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C0084" w14:textId="1A2B4F22" w:rsidR="00CA711C" w:rsidRPr="00032BA9" w:rsidRDefault="00F4202E">
      <w:pPr>
        <w:rPr>
          <w:rFonts w:ascii="Times New Roman" w:hAnsi="Times New Roman" w:cs="Times New Roman"/>
          <w:sz w:val="24"/>
          <w:szCs w:val="24"/>
        </w:rPr>
      </w:pPr>
      <w:r w:rsidRPr="00032BA9">
        <w:rPr>
          <w:rFonts w:ascii="Times New Roman" w:hAnsi="Times New Roman" w:cs="Times New Roman"/>
          <w:sz w:val="24"/>
          <w:szCs w:val="24"/>
        </w:rPr>
        <w:drawing>
          <wp:inline distT="0" distB="0" distL="0" distR="0" wp14:anchorId="2EF71D24" wp14:editId="262CA7BA">
            <wp:extent cx="5940425" cy="21005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00580"/>
                    </a:xfrm>
                    <a:prstGeom prst="rect">
                      <a:avLst/>
                    </a:prstGeom>
                  </pic:spPr>
                </pic:pic>
              </a:graphicData>
            </a:graphic>
          </wp:inline>
        </w:drawing>
      </w:r>
    </w:p>
    <w:p w14:paraId="0A87868C" w14:textId="39AD6766" w:rsidR="00F4202E" w:rsidRPr="00032BA9" w:rsidRDefault="00F4202E">
      <w:pPr>
        <w:rPr>
          <w:rFonts w:ascii="Times New Roman" w:hAnsi="Times New Roman" w:cs="Times New Roman"/>
          <w:sz w:val="24"/>
          <w:szCs w:val="24"/>
        </w:rPr>
      </w:pPr>
      <w:r w:rsidRPr="00032BA9">
        <w:rPr>
          <w:rFonts w:ascii="Times New Roman" w:hAnsi="Times New Roman" w:cs="Times New Roman"/>
          <w:sz w:val="24"/>
          <w:szCs w:val="24"/>
        </w:rPr>
        <w:drawing>
          <wp:inline distT="0" distB="0" distL="0" distR="0" wp14:anchorId="6B225B7F" wp14:editId="2BAA272B">
            <wp:extent cx="5940425" cy="51028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102860"/>
                    </a:xfrm>
                    <a:prstGeom prst="rect">
                      <a:avLst/>
                    </a:prstGeom>
                  </pic:spPr>
                </pic:pic>
              </a:graphicData>
            </a:graphic>
          </wp:inline>
        </w:drawing>
      </w:r>
    </w:p>
    <w:p w14:paraId="4C649888" w14:textId="546E982C" w:rsidR="00F4202E" w:rsidRPr="00032BA9" w:rsidRDefault="003C4B27">
      <w:pPr>
        <w:rPr>
          <w:rFonts w:ascii="Times New Roman" w:hAnsi="Times New Roman" w:cs="Times New Roman"/>
          <w:sz w:val="24"/>
          <w:szCs w:val="24"/>
        </w:rPr>
      </w:pPr>
      <w:r w:rsidRPr="00032BA9">
        <w:rPr>
          <w:rFonts w:ascii="Times New Roman" w:hAnsi="Times New Roman" w:cs="Times New Roman"/>
          <w:sz w:val="24"/>
          <w:szCs w:val="24"/>
        </w:rPr>
        <w:lastRenderedPageBreak/>
        <w:drawing>
          <wp:inline distT="0" distB="0" distL="0" distR="0" wp14:anchorId="22B54120" wp14:editId="00C299BC">
            <wp:extent cx="5940425" cy="33432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3275"/>
                    </a:xfrm>
                    <a:prstGeom prst="rect">
                      <a:avLst/>
                    </a:prstGeom>
                  </pic:spPr>
                </pic:pic>
              </a:graphicData>
            </a:graphic>
          </wp:inline>
        </w:drawing>
      </w:r>
    </w:p>
    <w:p w14:paraId="31D0A3FB" w14:textId="4F242A45" w:rsidR="00E265A2" w:rsidRPr="00032BA9" w:rsidRDefault="00E265A2">
      <w:pPr>
        <w:rPr>
          <w:rFonts w:ascii="Times New Roman" w:hAnsi="Times New Roman" w:cs="Times New Roman"/>
          <w:sz w:val="24"/>
          <w:szCs w:val="24"/>
        </w:rPr>
      </w:pPr>
      <w:r w:rsidRPr="00032BA9">
        <w:rPr>
          <w:rFonts w:ascii="Times New Roman" w:hAnsi="Times New Roman" w:cs="Times New Roman"/>
          <w:sz w:val="24"/>
          <w:szCs w:val="24"/>
        </w:rPr>
        <w:drawing>
          <wp:inline distT="0" distB="0" distL="0" distR="0" wp14:anchorId="719BF0D4" wp14:editId="30E7FEBB">
            <wp:extent cx="5940425" cy="21640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64080"/>
                    </a:xfrm>
                    <a:prstGeom prst="rect">
                      <a:avLst/>
                    </a:prstGeom>
                  </pic:spPr>
                </pic:pic>
              </a:graphicData>
            </a:graphic>
          </wp:inline>
        </w:drawing>
      </w:r>
    </w:p>
    <w:p w14:paraId="397666D8" w14:textId="4F695EF7" w:rsidR="00E265A2" w:rsidRPr="00032BA9" w:rsidRDefault="00B84453">
      <w:pPr>
        <w:rPr>
          <w:rFonts w:ascii="Times New Roman" w:hAnsi="Times New Roman" w:cs="Times New Roman"/>
          <w:sz w:val="24"/>
          <w:szCs w:val="24"/>
        </w:rPr>
      </w:pPr>
      <w:r w:rsidRPr="00032BA9">
        <w:rPr>
          <w:rFonts w:ascii="Times New Roman" w:hAnsi="Times New Roman" w:cs="Times New Roman"/>
          <w:sz w:val="24"/>
          <w:szCs w:val="24"/>
        </w:rPr>
        <w:drawing>
          <wp:inline distT="0" distB="0" distL="0" distR="0" wp14:anchorId="207DB939" wp14:editId="6E946EBE">
            <wp:extent cx="5940425" cy="13112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11275"/>
                    </a:xfrm>
                    <a:prstGeom prst="rect">
                      <a:avLst/>
                    </a:prstGeom>
                  </pic:spPr>
                </pic:pic>
              </a:graphicData>
            </a:graphic>
          </wp:inline>
        </w:drawing>
      </w:r>
    </w:p>
    <w:p w14:paraId="186D11F5" w14:textId="5C9A107F" w:rsidR="00B84453" w:rsidRPr="00032BA9" w:rsidRDefault="00B84453">
      <w:pPr>
        <w:rPr>
          <w:rFonts w:ascii="Times New Roman" w:hAnsi="Times New Roman" w:cs="Times New Roman"/>
          <w:sz w:val="24"/>
          <w:szCs w:val="24"/>
        </w:rPr>
      </w:pPr>
      <w:r w:rsidRPr="00032BA9">
        <w:rPr>
          <w:rFonts w:ascii="Times New Roman" w:hAnsi="Times New Roman" w:cs="Times New Roman"/>
          <w:sz w:val="24"/>
          <w:szCs w:val="24"/>
        </w:rPr>
        <w:t>Допустим, на вход системы нечётко-логического вывода поступили следующие значения независимых переменных: x = 1</w:t>
      </w:r>
      <w:r w:rsidR="003A4AF7" w:rsidRPr="00032BA9">
        <w:rPr>
          <w:rFonts w:ascii="Times New Roman" w:hAnsi="Times New Roman" w:cs="Times New Roman"/>
          <w:sz w:val="24"/>
          <w:szCs w:val="24"/>
        </w:rPr>
        <w:t>60</w:t>
      </w:r>
      <w:r w:rsidRPr="00032BA9">
        <w:rPr>
          <w:rFonts w:ascii="Times New Roman" w:hAnsi="Times New Roman" w:cs="Times New Roman"/>
          <w:sz w:val="24"/>
          <w:szCs w:val="24"/>
        </w:rPr>
        <w:t xml:space="preserve"> об./мин, y = </w:t>
      </w:r>
      <w:r w:rsidR="003A4AF7" w:rsidRPr="00032BA9">
        <w:rPr>
          <w:rFonts w:ascii="Times New Roman" w:hAnsi="Times New Roman" w:cs="Times New Roman"/>
          <w:sz w:val="24"/>
          <w:szCs w:val="24"/>
        </w:rPr>
        <w:t>8</w:t>
      </w:r>
      <w:r w:rsidRPr="00032BA9">
        <w:rPr>
          <w:rFonts w:ascii="Times New Roman" w:hAnsi="Times New Roman" w:cs="Times New Roman"/>
          <w:sz w:val="24"/>
          <w:szCs w:val="24"/>
        </w:rPr>
        <w:t xml:space="preserve">5 </w:t>
      </w:r>
      <w:r w:rsidRPr="00032BA9">
        <w:rPr>
          <w:rFonts w:ascii="Times New Roman" w:hAnsi="Times New Roman" w:cs="Times New Roman"/>
          <w:sz w:val="24"/>
          <w:szCs w:val="24"/>
        </w:rPr>
        <w:sym w:font="Symbol" w:char="F0B0"/>
      </w:r>
      <w:r w:rsidRPr="00032BA9">
        <w:rPr>
          <w:rFonts w:ascii="Times New Roman" w:hAnsi="Times New Roman" w:cs="Times New Roman"/>
          <w:sz w:val="24"/>
          <w:szCs w:val="24"/>
        </w:rPr>
        <w:t>C.</w:t>
      </w:r>
    </w:p>
    <w:p w14:paraId="539B0A1A" w14:textId="0CB02748" w:rsidR="00B819C8" w:rsidRPr="00032BA9" w:rsidRDefault="00B819C8" w:rsidP="00B819C8">
      <w:pPr>
        <w:rPr>
          <w:rFonts w:ascii="Times New Roman" w:hAnsi="Times New Roman" w:cs="Times New Roman"/>
          <w:sz w:val="24"/>
          <w:szCs w:val="24"/>
        </w:rPr>
      </w:pPr>
      <w:r w:rsidRPr="00032BA9">
        <w:rPr>
          <w:rFonts w:ascii="Times New Roman" w:hAnsi="Times New Roman" w:cs="Times New Roman"/>
          <w:sz w:val="24"/>
          <w:szCs w:val="24"/>
        </w:rPr>
        <w:t>Фаззификация первой переменной уже была выполнена при рассмотрении предыдущего примера. Для фаззификации второй входной переменной воспользуемся графиком на рис. 5.5. Из него следует, что степень принадлежности температуры реакционной смеси положительна для</w:t>
      </w:r>
      <w:r w:rsidRPr="00032BA9">
        <w:rPr>
          <w:rFonts w:ascii="Times New Roman" w:hAnsi="Times New Roman" w:cs="Times New Roman"/>
          <w:sz w:val="24"/>
          <w:szCs w:val="24"/>
        </w:rPr>
        <w:t xml:space="preserve"> </w:t>
      </w:r>
      <w:r w:rsidRPr="00032BA9">
        <w:rPr>
          <w:rFonts w:ascii="Times New Roman" w:hAnsi="Times New Roman" w:cs="Times New Roman"/>
          <w:sz w:val="24"/>
          <w:szCs w:val="24"/>
        </w:rPr>
        <w:t>терм-значений «</w:t>
      </w:r>
      <w:r w:rsidR="0089332A" w:rsidRPr="00032BA9">
        <w:rPr>
          <w:rFonts w:ascii="Times New Roman" w:hAnsi="Times New Roman" w:cs="Times New Roman"/>
          <w:sz w:val="24"/>
          <w:szCs w:val="24"/>
        </w:rPr>
        <w:t>Избыточная</w:t>
      </w:r>
      <w:r w:rsidRPr="00032BA9">
        <w:rPr>
          <w:rFonts w:ascii="Times New Roman" w:hAnsi="Times New Roman" w:cs="Times New Roman"/>
          <w:sz w:val="24"/>
          <w:szCs w:val="24"/>
        </w:rPr>
        <w:t xml:space="preserve">». </w:t>
      </w:r>
    </w:p>
    <w:p w14:paraId="1D77C708" w14:textId="4C817C38" w:rsidR="003A4AF7" w:rsidRPr="00032BA9" w:rsidRDefault="00B819C8" w:rsidP="00B819C8">
      <w:pPr>
        <w:rPr>
          <w:rFonts w:ascii="Times New Roman" w:eastAsiaTheme="minorEastAsia" w:hAnsi="Times New Roman" w:cs="Times New Roman"/>
          <w:sz w:val="24"/>
          <w:szCs w:val="24"/>
        </w:rPr>
      </w:pPr>
      <w:r w:rsidRPr="00032BA9">
        <w:rPr>
          <w:rFonts w:ascii="Times New Roman" w:hAnsi="Times New Roman" w:cs="Times New Roman"/>
          <w:sz w:val="24"/>
          <w:szCs w:val="24"/>
        </w:rPr>
        <w:t xml:space="preserve">Соответствующие значения составляют </w:t>
      </w:r>
      <w:r w:rsidRPr="00032BA9">
        <w:rPr>
          <w:rFonts w:ascii="Times New Roman" w:hAnsi="Times New Roman" w:cs="Times New Roman"/>
          <w:sz w:val="24"/>
          <w:szCs w:val="24"/>
        </w:rPr>
        <w:t>µ</w:t>
      </w:r>
      <w:r w:rsidR="0089332A" w:rsidRPr="00032BA9">
        <w:rPr>
          <w:rFonts w:ascii="Times New Roman" w:hAnsi="Times New Roman" w:cs="Times New Roman"/>
          <w:sz w:val="24"/>
          <w:szCs w:val="24"/>
          <w:vertAlign w:val="subscript"/>
        </w:rPr>
        <w:t>И</w:t>
      </w:r>
      <w:r w:rsidRPr="00032BA9">
        <w:rPr>
          <w:rFonts w:ascii="Times New Roman" w:hAnsi="Times New Roman" w:cs="Times New Roman"/>
          <w:sz w:val="24"/>
          <w:szCs w:val="24"/>
        </w:rPr>
        <w:t>(</w:t>
      </w:r>
      <w:r w:rsidR="00375659" w:rsidRPr="00032BA9">
        <w:rPr>
          <w:rFonts w:ascii="Times New Roman" w:hAnsi="Times New Roman" w:cs="Times New Roman"/>
          <w:sz w:val="24"/>
          <w:szCs w:val="24"/>
        </w:rPr>
        <w:t>8</w:t>
      </w:r>
      <w:r w:rsidRPr="00032BA9">
        <w:rPr>
          <w:rFonts w:ascii="Times New Roman" w:hAnsi="Times New Roman" w:cs="Times New Roman"/>
          <w:sz w:val="24"/>
          <w:szCs w:val="24"/>
        </w:rPr>
        <w:t>5) = 0,</w:t>
      </w:r>
      <w:r w:rsidR="004A5E49" w:rsidRPr="00032BA9">
        <w:rPr>
          <w:rFonts w:ascii="Times New Roman" w:hAnsi="Times New Roman" w:cs="Times New Roman"/>
          <w:sz w:val="24"/>
          <w:szCs w:val="24"/>
        </w:rPr>
        <w:t>75</w:t>
      </w:r>
      <w:r w:rsidRPr="00032BA9">
        <w:rPr>
          <w:rFonts w:ascii="Times New Roman" w:hAnsi="Times New Roman" w:cs="Times New Roman"/>
          <w:sz w:val="24"/>
          <w:szCs w:val="24"/>
        </w:rPr>
        <w:t>.</w:t>
      </w:r>
      <w:r w:rsidRPr="00032BA9">
        <w:rPr>
          <w:rFonts w:ascii="Times New Roman" w:hAnsi="Times New Roman" w:cs="Times New Roman"/>
          <w:sz w:val="24"/>
          <w:szCs w:val="24"/>
        </w:rPr>
        <w:cr/>
      </w:r>
      <w:r w:rsidR="006A64EF" w:rsidRPr="00032BA9">
        <w:rPr>
          <w:rFonts w:ascii="Times New Roman" w:hAnsi="Times New Roman" w:cs="Times New Roman"/>
          <w:sz w:val="24"/>
          <w:szCs w:val="24"/>
        </w:rPr>
        <w:t>Таким образом, в результате фаззификации полученное ранее нечёткое входное значение</w:t>
      </w:r>
      <w:r w:rsidR="006A64EF" w:rsidRPr="00032BA9">
        <w:rPr>
          <w:rFonts w:ascii="Times New Roman" w:hAnsi="Times New Roman" w:cs="Times New Roman"/>
          <w:sz w:val="24"/>
          <w:szCs w:val="24"/>
        </w:rPr>
        <w:t xml:space="preserve"> </w:t>
      </w:r>
      <m:oMath>
        <m:r>
          <w:rPr>
            <w:rFonts w:ascii="Cambria Math" w:hAnsi="Cambria Math" w:cs="Times New Roman"/>
            <w:sz w:val="24"/>
            <w:szCs w:val="24"/>
          </w:rPr>
          <w:br/>
        </m:r>
      </m:oMath>
      <m:oMathPara>
        <m:oMath>
          <m:acc>
            <m:accPr>
              <m:chr m:val="̃"/>
              <m:ctrlPr>
                <w:rPr>
                  <w:rFonts w:ascii="Cambria Math" w:hAnsi="Cambria Math" w:cs="Times New Roman"/>
                  <w:i/>
                  <w:sz w:val="24"/>
                  <w:szCs w:val="24"/>
                </w:rPr>
              </m:ctrlPr>
            </m:accPr>
            <m:e>
              <m:r>
                <w:rPr>
                  <w:rFonts w:ascii="Cambria Math" w:hAnsi="Cambria Math" w:cs="Times New Roman"/>
                  <w:sz w:val="24"/>
                  <w:szCs w:val="24"/>
                  <w:lang w:val="en-US"/>
                </w:rPr>
                <m:t>x</m:t>
              </m:r>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C∩0.333</m:t>
              </m:r>
            </m:e>
          </m:d>
          <m:r>
            <w:rPr>
              <w:rFonts w:ascii="Cambria Math" w:hAnsi="Cambria Math" w:cs="Times New Roman"/>
              <w:sz w:val="24"/>
              <w:szCs w:val="24"/>
            </w:rPr>
            <m:t>∪(B∩0.667)</m:t>
          </m:r>
        </m:oMath>
      </m:oMathPara>
    </w:p>
    <w:p w14:paraId="1E875A4B" w14:textId="659BFFD7" w:rsidR="00333022" w:rsidRPr="00032BA9" w:rsidRDefault="00333022" w:rsidP="00B819C8">
      <w:pPr>
        <w:rPr>
          <w:rFonts w:ascii="Times New Roman" w:eastAsiaTheme="minorEastAsia" w:hAnsi="Times New Roman" w:cs="Times New Roman"/>
          <w:sz w:val="24"/>
          <w:szCs w:val="24"/>
        </w:rPr>
      </w:pPr>
      <w:r w:rsidRPr="00032BA9">
        <w:rPr>
          <w:rFonts w:ascii="Times New Roman" w:hAnsi="Times New Roman" w:cs="Times New Roman"/>
          <w:sz w:val="24"/>
          <w:szCs w:val="24"/>
        </w:rPr>
        <w:lastRenderedPageBreak/>
        <w:t>дополняется вторым нечётким значением</w:t>
      </w:r>
      <w:r w:rsidRPr="00032BA9">
        <w:rPr>
          <w:rFonts w:ascii="Times New Roman" w:hAnsi="Times New Roman" w:cs="Times New Roman"/>
          <w:sz w:val="24"/>
          <w:szCs w:val="24"/>
        </w:rPr>
        <w:t xml:space="preserve"> </w:t>
      </w:r>
      <m:oMath>
        <m:r>
          <w:rPr>
            <w:rFonts w:ascii="Cambria Math" w:hAnsi="Cambria Math" w:cs="Times New Roman"/>
            <w:sz w:val="24"/>
            <w:szCs w:val="24"/>
          </w:rPr>
          <w:br/>
        </m:r>
      </m:oMath>
      <m:oMathPara>
        <m:oMath>
          <m:acc>
            <m:accPr>
              <m:chr m:val="̃"/>
              <m:ctrlPr>
                <w:rPr>
                  <w:rFonts w:ascii="Cambria Math" w:hAnsi="Cambria Math" w:cs="Times New Roman"/>
                  <w:i/>
                  <w:sz w:val="24"/>
                  <w:szCs w:val="24"/>
                </w:rPr>
              </m:ctrlPr>
            </m:accPr>
            <m:e>
              <m:r>
                <w:rPr>
                  <w:rFonts w:ascii="Cambria Math" w:hAnsi="Cambria Math" w:cs="Times New Roman"/>
                  <w:sz w:val="24"/>
                  <w:szCs w:val="24"/>
                  <w:lang w:val="en-US"/>
                </w:rPr>
                <m:t>y</m:t>
              </m:r>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И</m:t>
              </m:r>
              <m:r>
                <w:rPr>
                  <w:rFonts w:ascii="Cambria Math" w:hAnsi="Cambria Math" w:cs="Times New Roman"/>
                  <w:sz w:val="24"/>
                  <w:szCs w:val="24"/>
                </w:rPr>
                <m:t>∩0.</m:t>
              </m:r>
              <m:r>
                <w:rPr>
                  <w:rFonts w:ascii="Cambria Math" w:hAnsi="Cambria Math" w:cs="Times New Roman"/>
                  <w:sz w:val="24"/>
                  <w:szCs w:val="24"/>
                </w:rPr>
                <m:t>75</m:t>
              </m:r>
            </m:e>
          </m:d>
        </m:oMath>
      </m:oMathPara>
    </w:p>
    <w:p w14:paraId="2CB2B565" w14:textId="2FE4D7A1" w:rsidR="00EC153F" w:rsidRPr="00032BA9" w:rsidRDefault="00907880" w:rsidP="00B819C8">
      <w:pPr>
        <w:rPr>
          <w:rFonts w:ascii="Times New Roman" w:eastAsiaTheme="minorEastAsia" w:hAnsi="Times New Roman" w:cs="Times New Roman"/>
          <w:sz w:val="24"/>
          <w:szCs w:val="24"/>
        </w:rPr>
      </w:pPr>
      <w:r w:rsidRPr="00032BA9">
        <w:rPr>
          <w:rFonts w:ascii="Times New Roman" w:hAnsi="Times New Roman" w:cs="Times New Roman"/>
          <w:sz w:val="24"/>
          <w:szCs w:val="24"/>
        </w:rPr>
        <w:t>В соответствии с табл. 5.</w:t>
      </w:r>
      <w:r w:rsidRPr="00032BA9">
        <w:rPr>
          <w:rFonts w:ascii="Times New Roman" w:hAnsi="Times New Roman" w:cs="Times New Roman"/>
          <w:sz w:val="24"/>
          <w:szCs w:val="24"/>
        </w:rPr>
        <w:t>5</w:t>
      </w:r>
      <w:r w:rsidRPr="00032BA9">
        <w:rPr>
          <w:rFonts w:ascii="Times New Roman" w:hAnsi="Times New Roman" w:cs="Times New Roman"/>
          <w:sz w:val="24"/>
          <w:szCs w:val="24"/>
        </w:rPr>
        <w:t xml:space="preserve"> получаем два нечётких подзаключения для переменной </w:t>
      </w:r>
      <m:oMath>
        <m:acc>
          <m:accPr>
            <m:chr m:val="̃"/>
            <m:ctrlPr>
              <w:rPr>
                <w:rFonts w:ascii="Cambria Math" w:hAnsi="Cambria Math" w:cs="Times New Roman"/>
                <w:i/>
                <w:sz w:val="24"/>
                <w:szCs w:val="24"/>
              </w:rPr>
            </m:ctrlPr>
          </m:accPr>
          <m:e>
            <m:r>
              <w:rPr>
                <w:rFonts w:ascii="Cambria Math" w:hAnsi="Cambria Math" w:cs="Times New Roman"/>
                <w:sz w:val="24"/>
                <w:szCs w:val="24"/>
              </w:rPr>
              <m:t>z</m:t>
            </m:r>
          </m:e>
        </m:acc>
      </m:oMath>
      <w:r w:rsidR="00E1502C" w:rsidRPr="00032BA9">
        <w:rPr>
          <w:rFonts w:ascii="Times New Roman" w:eastAsiaTheme="minorEastAsia" w:hAnsi="Times New Roman" w:cs="Times New Roman"/>
          <w:sz w:val="24"/>
          <w:szCs w:val="24"/>
        </w:rPr>
        <w:t>:</w:t>
      </w:r>
    </w:p>
    <w:p w14:paraId="6E9C6C41" w14:textId="4C85AB6B" w:rsidR="00B54B3B" w:rsidRPr="00032BA9" w:rsidRDefault="00B54B3B" w:rsidP="00B54B3B">
      <w:pPr>
        <w:rPr>
          <w:rFonts w:ascii="Times New Roman" w:eastAsiaTheme="minorEastAsia" w:hAnsi="Times New Roman" w:cs="Times New Roman"/>
          <w:i/>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C∩0.333</m:t>
              </m:r>
            </m:e>
          </m:d>
          <m: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И</m:t>
              </m:r>
              <m:r>
                <w:rPr>
                  <w:rFonts w:ascii="Cambria Math" w:hAnsi="Cambria Math" w:cs="Times New Roman"/>
                  <w:sz w:val="24"/>
                  <w:szCs w:val="24"/>
                </w:rPr>
                <m:t>∩0.</m:t>
              </m:r>
              <m:r>
                <w:rPr>
                  <w:rFonts w:ascii="Cambria Math" w:hAnsi="Cambria Math" w:cs="Times New Roman"/>
                  <w:sz w:val="24"/>
                  <w:szCs w:val="24"/>
                </w:rPr>
                <m:t>75</m:t>
              </m:r>
            </m:e>
          </m:d>
          <m:r>
            <w:rPr>
              <w:rFonts w:ascii="Cambria Math" w:hAnsi="Cambria Math" w:cs="Times New Roman"/>
              <w:sz w:val="24"/>
              <w:szCs w:val="24"/>
            </w:rPr>
            <m:t>→(</m:t>
          </m:r>
          <m:r>
            <w:rPr>
              <w:rFonts w:ascii="Cambria Math" w:hAnsi="Cambria Math" w:cs="Times New Roman"/>
              <w:sz w:val="24"/>
              <w:szCs w:val="24"/>
            </w:rPr>
            <m:t>Б</m:t>
          </m:r>
          <m:r>
            <w:rPr>
              <w:rFonts w:ascii="Cambria Math" w:hAnsi="Cambria Math" w:cs="Times New Roman"/>
              <w:sz w:val="24"/>
              <w:szCs w:val="24"/>
            </w:rPr>
            <m:t xml:space="preserve"> ∩0.333)</m:t>
          </m:r>
        </m:oMath>
      </m:oMathPara>
    </w:p>
    <w:p w14:paraId="01F1DB40" w14:textId="5E44D2E2" w:rsidR="00B54B3B" w:rsidRPr="00032BA9" w:rsidRDefault="00B54B3B" w:rsidP="00B54B3B">
      <w:pPr>
        <w:rPr>
          <w:rFonts w:ascii="Times New Roman" w:eastAsiaTheme="minorEastAsia" w:hAnsi="Times New Roman" w:cs="Times New Roman"/>
          <w:i/>
          <w:sz w:val="24"/>
          <w:szCs w:val="24"/>
        </w:rPr>
      </w:pPr>
      <m:oMathPara>
        <m:oMath>
          <m:r>
            <w:rPr>
              <w:rFonts w:ascii="Cambria Math" w:hAnsi="Cambria Math" w:cs="Times New Roman"/>
              <w:sz w:val="24"/>
              <w:szCs w:val="24"/>
            </w:rPr>
            <m:t>(B∩0.667)</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И∩0.75</m:t>
              </m:r>
            </m:e>
          </m:d>
          <m:r>
            <w:rPr>
              <w:rFonts w:ascii="Cambria Math" w:hAnsi="Cambria Math" w:cs="Times New Roman"/>
              <w:sz w:val="24"/>
              <w:szCs w:val="24"/>
            </w:rPr>
            <m:t>→(Б ∩0.667)</m:t>
          </m:r>
        </m:oMath>
      </m:oMathPara>
    </w:p>
    <w:p w14:paraId="115B0F0E" w14:textId="7F0CDFB4" w:rsidR="00F81CC1" w:rsidRPr="00032BA9" w:rsidRDefault="00453FFB" w:rsidP="00453FFB">
      <w:pPr>
        <w:rPr>
          <w:rFonts w:ascii="Times New Roman" w:eastAsiaTheme="minorEastAsia" w:hAnsi="Times New Roman" w:cs="Times New Roman"/>
          <w:iCs/>
          <w:sz w:val="24"/>
          <w:szCs w:val="24"/>
        </w:rPr>
      </w:pPr>
      <w:r w:rsidRPr="00032BA9">
        <w:rPr>
          <w:rFonts w:ascii="Times New Roman" w:eastAsiaTheme="minorEastAsia" w:hAnsi="Times New Roman" w:cs="Times New Roman"/>
          <w:iCs/>
          <w:sz w:val="24"/>
          <w:szCs w:val="24"/>
        </w:rPr>
        <w:t>В соответствии с алгоритмом Мамдани получаем нечёткое решение</w:t>
      </w:r>
      <w:r w:rsidRPr="00032BA9">
        <w:rPr>
          <w:rFonts w:ascii="Times New Roman" w:eastAsiaTheme="minorEastAsia" w:hAnsi="Times New Roman" w:cs="Times New Roman"/>
          <w:iCs/>
          <w:sz w:val="24"/>
          <w:szCs w:val="24"/>
        </w:rPr>
        <w:t xml:space="preserve"> </w:t>
      </w:r>
      <w:r w:rsidRPr="00032BA9">
        <w:rPr>
          <w:rFonts w:ascii="Times New Roman" w:eastAsiaTheme="minorEastAsia" w:hAnsi="Times New Roman" w:cs="Times New Roman"/>
          <w:iCs/>
          <w:sz w:val="24"/>
          <w:szCs w:val="24"/>
        </w:rPr>
        <w:t>как композицию отдельных подзаключений:</w:t>
      </w:r>
    </w:p>
    <w:p w14:paraId="79311314" w14:textId="75C2095F" w:rsidR="00E1502C" w:rsidRPr="00032BA9" w:rsidRDefault="00D433C2" w:rsidP="00B819C8">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lang w:val="en-US"/>
                </w:rPr>
                <m:t>z</m:t>
              </m:r>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Б</m:t>
              </m:r>
              <m:r>
                <w:rPr>
                  <w:rFonts w:ascii="Cambria Math" w:hAnsi="Cambria Math" w:cs="Times New Roman"/>
                  <w:sz w:val="24"/>
                  <w:szCs w:val="24"/>
                </w:rPr>
                <m:t>∩0.333</m:t>
              </m:r>
            </m:e>
          </m:d>
          <m:r>
            <w:rPr>
              <w:rFonts w:ascii="Cambria Math" w:hAnsi="Cambria Math" w:cs="Times New Roman"/>
              <w:sz w:val="24"/>
              <w:szCs w:val="24"/>
            </w:rPr>
            <m:t>∪(Б∩0.667)</m:t>
          </m:r>
        </m:oMath>
      </m:oMathPara>
    </w:p>
    <w:p w14:paraId="2FEE78F3" w14:textId="53D72590" w:rsidR="00CC5288" w:rsidRPr="00032BA9" w:rsidRDefault="00CC5288" w:rsidP="00B819C8">
      <w:pPr>
        <w:rPr>
          <w:rFonts w:ascii="Times New Roman" w:eastAsiaTheme="minorEastAsia" w:hAnsi="Times New Roman" w:cs="Times New Roman"/>
          <w:sz w:val="24"/>
          <w:szCs w:val="24"/>
        </w:rPr>
      </w:pPr>
      <w:r w:rsidRPr="00032BA9">
        <w:rPr>
          <w:rFonts w:ascii="Times New Roman" w:eastAsiaTheme="minorEastAsia" w:hAnsi="Times New Roman" w:cs="Times New Roman"/>
          <w:sz w:val="24"/>
          <w:szCs w:val="24"/>
        </w:rPr>
        <w:t>откуда после упрощения имеем:</w:t>
      </w:r>
    </w:p>
    <w:p w14:paraId="1DD353F5" w14:textId="40551C46" w:rsidR="00E1502C" w:rsidRPr="00032BA9" w:rsidRDefault="00F21306" w:rsidP="00B819C8">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lang w:val="en-US"/>
                </w:rPr>
                <m:t>z</m:t>
              </m:r>
            </m:e>
          </m:acc>
          <m:r>
            <w:rPr>
              <w:rFonts w:ascii="Cambria Math" w:hAnsi="Cambria Math" w:cs="Times New Roman"/>
              <w:sz w:val="24"/>
              <w:szCs w:val="24"/>
            </w:rPr>
            <m:t>=(Б∩0.667)</m:t>
          </m:r>
        </m:oMath>
      </m:oMathPara>
    </w:p>
    <w:p w14:paraId="1C2A7B54" w14:textId="3436A135" w:rsidR="005F598D" w:rsidRPr="00032BA9" w:rsidRDefault="005F598D" w:rsidP="00B819C8">
      <w:pPr>
        <w:rPr>
          <w:rFonts w:ascii="Times New Roman" w:eastAsiaTheme="minorEastAsia" w:hAnsi="Times New Roman" w:cs="Times New Roman"/>
          <w:sz w:val="24"/>
          <w:szCs w:val="24"/>
        </w:rPr>
      </w:pPr>
      <w:r w:rsidRPr="00032BA9">
        <w:rPr>
          <w:rFonts w:ascii="Times New Roman" w:eastAsiaTheme="minorEastAsia" w:hAnsi="Times New Roman" w:cs="Times New Roman"/>
          <w:sz w:val="24"/>
          <w:szCs w:val="24"/>
        </w:rPr>
        <w:t>Решению соответствует:</w:t>
      </w:r>
    </w:p>
    <w:tbl>
      <w:tblPr>
        <w:tblStyle w:val="a3"/>
        <w:tblW w:w="0" w:type="auto"/>
        <w:tblLook w:val="04A0" w:firstRow="1" w:lastRow="0" w:firstColumn="1" w:lastColumn="0" w:noHBand="0" w:noVBand="1"/>
      </w:tblPr>
      <w:tblGrid>
        <w:gridCol w:w="3115"/>
      </w:tblGrid>
      <w:tr w:rsidR="003070EB" w:rsidRPr="00032BA9" w14:paraId="4F3C1716" w14:textId="77777777" w:rsidTr="0036317E">
        <w:tc>
          <w:tcPr>
            <w:tcW w:w="3115" w:type="dxa"/>
            <w:vAlign w:val="center"/>
          </w:tcPr>
          <w:p w14:paraId="4E6D394D" w14:textId="77777777" w:rsidR="003070EB" w:rsidRPr="00032BA9" w:rsidRDefault="003070EB" w:rsidP="0036317E">
            <w:pPr>
              <w:jc w:val="center"/>
              <w:rPr>
                <w:rFonts w:ascii="Times New Roman" w:eastAsiaTheme="minorEastAsia" w:hAnsi="Times New Roman" w:cs="Times New Roman"/>
                <w:iCs/>
                <w:sz w:val="24"/>
                <w:szCs w:val="24"/>
              </w:rPr>
            </w:pPr>
            <w:r w:rsidRPr="00032BA9">
              <w:rPr>
                <w:rFonts w:ascii="Times New Roman" w:eastAsiaTheme="minorEastAsia" w:hAnsi="Times New Roman" w:cs="Times New Roman"/>
                <w:iCs/>
                <w:sz w:val="24"/>
                <w:szCs w:val="24"/>
              </w:rPr>
              <w:t>1,5 – 0,5</w:t>
            </w:r>
            <w:r w:rsidRPr="00032BA9">
              <w:rPr>
                <w:rFonts w:ascii="Times New Roman" w:eastAsiaTheme="minorEastAsia" w:hAnsi="Times New Roman" w:cs="Times New Roman"/>
                <w:iCs/>
                <w:sz w:val="24"/>
                <w:szCs w:val="24"/>
                <w:lang w:val="en-US"/>
              </w:rPr>
              <w:t>z = 0,667</w:t>
            </w:r>
          </w:p>
        </w:tc>
      </w:tr>
      <w:tr w:rsidR="003070EB" w:rsidRPr="00032BA9" w14:paraId="153214B4" w14:textId="77777777" w:rsidTr="0036317E">
        <w:tc>
          <w:tcPr>
            <w:tcW w:w="3115" w:type="dxa"/>
            <w:vAlign w:val="center"/>
          </w:tcPr>
          <w:p w14:paraId="4F4E9835" w14:textId="77777777" w:rsidR="003070EB" w:rsidRPr="00032BA9" w:rsidRDefault="003070EB" w:rsidP="0036317E">
            <w:pPr>
              <w:jc w:val="center"/>
              <w:rPr>
                <w:rFonts w:ascii="Times New Roman" w:eastAsiaTheme="minorEastAsia" w:hAnsi="Times New Roman" w:cs="Times New Roman"/>
                <w:iCs/>
                <w:sz w:val="24"/>
                <w:szCs w:val="24"/>
              </w:rPr>
            </w:pPr>
            <w:r w:rsidRPr="00032BA9">
              <w:rPr>
                <w:rFonts w:ascii="Times New Roman" w:eastAsiaTheme="minorEastAsia" w:hAnsi="Times New Roman" w:cs="Times New Roman"/>
                <w:iCs/>
                <w:sz w:val="24"/>
                <w:szCs w:val="24"/>
              </w:rPr>
              <w:t>– 0,5</w:t>
            </w:r>
            <w:r w:rsidRPr="00032BA9">
              <w:rPr>
                <w:rFonts w:ascii="Times New Roman" w:eastAsiaTheme="minorEastAsia" w:hAnsi="Times New Roman" w:cs="Times New Roman"/>
                <w:iCs/>
                <w:sz w:val="24"/>
                <w:szCs w:val="24"/>
                <w:lang w:val="en-US"/>
              </w:rPr>
              <w:t xml:space="preserve">z = </w:t>
            </w:r>
            <w:r w:rsidRPr="00032BA9">
              <w:rPr>
                <w:rFonts w:ascii="Times New Roman" w:eastAsiaTheme="minorEastAsia" w:hAnsi="Times New Roman" w:cs="Times New Roman"/>
                <w:iCs/>
                <w:sz w:val="24"/>
                <w:szCs w:val="24"/>
              </w:rPr>
              <w:t>–</w:t>
            </w:r>
            <w:r w:rsidRPr="00032BA9">
              <w:rPr>
                <w:rFonts w:ascii="Times New Roman" w:eastAsiaTheme="minorEastAsia" w:hAnsi="Times New Roman" w:cs="Times New Roman"/>
                <w:iCs/>
                <w:sz w:val="24"/>
                <w:szCs w:val="24"/>
                <w:lang w:val="en-US"/>
              </w:rPr>
              <w:t xml:space="preserve"> 0,833</w:t>
            </w:r>
          </w:p>
        </w:tc>
      </w:tr>
      <w:tr w:rsidR="003070EB" w:rsidRPr="00032BA9" w14:paraId="67ECE705" w14:textId="77777777" w:rsidTr="0036317E">
        <w:tc>
          <w:tcPr>
            <w:tcW w:w="3115" w:type="dxa"/>
            <w:vAlign w:val="center"/>
          </w:tcPr>
          <w:p w14:paraId="3D510300" w14:textId="77777777" w:rsidR="003070EB" w:rsidRPr="00032BA9" w:rsidRDefault="003070EB" w:rsidP="0036317E">
            <w:pPr>
              <w:jc w:val="center"/>
              <w:rPr>
                <w:rFonts w:ascii="Times New Roman" w:eastAsiaTheme="minorEastAsia" w:hAnsi="Times New Roman" w:cs="Times New Roman"/>
                <w:iCs/>
                <w:sz w:val="24"/>
                <w:szCs w:val="24"/>
              </w:rPr>
            </w:pPr>
            <w:r w:rsidRPr="00032BA9">
              <w:rPr>
                <w:rFonts w:ascii="Times New Roman" w:eastAsiaTheme="minorEastAsia" w:hAnsi="Times New Roman" w:cs="Times New Roman"/>
                <w:iCs/>
                <w:sz w:val="24"/>
                <w:szCs w:val="24"/>
                <w:lang w:val="en-US"/>
              </w:rPr>
              <w:t>z = 1,666</w:t>
            </w:r>
          </w:p>
        </w:tc>
      </w:tr>
    </w:tbl>
    <w:p w14:paraId="2ED338F5" w14:textId="1ACF5140" w:rsidR="005F598D" w:rsidRDefault="00032BA9" w:rsidP="00B819C8">
      <w:pPr>
        <w:rPr>
          <w:rFonts w:ascii="Times New Roman" w:hAnsi="Times New Roman" w:cs="Times New Roman"/>
          <w:sz w:val="24"/>
          <w:szCs w:val="24"/>
        </w:rPr>
      </w:pPr>
      <w:r w:rsidRPr="00032BA9">
        <w:rPr>
          <w:rFonts w:ascii="Times New Roman" w:hAnsi="Times New Roman" w:cs="Times New Roman"/>
          <w:sz w:val="24"/>
          <w:szCs w:val="24"/>
        </w:rPr>
        <w:t>График функции принадлежности (рис. 5.6), соответствующей полученной композиции, используется для дефаззификации решения двумерной задачи</w:t>
      </w:r>
    </w:p>
    <w:p w14:paraId="1E6CCE5B" w14:textId="6596B871" w:rsidR="00916109" w:rsidRDefault="00916109" w:rsidP="00B819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DFD20" wp14:editId="252DE30A">
            <wp:extent cx="4648200" cy="22580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258060"/>
                    </a:xfrm>
                    <a:prstGeom prst="rect">
                      <a:avLst/>
                    </a:prstGeom>
                    <a:noFill/>
                    <a:ln>
                      <a:noFill/>
                    </a:ln>
                  </pic:spPr>
                </pic:pic>
              </a:graphicData>
            </a:graphic>
          </wp:inline>
        </w:drawing>
      </w:r>
    </w:p>
    <w:p w14:paraId="622EB126" w14:textId="3873F1AD" w:rsidR="005335DF" w:rsidRDefault="004A5D90" w:rsidP="00B819C8">
      <w:pPr>
        <w:rPr>
          <w:rFonts w:ascii="Times New Roman" w:hAnsi="Times New Roman" w:cs="Times New Roman"/>
          <w:sz w:val="24"/>
          <w:szCs w:val="24"/>
        </w:rPr>
      </w:pPr>
      <w:r w:rsidRPr="004A5D90">
        <w:rPr>
          <w:rFonts w:ascii="Times New Roman" w:hAnsi="Times New Roman" w:cs="Times New Roman"/>
          <w:sz w:val="24"/>
          <w:szCs w:val="24"/>
        </w:rPr>
        <w:t>В результате применения метода равных площадей получается чёткое числовое значение длительности химического процесса</w:t>
      </w:r>
      <w:r w:rsidRPr="004A5D90">
        <w:rPr>
          <w:rFonts w:ascii="Times New Roman" w:hAnsi="Times New Roman" w:cs="Times New Roman"/>
          <w:sz w:val="24"/>
          <w:szCs w:val="24"/>
        </w:rPr>
        <w:t xml:space="preserve"> </w:t>
      </w:r>
      <w:r>
        <w:rPr>
          <w:rFonts w:ascii="Times New Roman" w:hAnsi="Times New Roman" w:cs="Times New Roman"/>
          <w:sz w:val="24"/>
          <w:szCs w:val="24"/>
          <w:lang w:val="en-US"/>
        </w:rPr>
        <w:t>z</w:t>
      </w:r>
      <w:r w:rsidRPr="004A5D90">
        <w:rPr>
          <w:rFonts w:ascii="Times New Roman" w:hAnsi="Times New Roman" w:cs="Times New Roman"/>
          <w:sz w:val="24"/>
          <w:szCs w:val="24"/>
        </w:rPr>
        <w:t xml:space="preserve"> = </w:t>
      </w:r>
      <w:r w:rsidR="00357416" w:rsidRPr="00357416">
        <w:rPr>
          <w:rFonts w:ascii="Times New Roman" w:hAnsi="Times New Roman" w:cs="Times New Roman"/>
          <w:sz w:val="24"/>
          <w:szCs w:val="24"/>
        </w:rPr>
        <w:t>1</w:t>
      </w:r>
      <w:r w:rsidR="00CE0A3A" w:rsidRPr="00CE0A3A">
        <w:rPr>
          <w:rFonts w:ascii="Times New Roman" w:hAnsi="Times New Roman" w:cs="Times New Roman"/>
          <w:sz w:val="24"/>
          <w:szCs w:val="24"/>
        </w:rPr>
        <w:t>,</w:t>
      </w:r>
      <w:r w:rsidR="00357416" w:rsidRPr="00357416">
        <w:rPr>
          <w:rFonts w:ascii="Times New Roman" w:hAnsi="Times New Roman" w:cs="Times New Roman"/>
          <w:sz w:val="24"/>
          <w:szCs w:val="24"/>
        </w:rPr>
        <w:t>18</w:t>
      </w:r>
      <w:r w:rsidR="00964714" w:rsidRPr="00964714">
        <w:rPr>
          <w:rFonts w:ascii="Times New Roman" w:hAnsi="Times New Roman" w:cs="Times New Roman"/>
          <w:sz w:val="24"/>
          <w:szCs w:val="24"/>
        </w:rPr>
        <w:t xml:space="preserve"> </w:t>
      </w:r>
      <w:r w:rsidR="00964714">
        <w:rPr>
          <w:rFonts w:ascii="Times New Roman" w:hAnsi="Times New Roman" w:cs="Times New Roman"/>
          <w:sz w:val="24"/>
          <w:szCs w:val="24"/>
        </w:rPr>
        <w:t>ч</w:t>
      </w:r>
      <w:r w:rsidR="00CE0A3A" w:rsidRPr="00CE0A3A">
        <w:rPr>
          <w:rFonts w:ascii="Times New Roman" w:hAnsi="Times New Roman" w:cs="Times New Roman"/>
          <w:sz w:val="24"/>
          <w:szCs w:val="24"/>
        </w:rPr>
        <w:t>.</w:t>
      </w:r>
      <w:r w:rsidR="00964714">
        <w:rPr>
          <w:rFonts w:ascii="Times New Roman" w:hAnsi="Times New Roman" w:cs="Times New Roman"/>
          <w:sz w:val="24"/>
          <w:szCs w:val="24"/>
        </w:rPr>
        <w:t xml:space="preserve"> (</w:t>
      </w:r>
      <w:r w:rsidR="00964714">
        <w:rPr>
          <w:rFonts w:ascii="Times New Roman" w:hAnsi="Times New Roman" w:cs="Times New Roman"/>
          <w:sz w:val="24"/>
          <w:szCs w:val="24"/>
          <w:lang w:val="en-US"/>
        </w:rPr>
        <w:t>S</w:t>
      </w:r>
      <w:r w:rsidR="00964714" w:rsidRPr="00964714">
        <w:rPr>
          <w:rFonts w:ascii="Times New Roman" w:hAnsi="Times New Roman" w:cs="Times New Roman"/>
          <w:sz w:val="24"/>
          <w:szCs w:val="24"/>
        </w:rPr>
        <w:t>1+</w:t>
      </w:r>
      <w:r w:rsidR="00964714">
        <w:rPr>
          <w:rFonts w:ascii="Times New Roman" w:hAnsi="Times New Roman" w:cs="Times New Roman"/>
          <w:sz w:val="24"/>
          <w:szCs w:val="24"/>
          <w:lang w:val="en-US"/>
        </w:rPr>
        <w:t>S</w:t>
      </w:r>
      <w:r w:rsidR="00964714" w:rsidRPr="00964714">
        <w:rPr>
          <w:rFonts w:ascii="Times New Roman" w:hAnsi="Times New Roman" w:cs="Times New Roman"/>
          <w:sz w:val="24"/>
          <w:szCs w:val="24"/>
        </w:rPr>
        <w:t xml:space="preserve">2 = </w:t>
      </w:r>
      <w:r w:rsidR="00CE0A3A" w:rsidRPr="00CE0A3A">
        <w:rPr>
          <w:rFonts w:ascii="Times New Roman" w:hAnsi="Times New Roman" w:cs="Times New Roman"/>
          <w:sz w:val="24"/>
          <w:szCs w:val="24"/>
        </w:rPr>
        <w:t>1.57412)</w:t>
      </w:r>
    </w:p>
    <w:p w14:paraId="530B5B67" w14:textId="75BE6B49" w:rsidR="00CE0A3A" w:rsidRDefault="00CE0A3A" w:rsidP="00B819C8">
      <w:pPr>
        <w:rPr>
          <w:rFonts w:ascii="Times New Roman" w:hAnsi="Times New Roman" w:cs="Times New Roman"/>
          <w:sz w:val="24"/>
          <w:szCs w:val="24"/>
        </w:rPr>
      </w:pPr>
    </w:p>
    <w:p w14:paraId="1B6C6775" w14:textId="690C971B" w:rsidR="00904300" w:rsidRPr="00904300" w:rsidRDefault="000407D8" w:rsidP="00904300">
      <w:pPr>
        <w:rPr>
          <w:rFonts w:ascii="Times New Roman" w:hAnsi="Times New Roman" w:cs="Times New Roman"/>
          <w:sz w:val="24"/>
          <w:szCs w:val="24"/>
        </w:rPr>
      </w:pPr>
      <w:r w:rsidRPr="000407D8">
        <w:rPr>
          <w:rFonts w:ascii="Times New Roman" w:hAnsi="Times New Roman" w:cs="Times New Roman"/>
          <w:sz w:val="24"/>
          <w:szCs w:val="24"/>
        </w:rPr>
        <w:t>При использовании алгоритма Тсукамото в результате дефаззификации отдельных усечённых нечётких подзаключений на этапе 3 имеем:</w:t>
      </w:r>
      <w:r w:rsidR="00904300">
        <w:rPr>
          <w:rFonts w:ascii="Times New Roman" w:hAnsi="Times New Roman" w:cs="Times New Roman"/>
          <w:sz w:val="24"/>
          <w:szCs w:val="24"/>
        </w:rPr>
        <w:t xml:space="preserve">  </w:t>
      </w:r>
      <w:r w:rsidR="00904300" w:rsidRPr="00B55620">
        <w:rPr>
          <w:rFonts w:ascii="Times New Roman" w:hAnsi="Times New Roman" w:cs="Times New Roman"/>
          <w:iCs/>
        </w:rPr>
        <w:t>z</w:t>
      </w:r>
      <w:r w:rsidR="00904300" w:rsidRPr="00B55620">
        <w:rPr>
          <w:rFonts w:ascii="Times New Roman" w:hAnsi="Times New Roman" w:cs="Times New Roman"/>
          <w:iCs/>
          <w:vertAlign w:val="subscript"/>
        </w:rPr>
        <w:t>Б</w:t>
      </w:r>
      <w:r w:rsidR="00904300" w:rsidRPr="00B55620">
        <w:rPr>
          <w:rFonts w:ascii="Times New Roman" w:hAnsi="Times New Roman" w:cs="Times New Roman"/>
          <w:iCs/>
        </w:rPr>
        <w:t xml:space="preserve"> = 1,</w:t>
      </w:r>
      <w:r w:rsidR="00904300">
        <w:rPr>
          <w:rFonts w:ascii="Times New Roman" w:hAnsi="Times New Roman" w:cs="Times New Roman"/>
          <w:iCs/>
        </w:rPr>
        <w:t>16</w:t>
      </w:r>
      <w:r w:rsidR="00904300">
        <w:rPr>
          <w:rFonts w:ascii="Times New Roman" w:hAnsi="Times New Roman" w:cs="Times New Roman"/>
          <w:iCs/>
        </w:rPr>
        <w:t>5</w:t>
      </w:r>
      <w:r w:rsidR="00904300" w:rsidRPr="00B55620">
        <w:rPr>
          <w:rFonts w:ascii="Times New Roman" w:hAnsi="Times New Roman" w:cs="Times New Roman"/>
          <w:iCs/>
        </w:rPr>
        <w:t xml:space="preserve"> ч</w:t>
      </w:r>
    </w:p>
    <w:p w14:paraId="6A0506C0" w14:textId="77777777" w:rsidR="00AB10D5" w:rsidRPr="00AB10D5" w:rsidRDefault="00AB10D5" w:rsidP="00AB10D5">
      <w:pPr>
        <w:rPr>
          <w:rFonts w:ascii="Times New Roman" w:hAnsi="Times New Roman" w:cs="Times New Roman"/>
          <w:iCs/>
          <w:sz w:val="24"/>
          <w:szCs w:val="24"/>
        </w:rPr>
      </w:pPr>
      <w:r w:rsidRPr="00AB10D5">
        <w:rPr>
          <w:rFonts w:ascii="Times New Roman" w:hAnsi="Times New Roman" w:cs="Times New Roman"/>
          <w:iCs/>
          <w:sz w:val="24"/>
          <w:szCs w:val="24"/>
        </w:rPr>
        <w:t>Средневзвешенное числовое решение по алгоритму Тсукамото составит:</w:t>
      </w:r>
    </w:p>
    <w:p w14:paraId="5DE0EDF5" w14:textId="27D12B3F" w:rsidR="00AB10D5" w:rsidRPr="00AB10D5" w:rsidRDefault="00AB10D5" w:rsidP="00AB10D5">
      <w:pPr>
        <w:rPr>
          <w:rFonts w:ascii="Times New Roman" w:eastAsiaTheme="minorEastAsia" w:hAnsi="Times New Roman" w:cs="Times New Roman"/>
          <w:i/>
          <w:iCs/>
          <w:sz w:val="24"/>
          <w:szCs w:val="24"/>
        </w:rPr>
      </w:pPr>
      <m:oMathPara>
        <m:oMath>
          <m:r>
            <w:rPr>
              <w:rFonts w:ascii="Cambria Math" w:hAnsi="Cambria Math" w:cs="Times New Roman"/>
              <w:sz w:val="24"/>
              <w:szCs w:val="24"/>
              <w:lang w:val="en-US"/>
            </w:rPr>
            <m:t xml:space="preserve">z= </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1.16</m:t>
              </m:r>
              <m:r>
                <w:rPr>
                  <w:rFonts w:ascii="Cambria Math" w:hAnsi="Cambria Math" w:cs="Times New Roman"/>
                  <w:sz w:val="24"/>
                  <w:szCs w:val="24"/>
                  <w:lang w:val="en-US"/>
                </w:rPr>
                <m:t>5</m:t>
              </m:r>
              <m:r>
                <w:rPr>
                  <w:rFonts w:ascii="Cambria Math" w:hAnsi="Cambria Math" w:cs="Times New Roman"/>
                  <w:sz w:val="24"/>
                  <w:szCs w:val="24"/>
                  <w:lang w:val="en-US"/>
                </w:rPr>
                <m:t>*0.667</m:t>
              </m:r>
            </m:num>
            <m:den>
              <m:r>
                <w:rPr>
                  <w:rFonts w:ascii="Cambria Math" w:hAnsi="Cambria Math" w:cs="Times New Roman"/>
                  <w:sz w:val="24"/>
                  <w:szCs w:val="24"/>
                  <w:lang w:val="en-US"/>
                </w:rPr>
                <m:t>0.667</m:t>
              </m:r>
            </m:den>
          </m:f>
          <m:r>
            <w:rPr>
              <w:rFonts w:ascii="Cambria Math" w:hAnsi="Cambria Math" w:cs="Times New Roman"/>
              <w:sz w:val="24"/>
              <w:szCs w:val="24"/>
              <w:lang w:val="en-US"/>
            </w:rPr>
            <m:t>=1.</m:t>
          </m:r>
          <m:r>
            <w:rPr>
              <w:rFonts w:ascii="Cambria Math" w:hAnsi="Cambria Math" w:cs="Times New Roman"/>
              <w:sz w:val="24"/>
              <w:szCs w:val="24"/>
              <w:lang w:val="en-US"/>
            </w:rPr>
            <m:t>165</m:t>
          </m:r>
          <m:r>
            <w:rPr>
              <w:rFonts w:ascii="Cambria Math" w:hAnsi="Cambria Math" w:cs="Times New Roman"/>
              <w:sz w:val="24"/>
              <w:szCs w:val="24"/>
            </w:rPr>
            <m:t xml:space="preserve"> ч</m:t>
          </m:r>
        </m:oMath>
      </m:oMathPara>
    </w:p>
    <w:p w14:paraId="04AAA5D3" w14:textId="18363083" w:rsidR="00AE3D9F" w:rsidRDefault="00AE3D9F" w:rsidP="00AE3D9F">
      <w:pPr>
        <w:rPr>
          <w:rFonts w:ascii="Times New Roman" w:hAnsi="Times New Roman" w:cs="Times New Roman"/>
          <w:sz w:val="24"/>
          <w:szCs w:val="24"/>
        </w:rPr>
      </w:pPr>
      <w:r w:rsidRPr="00AE3D9F">
        <w:rPr>
          <w:rFonts w:ascii="Times New Roman" w:hAnsi="Times New Roman" w:cs="Times New Roman"/>
          <w:sz w:val="24"/>
          <w:szCs w:val="24"/>
        </w:rPr>
        <w:t xml:space="preserve">Если на этапе 3 алгоритма Тсукамото выполнять дефаззификацию для нечётких подзаключений без усечения по соответствующим им степеням принадлежности, получим: </w:t>
      </w:r>
      <w:r>
        <w:rPr>
          <w:rFonts w:ascii="Times New Roman" w:hAnsi="Times New Roman" w:cs="Times New Roman"/>
          <w:sz w:val="24"/>
          <w:szCs w:val="24"/>
        </w:rPr>
        <w:t xml:space="preserve"> </w:t>
      </w:r>
      <w:r w:rsidRPr="00AE3D9F">
        <w:rPr>
          <w:rFonts w:ascii="Times New Roman" w:hAnsi="Times New Roman" w:cs="Times New Roman"/>
          <w:sz w:val="24"/>
          <w:szCs w:val="24"/>
        </w:rPr>
        <w:t>z</w:t>
      </w:r>
      <w:r w:rsidRPr="00AE3D9F">
        <w:rPr>
          <w:rFonts w:ascii="Times New Roman" w:hAnsi="Times New Roman" w:cs="Times New Roman"/>
          <w:sz w:val="24"/>
          <w:szCs w:val="24"/>
          <w:vertAlign w:val="subscript"/>
        </w:rPr>
        <w:t>Б</w:t>
      </w:r>
      <w:r w:rsidRPr="00AE3D9F">
        <w:rPr>
          <w:rFonts w:ascii="Times New Roman" w:hAnsi="Times New Roman" w:cs="Times New Roman"/>
          <w:sz w:val="24"/>
          <w:szCs w:val="24"/>
        </w:rPr>
        <w:t xml:space="preserve"> = 1,0 ч. </w:t>
      </w:r>
    </w:p>
    <w:p w14:paraId="71D9E69F" w14:textId="77777777" w:rsidR="00867AB7" w:rsidRDefault="009E2698" w:rsidP="00B819C8">
      <w:pPr>
        <w:rPr>
          <w:rFonts w:ascii="Times New Roman" w:hAnsi="Times New Roman" w:cs="Times New Roman"/>
          <w:sz w:val="24"/>
          <w:szCs w:val="24"/>
        </w:rPr>
      </w:pPr>
      <w:r w:rsidRPr="009E2698">
        <w:rPr>
          <w:rFonts w:ascii="Times New Roman" w:hAnsi="Times New Roman" w:cs="Times New Roman"/>
          <w:sz w:val="24"/>
          <w:szCs w:val="24"/>
        </w:rPr>
        <w:lastRenderedPageBreak/>
        <w:t>Тогда средневзвешенное числовое значение продолжительности процесса состави</w:t>
      </w:r>
      <w:r>
        <w:rPr>
          <w:rFonts w:ascii="Times New Roman" w:hAnsi="Times New Roman" w:cs="Times New Roman"/>
          <w:sz w:val="24"/>
          <w:szCs w:val="24"/>
        </w:rPr>
        <w:t xml:space="preserve">т </w:t>
      </w:r>
    </w:p>
    <w:p w14:paraId="6735686D" w14:textId="4F7165B6" w:rsidR="000407D8" w:rsidRPr="00867AB7" w:rsidRDefault="009E2698" w:rsidP="00B819C8">
      <w:pPr>
        <w:rPr>
          <w:rFonts w:ascii="Times New Roman" w:hAnsi="Times New Roman" w:cs="Times New Roman"/>
          <w:sz w:val="24"/>
          <w:szCs w:val="24"/>
        </w:rPr>
      </w:pPr>
      <w:r>
        <w:rPr>
          <w:rFonts w:ascii="Times New Roman" w:hAnsi="Times New Roman" w:cs="Times New Roman"/>
          <w:sz w:val="24"/>
          <w:szCs w:val="24"/>
          <w:lang w:val="en-US"/>
        </w:rPr>
        <w:t>z</w:t>
      </w:r>
      <w:r w:rsidRPr="009E2698">
        <w:rPr>
          <w:rFonts w:ascii="Times New Roman" w:hAnsi="Times New Roman" w:cs="Times New Roman"/>
          <w:sz w:val="24"/>
          <w:szCs w:val="24"/>
        </w:rPr>
        <w:t xml:space="preserve"> = 1</w:t>
      </w:r>
      <w:r w:rsidR="00867AB7" w:rsidRPr="00867AB7">
        <w:rPr>
          <w:rFonts w:ascii="Times New Roman" w:hAnsi="Times New Roman" w:cs="Times New Roman"/>
          <w:sz w:val="24"/>
          <w:szCs w:val="24"/>
        </w:rPr>
        <w:t>,0</w:t>
      </w:r>
      <w:r w:rsidR="00867AB7">
        <w:rPr>
          <w:rFonts w:ascii="Times New Roman" w:hAnsi="Times New Roman" w:cs="Times New Roman"/>
          <w:sz w:val="24"/>
          <w:szCs w:val="24"/>
        </w:rPr>
        <w:t xml:space="preserve"> ч.</w:t>
      </w:r>
    </w:p>
    <w:p w14:paraId="7978076E" w14:textId="5E7D5012" w:rsidR="00964714" w:rsidRDefault="00AC213B" w:rsidP="00B819C8">
      <w:pPr>
        <w:rPr>
          <w:rFonts w:ascii="Times New Roman" w:hAnsi="Times New Roman" w:cs="Times New Roman"/>
          <w:sz w:val="24"/>
          <w:szCs w:val="24"/>
        </w:rPr>
      </w:pPr>
      <w:r w:rsidRPr="00AC213B">
        <w:rPr>
          <w:rFonts w:ascii="Times New Roman" w:hAnsi="Times New Roman" w:cs="Times New Roman"/>
          <w:sz w:val="24"/>
          <w:szCs w:val="24"/>
        </w:rPr>
        <w:t>Нечёткое решение на этапе 3 алгоритма Ларсена записывается следующим образом:</w:t>
      </w:r>
    </w:p>
    <w:p w14:paraId="08759DF5" w14:textId="69A7D3C9" w:rsidR="00AC213B" w:rsidRPr="00DA3A15" w:rsidRDefault="00DA3A15" w:rsidP="00B819C8">
      <w:pP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lang w:val="en-US"/>
                </w:rPr>
                <m:t>z</m:t>
              </m:r>
            </m:e>
          </m:acc>
          <m:r>
            <w:rPr>
              <w:rFonts w:ascii="Cambria Math" w:hAnsi="Cambria Math" w:cs="Times New Roman"/>
              <w:sz w:val="24"/>
              <w:szCs w:val="24"/>
            </w:rPr>
            <m:t>=0.667*μБ</m:t>
          </m:r>
          <m:d>
            <m:dPr>
              <m:ctrlPr>
                <w:rPr>
                  <w:rFonts w:ascii="Cambria Math" w:hAnsi="Cambria Math" w:cs="Times New Roman"/>
                  <w:i/>
                  <w:sz w:val="24"/>
                  <w:szCs w:val="24"/>
                </w:rPr>
              </m:ctrlPr>
            </m:dPr>
            <m:e>
              <m:r>
                <w:rPr>
                  <w:rFonts w:ascii="Cambria Math" w:hAnsi="Cambria Math" w:cs="Times New Roman"/>
                  <w:sz w:val="24"/>
                  <w:szCs w:val="24"/>
                  <w:lang w:val="en-US"/>
                </w:rPr>
                <m:t>z</m:t>
              </m:r>
              <m:ctrlPr>
                <w:rPr>
                  <w:rFonts w:ascii="Cambria Math" w:hAnsi="Cambria Math" w:cs="Times New Roman"/>
                  <w:i/>
                  <w:sz w:val="24"/>
                  <w:szCs w:val="24"/>
                  <w:lang w:val="en-US"/>
                </w:rPr>
              </m:ctrlPr>
            </m:e>
          </m:d>
        </m:oMath>
      </m:oMathPara>
    </w:p>
    <w:p w14:paraId="0C62B385" w14:textId="1EFBD94E" w:rsidR="00964714" w:rsidRDefault="00EA0194" w:rsidP="00B819C8">
      <w:pPr>
        <w:rPr>
          <w:rFonts w:ascii="Times New Roman" w:hAnsi="Times New Roman" w:cs="Times New Roman"/>
          <w:sz w:val="24"/>
          <w:szCs w:val="24"/>
        </w:rPr>
      </w:pPr>
      <w:r w:rsidRPr="00EA0194">
        <w:rPr>
          <w:rFonts w:ascii="Times New Roman" w:hAnsi="Times New Roman" w:cs="Times New Roman"/>
          <w:sz w:val="24"/>
          <w:szCs w:val="24"/>
        </w:rPr>
        <w:t xml:space="preserve">График функции принадлежности композиции нечётких подзаключений для приведённого выше решения </w:t>
      </w:r>
      <w:r w:rsidR="007C2A83">
        <w:rPr>
          <w:rFonts w:ascii="Times New Roman" w:hAnsi="Times New Roman" w:cs="Times New Roman"/>
          <w:sz w:val="24"/>
          <w:szCs w:val="24"/>
        </w:rPr>
        <w:t>дву</w:t>
      </w:r>
      <w:r w:rsidRPr="00EA0194">
        <w:rPr>
          <w:rFonts w:ascii="Times New Roman" w:hAnsi="Times New Roman" w:cs="Times New Roman"/>
          <w:sz w:val="24"/>
          <w:szCs w:val="24"/>
        </w:rPr>
        <w:t>мерной задачи по алгоритму вывода Ларсена представлен ниже</w:t>
      </w:r>
    </w:p>
    <w:p w14:paraId="2924A63B" w14:textId="15BD921C" w:rsidR="00EA0194" w:rsidRDefault="007D5105" w:rsidP="00B819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E5046" wp14:editId="41BDD568">
            <wp:extent cx="4613275" cy="234124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275" cy="2341245"/>
                    </a:xfrm>
                    <a:prstGeom prst="rect">
                      <a:avLst/>
                    </a:prstGeom>
                    <a:noFill/>
                    <a:ln>
                      <a:noFill/>
                    </a:ln>
                  </pic:spPr>
                </pic:pic>
              </a:graphicData>
            </a:graphic>
          </wp:inline>
        </w:drawing>
      </w:r>
    </w:p>
    <w:p w14:paraId="249AF8A4" w14:textId="0449A453" w:rsidR="00E46E7A" w:rsidRDefault="00E46E7A" w:rsidP="00B819C8">
      <w:pPr>
        <w:rPr>
          <w:rFonts w:ascii="Times New Roman" w:hAnsi="Times New Roman" w:cs="Times New Roman"/>
          <w:sz w:val="24"/>
          <w:szCs w:val="24"/>
          <w:lang w:val="en-US"/>
        </w:rPr>
      </w:pPr>
      <w:r w:rsidRPr="00E46E7A">
        <w:rPr>
          <w:rFonts w:ascii="Times New Roman" w:hAnsi="Times New Roman" w:cs="Times New Roman"/>
          <w:sz w:val="24"/>
          <w:szCs w:val="24"/>
        </w:rPr>
        <w:t>Дефаззификация решения методом равных площадей даёт продолжительность химического процесса z в алгоритме Ларсена, равную</w:t>
      </w:r>
      <w:r>
        <w:rPr>
          <w:rFonts w:ascii="Times New Roman" w:hAnsi="Times New Roman" w:cs="Times New Roman"/>
          <w:sz w:val="24"/>
          <w:szCs w:val="24"/>
        </w:rPr>
        <w:t xml:space="preserve"> </w:t>
      </w:r>
      <w:r w:rsidR="00D6029E">
        <w:rPr>
          <w:rFonts w:ascii="Times New Roman" w:hAnsi="Times New Roman" w:cs="Times New Roman"/>
          <w:sz w:val="24"/>
          <w:szCs w:val="24"/>
        </w:rPr>
        <w:t>1,0 ч (</w:t>
      </w:r>
      <w:r w:rsidR="00E934D8">
        <w:rPr>
          <w:rFonts w:ascii="Times New Roman" w:hAnsi="Times New Roman" w:cs="Times New Roman"/>
          <w:sz w:val="24"/>
          <w:szCs w:val="24"/>
        </w:rPr>
        <w:t xml:space="preserve">тк </w:t>
      </w:r>
      <w:r w:rsidR="00E934D8">
        <w:rPr>
          <w:rFonts w:ascii="Times New Roman" w:hAnsi="Times New Roman" w:cs="Times New Roman"/>
          <w:sz w:val="24"/>
          <w:szCs w:val="24"/>
          <w:lang w:val="en-US"/>
        </w:rPr>
        <w:t>S1=S2)</w:t>
      </w:r>
    </w:p>
    <w:p w14:paraId="1831C352" w14:textId="4F78CE22" w:rsidR="00E934D8" w:rsidRDefault="00C6523A" w:rsidP="00C6523A">
      <w:pPr>
        <w:rPr>
          <w:rFonts w:ascii="Times New Roman" w:hAnsi="Times New Roman" w:cs="Times New Roman"/>
          <w:sz w:val="24"/>
          <w:szCs w:val="24"/>
        </w:rPr>
      </w:pPr>
      <w:r w:rsidRPr="00C6523A">
        <w:rPr>
          <w:rFonts w:ascii="Times New Roman" w:hAnsi="Times New Roman" w:cs="Times New Roman"/>
          <w:sz w:val="24"/>
          <w:szCs w:val="24"/>
        </w:rPr>
        <w:t>Для нечётко-логического вывода решения двумерной задачи по алгоритму Сугено потребуется экспертная информация об уравнениях связи</w:t>
      </w:r>
      <w:r>
        <w:rPr>
          <w:rFonts w:ascii="Times New Roman" w:hAnsi="Times New Roman" w:cs="Times New Roman"/>
          <w:sz w:val="24"/>
          <w:szCs w:val="24"/>
        </w:rPr>
        <w:t xml:space="preserve"> </w:t>
      </w:r>
      <w:r w:rsidRPr="00C6523A">
        <w:rPr>
          <w:rFonts w:ascii="Times New Roman" w:hAnsi="Times New Roman" w:cs="Times New Roman"/>
          <w:sz w:val="24"/>
          <w:szCs w:val="24"/>
        </w:rPr>
        <w:t>числовых значений выходной переменной одновременно с двумя входными переменными. Предположим, что эксперт-технолог предоставил следующие зависимости:</w:t>
      </w:r>
    </w:p>
    <w:p w14:paraId="6888D587" w14:textId="100E6517" w:rsidR="00FE5025" w:rsidRDefault="00FE5025" w:rsidP="00C6523A">
      <w:pPr>
        <w:rPr>
          <w:rFonts w:ascii="Times New Roman" w:hAnsi="Times New Roman" w:cs="Times New Roman"/>
          <w:sz w:val="24"/>
          <w:szCs w:val="24"/>
        </w:rPr>
      </w:pPr>
      <w:r w:rsidRPr="00FE5025">
        <w:rPr>
          <w:rFonts w:ascii="Times New Roman" w:hAnsi="Times New Roman" w:cs="Times New Roman"/>
          <w:sz w:val="24"/>
          <w:szCs w:val="24"/>
        </w:rPr>
        <w:drawing>
          <wp:inline distT="0" distB="0" distL="0" distR="0" wp14:anchorId="3BDC1D3B" wp14:editId="3F3C86DB">
            <wp:extent cx="5940425" cy="5721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72135"/>
                    </a:xfrm>
                    <a:prstGeom prst="rect">
                      <a:avLst/>
                    </a:prstGeom>
                  </pic:spPr>
                </pic:pic>
              </a:graphicData>
            </a:graphic>
          </wp:inline>
        </w:drawing>
      </w:r>
    </w:p>
    <w:p w14:paraId="1348DB8E" w14:textId="7526D4BD" w:rsidR="00FE5025" w:rsidRDefault="0046461D" w:rsidP="00C6523A">
      <w:pPr>
        <w:rPr>
          <w:rFonts w:ascii="Times New Roman" w:hAnsi="Times New Roman" w:cs="Times New Roman"/>
          <w:sz w:val="24"/>
          <w:szCs w:val="24"/>
        </w:rPr>
      </w:pPr>
      <w:r>
        <w:rPr>
          <w:rFonts w:ascii="Times New Roman" w:hAnsi="Times New Roman" w:cs="Times New Roman"/>
          <w:sz w:val="24"/>
          <w:szCs w:val="24"/>
        </w:rPr>
        <w:t>Тогда при х = 160</w:t>
      </w:r>
      <w:r w:rsidR="00E72EA7">
        <w:rPr>
          <w:rFonts w:ascii="Times New Roman" w:hAnsi="Times New Roman" w:cs="Times New Roman"/>
          <w:sz w:val="24"/>
          <w:szCs w:val="24"/>
        </w:rPr>
        <w:t xml:space="preserve"> об/мин и у = 85 </w:t>
      </w:r>
      <w:r w:rsidR="00E72EA7">
        <w:sym w:font="Symbol" w:char="F0B0"/>
      </w:r>
      <w:r w:rsidR="00E72EA7">
        <w:t>C</w:t>
      </w:r>
      <w:r w:rsidR="00171665">
        <w:t xml:space="preserve"> </w:t>
      </w:r>
      <w:r w:rsidR="00171665">
        <w:rPr>
          <w:rFonts w:ascii="Times New Roman" w:hAnsi="Times New Roman" w:cs="Times New Roman"/>
          <w:sz w:val="24"/>
          <w:szCs w:val="24"/>
        </w:rPr>
        <w:t xml:space="preserve">имеем </w:t>
      </w:r>
      <w:r w:rsidR="00171665">
        <w:rPr>
          <w:rFonts w:ascii="Times New Roman" w:hAnsi="Times New Roman" w:cs="Times New Roman"/>
          <w:sz w:val="24"/>
          <w:szCs w:val="24"/>
          <w:lang w:val="en-US"/>
        </w:rPr>
        <w:t>z</w:t>
      </w:r>
      <w:r w:rsidR="00171665" w:rsidRPr="006432D6">
        <w:rPr>
          <w:rFonts w:ascii="Times New Roman" w:hAnsi="Times New Roman" w:cs="Times New Roman"/>
          <w:sz w:val="24"/>
          <w:szCs w:val="24"/>
          <w:vertAlign w:val="subscript"/>
        </w:rPr>
        <w:t>М</w:t>
      </w:r>
      <w:r w:rsidR="00171665">
        <w:rPr>
          <w:rFonts w:ascii="Times New Roman" w:hAnsi="Times New Roman" w:cs="Times New Roman"/>
          <w:sz w:val="24"/>
          <w:szCs w:val="24"/>
        </w:rPr>
        <w:t>=</w:t>
      </w:r>
      <w:r w:rsidR="00827FFC">
        <w:rPr>
          <w:rFonts w:ascii="Times New Roman" w:hAnsi="Times New Roman" w:cs="Times New Roman"/>
          <w:sz w:val="24"/>
          <w:szCs w:val="24"/>
        </w:rPr>
        <w:t>5,</w:t>
      </w:r>
      <w:r w:rsidR="006432D6">
        <w:rPr>
          <w:rFonts w:ascii="Times New Roman" w:hAnsi="Times New Roman" w:cs="Times New Roman"/>
          <w:sz w:val="24"/>
          <w:szCs w:val="24"/>
        </w:rPr>
        <w:t xml:space="preserve">54 ч, </w:t>
      </w:r>
      <w:r w:rsidR="006432D6">
        <w:rPr>
          <w:rFonts w:ascii="Times New Roman" w:hAnsi="Times New Roman" w:cs="Times New Roman"/>
          <w:sz w:val="24"/>
          <w:szCs w:val="24"/>
          <w:lang w:val="en-US"/>
        </w:rPr>
        <w:t>z</w:t>
      </w:r>
      <w:r w:rsidR="006432D6">
        <w:rPr>
          <w:rFonts w:ascii="Times New Roman" w:hAnsi="Times New Roman" w:cs="Times New Roman"/>
          <w:sz w:val="24"/>
          <w:szCs w:val="24"/>
          <w:vertAlign w:val="subscript"/>
        </w:rPr>
        <w:t>Норм</w:t>
      </w:r>
      <w:r w:rsidR="006432D6">
        <w:rPr>
          <w:rFonts w:ascii="Times New Roman" w:hAnsi="Times New Roman" w:cs="Times New Roman"/>
          <w:sz w:val="24"/>
          <w:szCs w:val="24"/>
        </w:rPr>
        <w:t>=</w:t>
      </w:r>
      <w:r w:rsidR="00D357C8">
        <w:rPr>
          <w:rFonts w:ascii="Times New Roman" w:hAnsi="Times New Roman" w:cs="Times New Roman"/>
          <w:sz w:val="24"/>
          <w:szCs w:val="24"/>
        </w:rPr>
        <w:t>3</w:t>
      </w:r>
      <w:r w:rsidR="006432D6">
        <w:rPr>
          <w:rFonts w:ascii="Times New Roman" w:hAnsi="Times New Roman" w:cs="Times New Roman"/>
          <w:sz w:val="24"/>
          <w:szCs w:val="24"/>
        </w:rPr>
        <w:t>,</w:t>
      </w:r>
      <w:r w:rsidR="00D357C8">
        <w:rPr>
          <w:rFonts w:ascii="Times New Roman" w:hAnsi="Times New Roman" w:cs="Times New Roman"/>
          <w:sz w:val="24"/>
          <w:szCs w:val="24"/>
        </w:rPr>
        <w:t>0</w:t>
      </w:r>
      <w:r w:rsidR="006432D6">
        <w:rPr>
          <w:rFonts w:ascii="Times New Roman" w:hAnsi="Times New Roman" w:cs="Times New Roman"/>
          <w:sz w:val="24"/>
          <w:szCs w:val="24"/>
        </w:rPr>
        <w:t>4 ч,</w:t>
      </w:r>
      <w:r w:rsidR="00CE59C7">
        <w:rPr>
          <w:rFonts w:ascii="Times New Roman" w:hAnsi="Times New Roman" w:cs="Times New Roman"/>
          <w:sz w:val="24"/>
          <w:szCs w:val="24"/>
        </w:rPr>
        <w:t xml:space="preserve"> </w:t>
      </w:r>
      <w:r w:rsidR="00CE59C7">
        <w:rPr>
          <w:rFonts w:ascii="Times New Roman" w:hAnsi="Times New Roman" w:cs="Times New Roman"/>
          <w:sz w:val="24"/>
          <w:szCs w:val="24"/>
          <w:lang w:val="en-US"/>
        </w:rPr>
        <w:t>z</w:t>
      </w:r>
      <w:r w:rsidR="00CE59C7">
        <w:rPr>
          <w:rFonts w:ascii="Times New Roman" w:hAnsi="Times New Roman" w:cs="Times New Roman"/>
          <w:sz w:val="24"/>
          <w:szCs w:val="24"/>
          <w:vertAlign w:val="subscript"/>
        </w:rPr>
        <w:t>Б</w:t>
      </w:r>
      <w:r w:rsidR="00CE59C7">
        <w:rPr>
          <w:rFonts w:ascii="Times New Roman" w:hAnsi="Times New Roman" w:cs="Times New Roman"/>
          <w:sz w:val="24"/>
          <w:szCs w:val="24"/>
        </w:rPr>
        <w:t>=</w:t>
      </w:r>
      <w:r w:rsidR="00F464C1">
        <w:rPr>
          <w:rFonts w:ascii="Times New Roman" w:hAnsi="Times New Roman" w:cs="Times New Roman"/>
          <w:sz w:val="24"/>
          <w:szCs w:val="24"/>
        </w:rPr>
        <w:t>1</w:t>
      </w:r>
      <w:r w:rsidR="00CE59C7">
        <w:rPr>
          <w:rFonts w:ascii="Times New Roman" w:hAnsi="Times New Roman" w:cs="Times New Roman"/>
          <w:sz w:val="24"/>
          <w:szCs w:val="24"/>
        </w:rPr>
        <w:t>,</w:t>
      </w:r>
      <w:r w:rsidR="00F464C1">
        <w:rPr>
          <w:rFonts w:ascii="Times New Roman" w:hAnsi="Times New Roman" w:cs="Times New Roman"/>
          <w:sz w:val="24"/>
          <w:szCs w:val="24"/>
        </w:rPr>
        <w:t>0</w:t>
      </w:r>
      <w:r w:rsidR="00CE59C7">
        <w:rPr>
          <w:rFonts w:ascii="Times New Roman" w:hAnsi="Times New Roman" w:cs="Times New Roman"/>
          <w:sz w:val="24"/>
          <w:szCs w:val="24"/>
        </w:rPr>
        <w:t>4 ч</w:t>
      </w:r>
      <w:r w:rsidR="00CE59C7">
        <w:rPr>
          <w:rFonts w:ascii="Times New Roman" w:hAnsi="Times New Roman" w:cs="Times New Roman"/>
          <w:sz w:val="24"/>
          <w:szCs w:val="24"/>
        </w:rPr>
        <w:t>.</w:t>
      </w:r>
    </w:p>
    <w:p w14:paraId="6DBC3C7C" w14:textId="29AB5C7D" w:rsidR="00F464C1" w:rsidRDefault="00F464C1" w:rsidP="00C6523A">
      <w:pPr>
        <w:rPr>
          <w:rFonts w:ascii="Times New Roman" w:hAnsi="Times New Roman" w:cs="Times New Roman"/>
          <w:sz w:val="24"/>
          <w:szCs w:val="24"/>
        </w:rPr>
      </w:pPr>
      <w:r w:rsidRPr="00F464C1">
        <w:rPr>
          <w:rFonts w:ascii="Times New Roman" w:hAnsi="Times New Roman" w:cs="Times New Roman"/>
          <w:sz w:val="24"/>
          <w:szCs w:val="24"/>
        </w:rPr>
        <w:t>Средневзвешенное числовое решение по алгоритму Сугено составит:</w:t>
      </w:r>
    </w:p>
    <w:p w14:paraId="2E07E899" w14:textId="26ED2D99" w:rsidR="00F464C1" w:rsidRPr="00171665" w:rsidRDefault="00F464C1" w:rsidP="00C6523A">
      <w:pPr>
        <w:rPr>
          <w:rFonts w:ascii="Times New Roman" w:hAnsi="Times New Roman" w:cs="Times New Roman"/>
          <w:sz w:val="24"/>
          <w:szCs w:val="24"/>
        </w:rPr>
      </w:pPr>
      <m:oMathPara>
        <m:oMath>
          <m:r>
            <w:rPr>
              <w:rFonts w:ascii="Cambria Math" w:hAnsi="Cambria Math" w:cs="Times New Roman"/>
              <w:sz w:val="24"/>
              <w:szCs w:val="24"/>
              <w:lang w:val="en-US"/>
            </w:rPr>
            <m:t xml:space="preserve">z= </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1.</m:t>
              </m:r>
              <m:r>
                <w:rPr>
                  <w:rFonts w:ascii="Cambria Math" w:hAnsi="Cambria Math" w:cs="Times New Roman"/>
                  <w:sz w:val="24"/>
                  <w:szCs w:val="24"/>
                  <w:lang w:val="en-US"/>
                </w:rPr>
                <m:t>04</m:t>
              </m:r>
              <m:r>
                <w:rPr>
                  <w:rFonts w:ascii="Cambria Math" w:hAnsi="Cambria Math" w:cs="Times New Roman"/>
                  <w:sz w:val="24"/>
                  <w:szCs w:val="24"/>
                  <w:lang w:val="en-US"/>
                </w:rPr>
                <m:t>*0.667</m:t>
              </m:r>
            </m:num>
            <m:den>
              <m:r>
                <w:rPr>
                  <w:rFonts w:ascii="Cambria Math" w:hAnsi="Cambria Math" w:cs="Times New Roman"/>
                  <w:sz w:val="24"/>
                  <w:szCs w:val="24"/>
                  <w:lang w:val="en-US"/>
                </w:rPr>
                <m:t>0.667</m:t>
              </m:r>
            </m:den>
          </m:f>
          <m:r>
            <w:rPr>
              <w:rFonts w:ascii="Cambria Math" w:hAnsi="Cambria Math" w:cs="Times New Roman"/>
              <w:sz w:val="24"/>
              <w:szCs w:val="24"/>
              <w:lang w:val="en-US"/>
            </w:rPr>
            <m:t>=1.</m:t>
          </m:r>
          <m:r>
            <w:rPr>
              <w:rFonts w:ascii="Cambria Math" w:hAnsi="Cambria Math" w:cs="Times New Roman"/>
              <w:sz w:val="24"/>
              <w:szCs w:val="24"/>
              <w:lang w:val="en-US"/>
            </w:rPr>
            <m:t>04</m:t>
          </m:r>
          <w:bookmarkStart w:id="0" w:name="_GoBack"/>
          <w:bookmarkEnd w:id="0"/>
          <m:r>
            <w:rPr>
              <w:rFonts w:ascii="Cambria Math" w:hAnsi="Cambria Math" w:cs="Times New Roman"/>
              <w:sz w:val="24"/>
              <w:szCs w:val="24"/>
            </w:rPr>
            <m:t xml:space="preserve"> ч</m:t>
          </m:r>
        </m:oMath>
      </m:oMathPara>
    </w:p>
    <w:sectPr w:rsidR="00F464C1" w:rsidRPr="00171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0A"/>
    <w:rsid w:val="00032BA9"/>
    <w:rsid w:val="000407D8"/>
    <w:rsid w:val="000A7BA4"/>
    <w:rsid w:val="000F250A"/>
    <w:rsid w:val="001674C3"/>
    <w:rsid w:val="00171665"/>
    <w:rsid w:val="003070EB"/>
    <w:rsid w:val="00333022"/>
    <w:rsid w:val="00357416"/>
    <w:rsid w:val="00375659"/>
    <w:rsid w:val="003A4AF7"/>
    <w:rsid w:val="003C4B27"/>
    <w:rsid w:val="00453FFB"/>
    <w:rsid w:val="0046461D"/>
    <w:rsid w:val="00497A70"/>
    <w:rsid w:val="004A5D90"/>
    <w:rsid w:val="004A5E49"/>
    <w:rsid w:val="005335DF"/>
    <w:rsid w:val="005F598D"/>
    <w:rsid w:val="006432D6"/>
    <w:rsid w:val="00671AB7"/>
    <w:rsid w:val="006A64EF"/>
    <w:rsid w:val="007C2A83"/>
    <w:rsid w:val="007D5105"/>
    <w:rsid w:val="00827FFC"/>
    <w:rsid w:val="00867AB7"/>
    <w:rsid w:val="0089332A"/>
    <w:rsid w:val="00904300"/>
    <w:rsid w:val="00907880"/>
    <w:rsid w:val="00916109"/>
    <w:rsid w:val="00964714"/>
    <w:rsid w:val="009E2698"/>
    <w:rsid w:val="00AB10D5"/>
    <w:rsid w:val="00AC213B"/>
    <w:rsid w:val="00AE3D9F"/>
    <w:rsid w:val="00B54B3B"/>
    <w:rsid w:val="00B819C8"/>
    <w:rsid w:val="00B84453"/>
    <w:rsid w:val="00C650B9"/>
    <w:rsid w:val="00C6523A"/>
    <w:rsid w:val="00CA711C"/>
    <w:rsid w:val="00CC5288"/>
    <w:rsid w:val="00CE0A3A"/>
    <w:rsid w:val="00CE59C7"/>
    <w:rsid w:val="00D357C8"/>
    <w:rsid w:val="00D433C2"/>
    <w:rsid w:val="00D6029E"/>
    <w:rsid w:val="00DA3A15"/>
    <w:rsid w:val="00DC4D40"/>
    <w:rsid w:val="00E1502C"/>
    <w:rsid w:val="00E265A2"/>
    <w:rsid w:val="00E27E4B"/>
    <w:rsid w:val="00E46E7A"/>
    <w:rsid w:val="00E72EA7"/>
    <w:rsid w:val="00E934D8"/>
    <w:rsid w:val="00EA0194"/>
    <w:rsid w:val="00EC153F"/>
    <w:rsid w:val="00F21306"/>
    <w:rsid w:val="00F4202E"/>
    <w:rsid w:val="00F464C1"/>
    <w:rsid w:val="00F81CC1"/>
    <w:rsid w:val="00FE50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BD58"/>
  <w15:chartTrackingRefBased/>
  <w15:docId w15:val="{69C8C753-DA2B-4084-8682-4A8E85CB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399</Words>
  <Characters>2276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 Терехова</dc:creator>
  <cp:keywords/>
  <dc:description/>
  <cp:lastModifiedBy>Окс Терехова</cp:lastModifiedBy>
  <cp:revision>60</cp:revision>
  <dcterms:created xsi:type="dcterms:W3CDTF">2020-04-06T16:17:00Z</dcterms:created>
  <dcterms:modified xsi:type="dcterms:W3CDTF">2020-04-06T17:41:00Z</dcterms:modified>
</cp:coreProperties>
</file>