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7" w:rsidRDefault="00040EE6" w:rsidP="00ED2884">
      <w:pPr>
        <w:pStyle w:val="Heading1"/>
      </w:pPr>
      <w:r>
        <w:t>Conditionals</w:t>
      </w:r>
    </w:p>
    <w:p w:rsidR="00CB1B10" w:rsidRPr="000A179A" w:rsidRDefault="00CB1B10" w:rsidP="00C3121F">
      <w:pPr>
        <w:pStyle w:val="ParagraphStyle"/>
        <w:rPr>
          <w:rFonts w:ascii="Montserrat" w:hAnsi="Montserrat"/>
        </w:rPr>
      </w:pPr>
      <w:r w:rsidRPr="000A179A">
        <w:rPr>
          <w:rFonts w:ascii="Montserrat" w:hAnsi="Montserrat"/>
        </w:rPr>
        <w:t>The objective of th</w:t>
      </w:r>
      <w:r w:rsidR="00577E22" w:rsidRPr="000A179A">
        <w:rPr>
          <w:rFonts w:ascii="Montserrat" w:hAnsi="Montserrat"/>
        </w:rPr>
        <w:t>is</w:t>
      </w:r>
      <w:r w:rsidRPr="000A179A">
        <w:rPr>
          <w:rFonts w:ascii="Montserrat" w:hAnsi="Montserrat"/>
        </w:rPr>
        <w:t xml:space="preserve"> exercise is to </w:t>
      </w:r>
      <w:r w:rsidR="00E62717" w:rsidRPr="000A179A">
        <w:rPr>
          <w:rFonts w:ascii="Montserrat" w:hAnsi="Montserrat"/>
        </w:rPr>
        <w:t xml:space="preserve">consolidate your understanding of </w:t>
      </w:r>
      <w:r w:rsidR="00804F73" w:rsidRPr="000A179A">
        <w:rPr>
          <w:rFonts w:ascii="Montserrat" w:hAnsi="Montserrat"/>
        </w:rPr>
        <w:t>conditional statements</w:t>
      </w:r>
      <w:r w:rsidR="00316A0F" w:rsidRPr="000A179A">
        <w:rPr>
          <w:rFonts w:ascii="Montserrat" w:hAnsi="Montserrat"/>
        </w:rPr>
        <w:t>, including</w:t>
      </w:r>
      <w:r w:rsidR="00804F73" w:rsidRPr="000A179A">
        <w:rPr>
          <w:rFonts w:ascii="Montserrat" w:hAnsi="Montserrat"/>
        </w:rPr>
        <w:t xml:space="preserve"> the if statement, the ternary statement, switch statement</w:t>
      </w:r>
      <w:r w:rsidR="00C64882" w:rsidRPr="000A179A">
        <w:rPr>
          <w:rFonts w:ascii="Montserrat" w:hAnsi="Montserrat"/>
        </w:rPr>
        <w:t>s</w:t>
      </w:r>
      <w:r w:rsidR="00316A0F" w:rsidRPr="000A179A">
        <w:rPr>
          <w:rFonts w:ascii="Montserrat" w:hAnsi="Montserrat"/>
        </w:rPr>
        <w:t>,</w:t>
      </w:r>
      <w:r w:rsidR="00804F73" w:rsidRPr="000A179A">
        <w:rPr>
          <w:rFonts w:ascii="Montserrat" w:hAnsi="Montserrat"/>
        </w:rPr>
        <w:t xml:space="preserve"> and switch expressions</w:t>
      </w:r>
      <w:r w:rsidR="00FF7A82" w:rsidRPr="000A179A">
        <w:rPr>
          <w:rFonts w:ascii="Montserrat" w:hAnsi="Montserrat"/>
        </w:rPr>
        <w:t>.</w:t>
      </w:r>
    </w:p>
    <w:p w:rsidR="00054106" w:rsidRPr="000A179A" w:rsidRDefault="00054106" w:rsidP="00C3121F">
      <w:pPr>
        <w:pStyle w:val="ParagraphStyle"/>
        <w:rPr>
          <w:rFonts w:ascii="Montserrat" w:hAnsi="Montserrat"/>
        </w:rPr>
      </w:pPr>
    </w:p>
    <w:tbl>
      <w:tblPr>
        <w:tblStyle w:val="TableGrid"/>
        <w:tblW w:w="0" w:type="auto"/>
        <w:tblLook w:val="04A0"/>
      </w:tblPr>
      <w:tblGrid>
        <w:gridCol w:w="481"/>
        <w:gridCol w:w="8577"/>
      </w:tblGrid>
      <w:tr w:rsidR="009E2131" w:rsidRPr="000A179A" w:rsidTr="00FA5AC2">
        <w:tc>
          <w:tcPr>
            <w:tcW w:w="439" w:type="dxa"/>
          </w:tcPr>
          <w:p w:rsidR="00A258F6" w:rsidRPr="000A179A" w:rsidRDefault="00A258F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1</w:t>
            </w:r>
          </w:p>
        </w:tc>
        <w:tc>
          <w:tcPr>
            <w:tcW w:w="8577" w:type="dxa"/>
          </w:tcPr>
          <w:p w:rsidR="00DE51FB" w:rsidRPr="000A179A" w:rsidRDefault="005529C5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Create a new </w:t>
            </w:r>
            <w:r w:rsidRPr="000A179A">
              <w:rPr>
                <w:rFonts w:ascii="Montserrat" w:hAnsi="Montserrat" w:cs="Arial"/>
                <w:b/>
                <w:bCs/>
              </w:rPr>
              <w:t>console</w:t>
            </w:r>
            <w:r w:rsidRPr="000A179A">
              <w:rPr>
                <w:rFonts w:ascii="Montserrat" w:hAnsi="Montserrat" w:cs="Arial"/>
              </w:rPr>
              <w:t xml:space="preserve"> project called </w:t>
            </w:r>
            <w:r w:rsidR="002C6F72" w:rsidRPr="000A179A">
              <w:rPr>
                <w:rFonts w:ascii="Montserrat" w:hAnsi="Montserrat" w:cs="Arial"/>
                <w:b/>
                <w:bCs/>
              </w:rPr>
              <w:t>Conditionals</w:t>
            </w:r>
            <w:r w:rsidRPr="000A179A">
              <w:rPr>
                <w:rFonts w:ascii="Montserrat" w:hAnsi="Montserrat" w:cs="Arial"/>
              </w:rPr>
              <w:t xml:space="preserve"> in:</w:t>
            </w:r>
          </w:p>
          <w:p w:rsidR="003E307C" w:rsidRPr="000A179A" w:rsidRDefault="002F6405" w:rsidP="002F6405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{installedFolder}</w:t>
            </w:r>
            <w:r w:rsidR="003E307C" w:rsidRPr="000A179A">
              <w:rPr>
                <w:rFonts w:ascii="Montserrat" w:hAnsi="Montserrat" w:cs="Arial"/>
                <w:b/>
                <w:bCs/>
              </w:rPr>
              <w:t>\Labs\0</w:t>
            </w:r>
            <w:r w:rsidR="002C6F72" w:rsidRPr="000A179A">
              <w:rPr>
                <w:rFonts w:ascii="Montserrat" w:hAnsi="Montserrat" w:cs="Arial"/>
                <w:b/>
                <w:bCs/>
              </w:rPr>
              <w:t>4</w:t>
            </w:r>
            <w:r w:rsidR="005529C5" w:rsidRPr="000A179A">
              <w:rPr>
                <w:rFonts w:ascii="Montserrat" w:hAnsi="Montserrat" w:cs="Arial"/>
                <w:b/>
                <w:bCs/>
              </w:rPr>
              <w:t>_</w:t>
            </w:r>
            <w:r w:rsidR="002C6F72" w:rsidRPr="000A179A">
              <w:rPr>
                <w:rFonts w:ascii="Montserrat" w:hAnsi="Montserrat" w:cs="Arial"/>
                <w:b/>
                <w:bCs/>
              </w:rPr>
              <w:t>Conditionals</w:t>
            </w:r>
            <w:r w:rsidR="005529C5" w:rsidRPr="000A179A">
              <w:rPr>
                <w:rFonts w:ascii="Montserrat" w:hAnsi="Montserrat" w:cs="Arial"/>
                <w:b/>
                <w:bCs/>
              </w:rPr>
              <w:t>\Begin\</w:t>
            </w:r>
          </w:p>
        </w:tc>
      </w:tr>
      <w:tr w:rsidR="009E2131" w:rsidRPr="000A179A" w:rsidTr="00FA5AC2">
        <w:tc>
          <w:tcPr>
            <w:tcW w:w="439" w:type="dxa"/>
          </w:tcPr>
          <w:p w:rsidR="00A258F6" w:rsidRPr="000A179A" w:rsidRDefault="00A258F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2</w:t>
            </w:r>
          </w:p>
        </w:tc>
        <w:tc>
          <w:tcPr>
            <w:tcW w:w="8577" w:type="dxa"/>
          </w:tcPr>
          <w:p w:rsidR="003E307C" w:rsidRPr="000A179A" w:rsidRDefault="00BC4509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Delete the contents of </w:t>
            </w:r>
            <w:r w:rsidR="005529C5" w:rsidRPr="000A179A">
              <w:rPr>
                <w:rFonts w:ascii="Montserrat" w:hAnsi="Montserrat" w:cs="Arial"/>
                <w:b/>
                <w:bCs/>
              </w:rPr>
              <w:t>Program.cs</w:t>
            </w:r>
            <w:r w:rsidR="00316A0F" w:rsidRPr="000A179A">
              <w:rPr>
                <w:rFonts w:ascii="Montserrat" w:hAnsi="Montserrat" w:cs="Arial"/>
                <w:b/>
                <w:bCs/>
              </w:rPr>
              <w:t>.</w:t>
            </w:r>
          </w:p>
        </w:tc>
      </w:tr>
      <w:tr w:rsidR="009E2131" w:rsidRPr="000A179A" w:rsidTr="00FA5AC2">
        <w:tc>
          <w:tcPr>
            <w:tcW w:w="439" w:type="dxa"/>
          </w:tcPr>
          <w:p w:rsidR="00A258F6" w:rsidRPr="000A179A" w:rsidRDefault="00A258F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3</w:t>
            </w:r>
          </w:p>
        </w:tc>
        <w:tc>
          <w:tcPr>
            <w:tcW w:w="8577" w:type="dxa"/>
          </w:tcPr>
          <w:p w:rsidR="00D41265" w:rsidRPr="000A179A" w:rsidRDefault="00BC4509" w:rsidP="002F6405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A179A">
              <w:rPr>
                <w:rFonts w:ascii="Montserrat" w:hAnsi="Montserrat" w:cs="Arial"/>
              </w:rPr>
              <w:t xml:space="preserve">Add an </w:t>
            </w:r>
            <w:r w:rsidRPr="000A179A">
              <w:rPr>
                <w:rFonts w:ascii="Montserrat" w:hAnsi="Montserrat" w:cs="Arial"/>
                <w:b/>
                <w:bCs/>
              </w:rPr>
              <w:t>enum</w:t>
            </w:r>
            <w:r w:rsidRPr="000A179A">
              <w:rPr>
                <w:rFonts w:ascii="Montserrat" w:hAnsi="Montserrat" w:cs="Arial"/>
              </w:rPr>
              <w:t xml:space="preserve"> to the project in a file called </w:t>
            </w:r>
            <w:r w:rsidRPr="000A179A">
              <w:rPr>
                <w:rFonts w:ascii="Montserrat" w:hAnsi="Montserrat" w:cs="Arial"/>
                <w:b/>
                <w:bCs/>
              </w:rPr>
              <w:t>Pole.cs</w:t>
            </w:r>
            <w:r w:rsidR="00316A0F" w:rsidRPr="000A179A">
              <w:rPr>
                <w:rFonts w:ascii="Montserrat" w:hAnsi="Montserrat" w:cs="Arial"/>
                <w:b/>
                <w:bCs/>
              </w:rPr>
              <w:t>.</w:t>
            </w:r>
          </w:p>
          <w:p w:rsidR="00BC4509" w:rsidRPr="000A179A" w:rsidRDefault="00BC4509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1587114" cy="1142051"/>
                  <wp:effectExtent l="19050" t="19050" r="13335" b="203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976" cy="11462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31" w:rsidRPr="000A179A" w:rsidTr="00FA5AC2">
        <w:tc>
          <w:tcPr>
            <w:tcW w:w="439" w:type="dxa"/>
          </w:tcPr>
          <w:p w:rsidR="00A258F6" w:rsidRPr="000A179A" w:rsidRDefault="00A258F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4</w:t>
            </w:r>
          </w:p>
        </w:tc>
        <w:tc>
          <w:tcPr>
            <w:tcW w:w="8577" w:type="dxa"/>
          </w:tcPr>
          <w:p w:rsidR="00BC4509" w:rsidRPr="000A179A" w:rsidRDefault="00D41265" w:rsidP="002F6405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A179A">
              <w:rPr>
                <w:rFonts w:ascii="Montserrat" w:hAnsi="Montserrat" w:cs="Arial"/>
              </w:rPr>
              <w:t xml:space="preserve">In </w:t>
            </w:r>
            <w:r w:rsidR="00BC4509" w:rsidRPr="000A179A">
              <w:rPr>
                <w:rFonts w:ascii="Montserrat" w:hAnsi="Montserrat" w:cs="Arial"/>
                <w:b/>
                <w:bCs/>
              </w:rPr>
              <w:t>Program.cs</w:t>
            </w:r>
            <w:r w:rsidRPr="000A179A">
              <w:rPr>
                <w:rFonts w:ascii="Montserrat" w:hAnsi="Montserrat" w:cs="Arial"/>
              </w:rPr>
              <w:t xml:space="preserve">, </w:t>
            </w:r>
            <w:r w:rsidR="00BC4509" w:rsidRPr="000A179A">
              <w:rPr>
                <w:rFonts w:ascii="Montserrat" w:hAnsi="Montserrat" w:cs="Arial"/>
              </w:rPr>
              <w:t xml:space="preserve">declare a variable called </w:t>
            </w:r>
            <w:r w:rsidR="00BC4509" w:rsidRPr="000A179A">
              <w:rPr>
                <w:rFonts w:ascii="Montserrat" w:hAnsi="Montserrat" w:cs="Arial"/>
                <w:b/>
                <w:bCs/>
              </w:rPr>
              <w:t>pole</w:t>
            </w:r>
            <w:r w:rsidR="00BC4509" w:rsidRPr="000A179A">
              <w:rPr>
                <w:rFonts w:ascii="Montserrat" w:hAnsi="Montserrat" w:cs="Arial"/>
              </w:rPr>
              <w:t xml:space="preserve"> and assign it the value of </w:t>
            </w:r>
            <w:r w:rsidR="00BC4509" w:rsidRPr="000A179A">
              <w:rPr>
                <w:rFonts w:ascii="Montserrat" w:hAnsi="Montserrat" w:cs="Arial"/>
                <w:b/>
                <w:bCs/>
              </w:rPr>
              <w:t>Pole.North</w:t>
            </w:r>
            <w:r w:rsidR="00316A0F" w:rsidRPr="000A179A">
              <w:rPr>
                <w:rFonts w:ascii="Montserrat" w:hAnsi="Montserrat" w:cs="Arial"/>
                <w:b/>
                <w:bCs/>
              </w:rPr>
              <w:t>.</w:t>
            </w:r>
          </w:p>
          <w:p w:rsidR="008069E1" w:rsidRPr="000A179A" w:rsidRDefault="008069E1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Fix any issues using Visual Studio Quick Actions and Refactorings (</w:t>
            </w:r>
            <w:r w:rsidRPr="000A179A">
              <w:rPr>
                <w:rFonts w:ascii="Montserrat" w:hAnsi="Montserrat" w:cs="Arial"/>
                <w:b/>
                <w:bCs/>
              </w:rPr>
              <w:t>Ctrl+dot</w:t>
            </w:r>
            <w:r w:rsidRPr="000A179A">
              <w:rPr>
                <w:rFonts w:ascii="Montserrat" w:hAnsi="Montserrat" w:cs="Arial"/>
              </w:rPr>
              <w:t>).</w:t>
            </w:r>
          </w:p>
          <w:p w:rsidR="00BC4509" w:rsidRPr="000A179A" w:rsidRDefault="00BC4509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Create a second variable </w:t>
            </w:r>
            <w:r w:rsidR="007E74D6" w:rsidRPr="000A179A">
              <w:rPr>
                <w:rFonts w:ascii="Montserrat" w:hAnsi="Montserrat" w:cs="Arial"/>
              </w:rPr>
              <w:t xml:space="preserve">of type </w:t>
            </w:r>
            <w:r w:rsidR="007E74D6" w:rsidRPr="000A179A">
              <w:rPr>
                <w:rFonts w:ascii="Montserrat" w:hAnsi="Montserrat" w:cs="Arial"/>
                <w:b/>
                <w:bCs/>
              </w:rPr>
              <w:t>string</w:t>
            </w:r>
            <w:r w:rsidR="007E74D6" w:rsidRPr="000A179A">
              <w:rPr>
                <w:rFonts w:ascii="Montserrat" w:hAnsi="Montserrat" w:cs="Arial"/>
              </w:rPr>
              <w:t xml:space="preserve">, </w:t>
            </w:r>
            <w:r w:rsidRPr="000A179A">
              <w:rPr>
                <w:rFonts w:ascii="Montserrat" w:hAnsi="Montserrat" w:cs="Arial"/>
              </w:rPr>
              <w:t xml:space="preserve">called </w:t>
            </w:r>
            <w:r w:rsidRPr="000A179A">
              <w:rPr>
                <w:rFonts w:ascii="Montserrat" w:hAnsi="Montserrat" w:cs="Arial"/>
                <w:b/>
                <w:bCs/>
              </w:rPr>
              <w:t>animal</w:t>
            </w:r>
            <w:r w:rsidRPr="000A179A">
              <w:rPr>
                <w:rFonts w:ascii="Montserrat" w:hAnsi="Montserrat" w:cs="Arial"/>
              </w:rPr>
              <w:t>.</w:t>
            </w:r>
          </w:p>
          <w:p w:rsidR="00337E49" w:rsidRPr="000A179A" w:rsidRDefault="00BC4509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Write an </w:t>
            </w:r>
            <w:r w:rsidRPr="000A179A">
              <w:rPr>
                <w:rFonts w:ascii="Montserrat" w:hAnsi="Montserrat" w:cs="Arial"/>
                <w:b/>
                <w:bCs/>
              </w:rPr>
              <w:t>if statement</w:t>
            </w:r>
            <w:r w:rsidRPr="000A179A">
              <w:rPr>
                <w:rFonts w:ascii="Montserrat" w:hAnsi="Montserrat" w:cs="Arial"/>
              </w:rPr>
              <w:t xml:space="preserve"> that tests whether the value of pole is equal to North and </w:t>
            </w:r>
            <w:r w:rsidR="007E74D6" w:rsidRPr="000A179A">
              <w:rPr>
                <w:rFonts w:ascii="Montserrat" w:hAnsi="Montserrat" w:cs="Arial"/>
              </w:rPr>
              <w:t xml:space="preserve">if true, </w:t>
            </w:r>
            <w:r w:rsidRPr="000A179A">
              <w:rPr>
                <w:rFonts w:ascii="Montserrat" w:hAnsi="Montserrat" w:cs="Arial"/>
              </w:rPr>
              <w:t xml:space="preserve">assigns the value of </w:t>
            </w:r>
            <w:r w:rsidR="00316A0F" w:rsidRPr="000A179A">
              <w:rPr>
                <w:rFonts w:ascii="Montserrat" w:hAnsi="Montserrat" w:cs="Arial"/>
                <w:b/>
                <w:bCs/>
              </w:rPr>
              <w:t>‘</w:t>
            </w:r>
            <w:r w:rsidRPr="000A179A">
              <w:rPr>
                <w:rFonts w:ascii="Montserrat" w:hAnsi="Montserrat" w:cs="Arial"/>
                <w:b/>
                <w:bCs/>
              </w:rPr>
              <w:t>Polar bear</w:t>
            </w:r>
            <w:r w:rsidR="00316A0F" w:rsidRPr="000A179A">
              <w:rPr>
                <w:rFonts w:ascii="Montserrat" w:hAnsi="Montserrat" w:cs="Arial"/>
                <w:b/>
                <w:bCs/>
              </w:rPr>
              <w:t>’</w:t>
            </w:r>
            <w:r w:rsidR="007E74D6" w:rsidRPr="000A179A">
              <w:rPr>
                <w:rFonts w:ascii="Montserrat" w:hAnsi="Montserrat" w:cs="Arial"/>
              </w:rPr>
              <w:t xml:space="preserve"> to the </w:t>
            </w:r>
            <w:r w:rsidR="007E74D6" w:rsidRPr="000A179A">
              <w:rPr>
                <w:rFonts w:ascii="Montserrat" w:hAnsi="Montserrat" w:cs="Arial"/>
                <w:b/>
                <w:bCs/>
              </w:rPr>
              <w:t>animal</w:t>
            </w:r>
            <w:r w:rsidR="007E74D6" w:rsidRPr="000A179A">
              <w:rPr>
                <w:rFonts w:ascii="Montserrat" w:hAnsi="Montserrat" w:cs="Arial"/>
              </w:rPr>
              <w:t xml:space="preserve"> variable</w:t>
            </w:r>
            <w:r w:rsidRPr="000A179A">
              <w:rPr>
                <w:rFonts w:ascii="Montserrat" w:hAnsi="Montserrat" w:cs="Arial"/>
              </w:rPr>
              <w:t xml:space="preserve">. Otherwise, assign </w:t>
            </w:r>
            <w:r w:rsidR="007E74D6" w:rsidRPr="000A179A">
              <w:rPr>
                <w:rFonts w:ascii="Montserrat" w:hAnsi="Montserrat" w:cs="Arial"/>
              </w:rPr>
              <w:t xml:space="preserve">the value </w:t>
            </w:r>
            <w:r w:rsidR="00316A0F" w:rsidRPr="000A179A">
              <w:rPr>
                <w:rFonts w:ascii="Montserrat" w:hAnsi="Montserrat" w:cs="Arial"/>
              </w:rPr>
              <w:t>‘</w:t>
            </w:r>
            <w:r w:rsidR="007E74D6" w:rsidRPr="000A179A">
              <w:rPr>
                <w:rFonts w:ascii="Montserrat" w:hAnsi="Montserrat" w:cs="Arial"/>
                <w:b/>
                <w:bCs/>
              </w:rPr>
              <w:t>Penguin</w:t>
            </w:r>
            <w:r w:rsidR="00316A0F" w:rsidRPr="000A179A">
              <w:rPr>
                <w:rFonts w:ascii="Montserrat" w:hAnsi="Montserrat" w:cs="Arial"/>
                <w:b/>
                <w:bCs/>
              </w:rPr>
              <w:t>’</w:t>
            </w:r>
            <w:r w:rsidR="007E74D6" w:rsidRPr="000A179A">
              <w:rPr>
                <w:rFonts w:ascii="Montserrat" w:hAnsi="Montserrat" w:cs="Arial"/>
              </w:rPr>
              <w:t xml:space="preserve"> to the animal variable.</w:t>
            </w:r>
          </w:p>
        </w:tc>
      </w:tr>
      <w:tr w:rsidR="00337E49" w:rsidRPr="000A179A" w:rsidTr="00FA5AC2">
        <w:tc>
          <w:tcPr>
            <w:tcW w:w="439" w:type="dxa"/>
          </w:tcPr>
          <w:p w:rsidR="00337E49" w:rsidRPr="000A179A" w:rsidRDefault="009C43DF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5</w:t>
            </w:r>
          </w:p>
        </w:tc>
        <w:tc>
          <w:tcPr>
            <w:tcW w:w="8577" w:type="dxa"/>
          </w:tcPr>
          <w:p w:rsidR="00337E49" w:rsidRPr="000A179A" w:rsidRDefault="007E74D6" w:rsidP="002F6405">
            <w:pPr>
              <w:spacing w:beforeLines="40" w:afterLines="120"/>
              <w:rPr>
                <w:rFonts w:ascii="Montserrat" w:hAnsi="Montserrat" w:cs="Arial"/>
                <w:noProof/>
              </w:rPr>
            </w:pPr>
            <w:r w:rsidRPr="000A179A">
              <w:rPr>
                <w:rFonts w:ascii="Montserrat" w:hAnsi="Montserrat" w:cs="Arial"/>
                <w:noProof/>
              </w:rPr>
              <w:t>Output a message to the console:</w:t>
            </w:r>
          </w:p>
          <w:p w:rsidR="007E74D6" w:rsidRPr="000A179A" w:rsidRDefault="007E74D6" w:rsidP="002F6405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A179A">
              <w:rPr>
                <w:rFonts w:ascii="Montserrat" w:hAnsi="Montserrat" w:cs="Arial"/>
                <w:b/>
                <w:bCs/>
              </w:rPr>
              <w:t>Console.WriteLine($"The animal that lives in the {pole} Pole is the {animal}");</w:t>
            </w:r>
          </w:p>
          <w:p w:rsidR="000D32B6" w:rsidRPr="000A179A" w:rsidRDefault="000D32B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Run the app and confirm the logic works as expected.</w:t>
            </w:r>
          </w:p>
        </w:tc>
      </w:tr>
      <w:tr w:rsidR="009A25E1" w:rsidRPr="000A179A" w:rsidTr="00FA5AC2">
        <w:tc>
          <w:tcPr>
            <w:tcW w:w="439" w:type="dxa"/>
          </w:tcPr>
          <w:p w:rsidR="009A25E1" w:rsidRPr="000A179A" w:rsidRDefault="009A25E1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6</w:t>
            </w:r>
          </w:p>
        </w:tc>
        <w:tc>
          <w:tcPr>
            <w:tcW w:w="8577" w:type="dxa"/>
          </w:tcPr>
          <w:p w:rsidR="009A25E1" w:rsidRPr="000A179A" w:rsidRDefault="008069E1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Now assign the value of </w:t>
            </w:r>
            <w:r w:rsidRPr="000A179A">
              <w:rPr>
                <w:rFonts w:ascii="Montserrat" w:hAnsi="Montserrat" w:cs="Arial"/>
                <w:b/>
                <w:bCs/>
              </w:rPr>
              <w:t>Pole.South</w:t>
            </w:r>
            <w:r w:rsidRPr="000A179A">
              <w:rPr>
                <w:rFonts w:ascii="Montserrat" w:hAnsi="Montserrat" w:cs="Arial"/>
              </w:rPr>
              <w:t xml:space="preserve"> to your </w:t>
            </w:r>
            <w:r w:rsidRPr="000A179A">
              <w:rPr>
                <w:rFonts w:ascii="Montserrat" w:hAnsi="Montserrat" w:cs="Arial"/>
                <w:b/>
                <w:bCs/>
              </w:rPr>
              <w:t>pole</w:t>
            </w:r>
            <w:r w:rsidRPr="000A179A">
              <w:rPr>
                <w:rFonts w:ascii="Montserrat" w:hAnsi="Montserrat" w:cs="Arial"/>
              </w:rPr>
              <w:t xml:space="preserve"> variable and perform the same conditional test using the </w:t>
            </w:r>
            <w:r w:rsidRPr="000A179A">
              <w:rPr>
                <w:rFonts w:ascii="Montserrat" w:hAnsi="Montserrat" w:cs="Arial"/>
                <w:b/>
                <w:bCs/>
              </w:rPr>
              <w:t>ternary statement</w:t>
            </w:r>
            <w:r w:rsidRPr="000A179A">
              <w:rPr>
                <w:rFonts w:ascii="Montserrat" w:hAnsi="Montserrat" w:cs="Arial"/>
              </w:rPr>
              <w:t>.</w:t>
            </w:r>
          </w:p>
        </w:tc>
      </w:tr>
      <w:tr w:rsidR="009A25E1" w:rsidRPr="000A179A" w:rsidTr="00FA5AC2">
        <w:tc>
          <w:tcPr>
            <w:tcW w:w="439" w:type="dxa"/>
          </w:tcPr>
          <w:p w:rsidR="009A25E1" w:rsidRPr="000A179A" w:rsidRDefault="009A25E1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lastRenderedPageBreak/>
              <w:t>7</w:t>
            </w:r>
          </w:p>
        </w:tc>
        <w:tc>
          <w:tcPr>
            <w:tcW w:w="8577" w:type="dxa"/>
          </w:tcPr>
          <w:p w:rsidR="000D72B4" w:rsidRPr="000A179A" w:rsidRDefault="000D72B4" w:rsidP="002F6405">
            <w:pPr>
              <w:spacing w:beforeLines="40" w:afterLines="120"/>
              <w:rPr>
                <w:rFonts w:ascii="Montserrat" w:hAnsi="Montserrat" w:cs="Arial"/>
                <w:noProof/>
              </w:rPr>
            </w:pPr>
            <w:r w:rsidRPr="000A179A">
              <w:rPr>
                <w:rFonts w:ascii="Montserrat" w:hAnsi="Montserrat" w:cs="Arial"/>
                <w:noProof/>
              </w:rPr>
              <w:t>Output a message to the console:</w:t>
            </w:r>
          </w:p>
          <w:p w:rsidR="000D32B6" w:rsidRPr="000A179A" w:rsidRDefault="000D72B4" w:rsidP="002F6405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A179A">
              <w:rPr>
                <w:rFonts w:ascii="Montserrat" w:hAnsi="Montserrat" w:cs="Arial"/>
                <w:b/>
                <w:bCs/>
              </w:rPr>
              <w:t>Console.WriteLine($"The animal that lives in the {pole} Pole is the {animal}");</w:t>
            </w:r>
          </w:p>
          <w:p w:rsidR="000D32B6" w:rsidRPr="000A179A" w:rsidRDefault="000D32B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Run the app and confirm the logic works as expected. You should now have two outputs: </w:t>
            </w:r>
          </w:p>
          <w:p w:rsidR="000D32B6" w:rsidRPr="000A179A" w:rsidRDefault="000D32B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544059" cy="1028844"/>
                  <wp:effectExtent l="19050" t="19050" r="952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0288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E1" w:rsidRPr="000A179A" w:rsidTr="00FA5AC2">
        <w:tc>
          <w:tcPr>
            <w:tcW w:w="439" w:type="dxa"/>
          </w:tcPr>
          <w:p w:rsidR="009A25E1" w:rsidRPr="000A179A" w:rsidRDefault="009A25E1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8</w:t>
            </w:r>
          </w:p>
        </w:tc>
        <w:tc>
          <w:tcPr>
            <w:tcW w:w="8577" w:type="dxa"/>
          </w:tcPr>
          <w:p w:rsidR="000D72B4" w:rsidRPr="000A179A" w:rsidRDefault="000D72B4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You will now practi</w:t>
            </w:r>
            <w:r w:rsidR="00316A0F" w:rsidRPr="000A179A">
              <w:rPr>
                <w:rFonts w:ascii="Montserrat" w:hAnsi="Montserrat" w:cs="Arial"/>
              </w:rPr>
              <w:t>s</w:t>
            </w:r>
            <w:r w:rsidRPr="000A179A">
              <w:rPr>
                <w:rFonts w:ascii="Montserrat" w:hAnsi="Montserrat" w:cs="Arial"/>
              </w:rPr>
              <w:t xml:space="preserve">e </w:t>
            </w:r>
            <w:r w:rsidR="000D32B6" w:rsidRPr="000A179A">
              <w:rPr>
                <w:rFonts w:ascii="Montserrat" w:hAnsi="Montserrat" w:cs="Arial"/>
              </w:rPr>
              <w:t xml:space="preserve">with </w:t>
            </w:r>
            <w:r w:rsidR="000D32B6" w:rsidRPr="000A179A">
              <w:rPr>
                <w:rFonts w:ascii="Montserrat" w:hAnsi="Montserrat" w:cs="Arial"/>
                <w:i/>
                <w:iCs/>
              </w:rPr>
              <w:t>switch statements</w:t>
            </w:r>
            <w:r w:rsidR="000D32B6" w:rsidRPr="000A179A">
              <w:rPr>
                <w:rFonts w:ascii="Montserrat" w:hAnsi="Montserrat" w:cs="Arial"/>
              </w:rPr>
              <w:t xml:space="preserve"> and </w:t>
            </w:r>
            <w:r w:rsidR="000D32B6" w:rsidRPr="000A179A">
              <w:rPr>
                <w:rFonts w:ascii="Montserrat" w:hAnsi="Montserrat" w:cs="Arial"/>
                <w:i/>
                <w:iCs/>
              </w:rPr>
              <w:t>switch expressions</w:t>
            </w:r>
            <w:r w:rsidR="000D32B6" w:rsidRPr="000A179A">
              <w:rPr>
                <w:rFonts w:ascii="Montserrat" w:hAnsi="Montserrat" w:cs="Arial"/>
              </w:rPr>
              <w:t>.</w:t>
            </w:r>
          </w:p>
          <w:p w:rsidR="009A25E1" w:rsidRPr="000A179A" w:rsidRDefault="000D32B6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Add an </w:t>
            </w:r>
            <w:r w:rsidRPr="000A179A">
              <w:rPr>
                <w:rFonts w:ascii="Montserrat" w:hAnsi="Montserrat" w:cs="Arial"/>
                <w:b/>
                <w:bCs/>
              </w:rPr>
              <w:t>enum</w:t>
            </w:r>
            <w:r w:rsidRPr="000A179A">
              <w:rPr>
                <w:rFonts w:ascii="Montserrat" w:hAnsi="Montserrat" w:cs="Arial"/>
              </w:rPr>
              <w:t xml:space="preserve"> to the project called </w:t>
            </w:r>
            <w:r w:rsidR="00EC35C0" w:rsidRPr="000A179A">
              <w:rPr>
                <w:rFonts w:ascii="Montserrat" w:hAnsi="Montserrat" w:cs="Arial"/>
                <w:b/>
                <w:bCs/>
              </w:rPr>
              <w:t>CapitalCities</w:t>
            </w:r>
            <w:r w:rsidR="00EC35C0" w:rsidRPr="000A179A">
              <w:rPr>
                <w:rFonts w:ascii="Montserrat" w:hAnsi="Montserrat" w:cs="Arial"/>
              </w:rPr>
              <w:t>:</w:t>
            </w:r>
          </w:p>
          <w:p w:rsidR="00EC35C0" w:rsidRPr="000A179A" w:rsidRDefault="00EC35C0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1932996" cy="1379566"/>
                  <wp:effectExtent l="19050" t="19050" r="1016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758" cy="1382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E1" w:rsidRPr="000A179A" w:rsidTr="00FA5AC2">
        <w:tc>
          <w:tcPr>
            <w:tcW w:w="439" w:type="dxa"/>
          </w:tcPr>
          <w:p w:rsidR="009A25E1" w:rsidRPr="000A179A" w:rsidRDefault="00933651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9</w:t>
            </w:r>
          </w:p>
        </w:tc>
        <w:tc>
          <w:tcPr>
            <w:tcW w:w="8577" w:type="dxa"/>
          </w:tcPr>
          <w:p w:rsidR="009A25E1" w:rsidRPr="000A179A" w:rsidRDefault="002E51A8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In </w:t>
            </w:r>
            <w:r w:rsidRPr="000A179A">
              <w:rPr>
                <w:rFonts w:ascii="Montserrat" w:hAnsi="Montserrat" w:cs="Arial"/>
                <w:b/>
                <w:bCs/>
              </w:rPr>
              <w:t>Program.cs</w:t>
            </w:r>
            <w:r w:rsidRPr="000A179A">
              <w:rPr>
                <w:rFonts w:ascii="Montserrat" w:hAnsi="Montserrat" w:cs="Arial"/>
              </w:rPr>
              <w:t>, declare and initiali</w:t>
            </w:r>
            <w:r w:rsidR="00316A0F" w:rsidRPr="000A179A">
              <w:rPr>
                <w:rFonts w:ascii="Montserrat" w:hAnsi="Montserrat" w:cs="Arial"/>
              </w:rPr>
              <w:t>s</w:t>
            </w:r>
            <w:r w:rsidRPr="000A179A">
              <w:rPr>
                <w:rFonts w:ascii="Montserrat" w:hAnsi="Montserrat" w:cs="Arial"/>
              </w:rPr>
              <w:t>e the following variables:</w:t>
            </w:r>
          </w:p>
          <w:p w:rsidR="002E51A8" w:rsidRPr="000A179A" w:rsidRDefault="002E51A8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340376" cy="535480"/>
                  <wp:effectExtent l="19050" t="19050" r="12700" b="171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93" cy="538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FD3" w:rsidRPr="000A179A" w:rsidTr="00FA5AC2">
        <w:tc>
          <w:tcPr>
            <w:tcW w:w="439" w:type="dxa"/>
          </w:tcPr>
          <w:p w:rsidR="005F5FD3" w:rsidRPr="000A179A" w:rsidRDefault="006A1CAB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10</w:t>
            </w:r>
          </w:p>
        </w:tc>
        <w:tc>
          <w:tcPr>
            <w:tcW w:w="8577" w:type="dxa"/>
          </w:tcPr>
          <w:p w:rsidR="00BC7130" w:rsidRPr="000A179A" w:rsidRDefault="002E51A8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Write a </w:t>
            </w:r>
            <w:r w:rsidRPr="000A179A">
              <w:rPr>
                <w:rFonts w:ascii="Montserrat" w:hAnsi="Montserrat" w:cs="Arial"/>
                <w:b/>
                <w:bCs/>
              </w:rPr>
              <w:t>switch statement</w:t>
            </w:r>
            <w:r w:rsidRPr="000A179A">
              <w:rPr>
                <w:rFonts w:ascii="Montserrat" w:hAnsi="Montserrat" w:cs="Arial"/>
              </w:rPr>
              <w:t xml:space="preserve"> that switches on the </w:t>
            </w:r>
            <w:r w:rsidRPr="000A179A">
              <w:rPr>
                <w:rFonts w:ascii="Montserrat" w:hAnsi="Montserrat" w:cs="Arial"/>
                <w:b/>
                <w:bCs/>
              </w:rPr>
              <w:t>city</w:t>
            </w:r>
            <w:r w:rsidRPr="000A179A">
              <w:rPr>
                <w:rFonts w:ascii="Montserrat" w:hAnsi="Montserrat" w:cs="Arial"/>
              </w:rPr>
              <w:t xml:space="preserve"> value against the </w:t>
            </w:r>
            <w:r w:rsidR="00316A0F" w:rsidRPr="000A179A">
              <w:rPr>
                <w:rFonts w:ascii="Montserrat" w:hAnsi="Montserrat" w:cs="Arial"/>
              </w:rPr>
              <w:t>four</w:t>
            </w:r>
            <w:r w:rsidRPr="000A179A">
              <w:rPr>
                <w:rFonts w:ascii="Montserrat" w:hAnsi="Montserrat" w:cs="Arial"/>
              </w:rPr>
              <w:t xml:space="preserve"> values in the enumeration. </w:t>
            </w:r>
          </w:p>
          <w:p w:rsidR="006A1CAB" w:rsidRPr="000A179A" w:rsidRDefault="00BC7130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Within each block, a</w:t>
            </w:r>
            <w:r w:rsidR="002E51A8" w:rsidRPr="000A179A">
              <w:rPr>
                <w:rFonts w:ascii="Montserrat" w:hAnsi="Montserrat" w:cs="Arial"/>
              </w:rPr>
              <w:t xml:space="preserve">ssign a message to the </w:t>
            </w:r>
            <w:r w:rsidR="002E51A8" w:rsidRPr="000A179A">
              <w:rPr>
                <w:rFonts w:ascii="Montserrat" w:hAnsi="Montserrat" w:cs="Arial"/>
                <w:b/>
                <w:bCs/>
              </w:rPr>
              <w:t>countryMessage</w:t>
            </w:r>
            <w:r w:rsidR="002E51A8" w:rsidRPr="000A179A">
              <w:rPr>
                <w:rFonts w:ascii="Montserrat" w:hAnsi="Montserrat" w:cs="Arial"/>
              </w:rPr>
              <w:t xml:space="preserve"> variable:</w:t>
            </w:r>
          </w:p>
          <w:p w:rsidR="002E51A8" w:rsidRPr="000A179A" w:rsidRDefault="002E51A8" w:rsidP="002F6405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A179A">
              <w:rPr>
                <w:rFonts w:ascii="Montserrat" w:hAnsi="Montserrat" w:cs="Arial"/>
                <w:b/>
                <w:bCs/>
              </w:rPr>
              <w:t>countryMessage = $"{city} is the capital of France";</w:t>
            </w:r>
          </w:p>
        </w:tc>
      </w:tr>
      <w:tr w:rsidR="006A1CAB" w:rsidRPr="000A179A" w:rsidTr="00FA5AC2">
        <w:tc>
          <w:tcPr>
            <w:tcW w:w="439" w:type="dxa"/>
          </w:tcPr>
          <w:p w:rsidR="006A1CAB" w:rsidRPr="000A179A" w:rsidRDefault="000927BD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11</w:t>
            </w:r>
          </w:p>
        </w:tc>
        <w:tc>
          <w:tcPr>
            <w:tcW w:w="8577" w:type="dxa"/>
          </w:tcPr>
          <w:p w:rsidR="006A1CAB" w:rsidRPr="000A179A" w:rsidRDefault="00BC7130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>Add a default case label and after the switch statement, output the following:</w:t>
            </w:r>
          </w:p>
          <w:p w:rsidR="00BC7130" w:rsidRPr="000A179A" w:rsidRDefault="00BC7130" w:rsidP="002F6405">
            <w:pPr>
              <w:spacing w:beforeLines="40" w:afterLines="120"/>
              <w:ind w:left="720"/>
              <w:rPr>
                <w:rFonts w:ascii="Montserrat" w:hAnsi="Montserrat" w:cs="Arial"/>
                <w:b/>
                <w:bCs/>
              </w:rPr>
            </w:pPr>
            <w:r w:rsidRPr="000A179A">
              <w:rPr>
                <w:rFonts w:ascii="Montserrat" w:hAnsi="Montserrat" w:cs="Arial"/>
                <w:b/>
                <w:bCs/>
              </w:rPr>
              <w:t>Console.WriteLine(countryMessage);</w:t>
            </w:r>
          </w:p>
        </w:tc>
      </w:tr>
      <w:tr w:rsidR="006A1CAB" w:rsidRPr="000A179A" w:rsidTr="00FA5AC2">
        <w:tc>
          <w:tcPr>
            <w:tcW w:w="439" w:type="dxa"/>
          </w:tcPr>
          <w:p w:rsidR="006A1CAB" w:rsidRPr="000A179A" w:rsidRDefault="00207524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lastRenderedPageBreak/>
              <w:t>12</w:t>
            </w:r>
          </w:p>
        </w:tc>
        <w:tc>
          <w:tcPr>
            <w:tcW w:w="8577" w:type="dxa"/>
          </w:tcPr>
          <w:p w:rsidR="006A1CAB" w:rsidRPr="000A179A" w:rsidRDefault="00207524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Now see if you can achieve the same behaviour with a </w:t>
            </w:r>
            <w:r w:rsidR="00BC7130" w:rsidRPr="000A179A">
              <w:rPr>
                <w:rFonts w:ascii="Montserrat" w:hAnsi="Montserrat" w:cs="Arial"/>
                <w:b/>
                <w:bCs/>
              </w:rPr>
              <w:t>switch expression</w:t>
            </w:r>
            <w:r w:rsidRPr="000A179A">
              <w:rPr>
                <w:rFonts w:ascii="Montserrat" w:hAnsi="Montserrat" w:cs="Arial"/>
              </w:rPr>
              <w:t>.</w:t>
            </w:r>
          </w:p>
          <w:p w:rsidR="00207524" w:rsidRPr="000A179A" w:rsidRDefault="00BC7130" w:rsidP="002F6405">
            <w:pPr>
              <w:spacing w:beforeLines="40" w:afterLines="120"/>
              <w:rPr>
                <w:rFonts w:ascii="Montserrat" w:hAnsi="Montserrat" w:cs="Arial"/>
              </w:rPr>
            </w:pPr>
            <w:r w:rsidRPr="000A179A">
              <w:rPr>
                <w:rFonts w:ascii="Montserrat" w:hAnsi="Montserrat" w:cs="Arial"/>
              </w:rPr>
              <w:t xml:space="preserve">Assign the value of </w:t>
            </w:r>
            <w:r w:rsidRPr="000A179A">
              <w:rPr>
                <w:rFonts w:ascii="Montserrat" w:hAnsi="Montserrat" w:cs="Arial"/>
                <w:b/>
                <w:bCs/>
              </w:rPr>
              <w:t>Paris</w:t>
            </w:r>
            <w:r w:rsidRPr="000A179A">
              <w:rPr>
                <w:rFonts w:ascii="Montserrat" w:hAnsi="Montserrat" w:cs="Arial"/>
              </w:rPr>
              <w:t xml:space="preserve"> to the </w:t>
            </w:r>
            <w:r w:rsidRPr="000A179A">
              <w:rPr>
                <w:rFonts w:ascii="Montserrat" w:hAnsi="Montserrat" w:cs="Arial"/>
                <w:b/>
                <w:bCs/>
              </w:rPr>
              <w:t>city</w:t>
            </w:r>
            <w:r w:rsidRPr="000A179A">
              <w:rPr>
                <w:rFonts w:ascii="Montserrat" w:hAnsi="Montserrat" w:cs="Arial"/>
              </w:rPr>
              <w:t xml:space="preserve"> variable </w:t>
            </w:r>
            <w:r w:rsidRPr="000A179A">
              <w:rPr>
                <w:rFonts w:ascii="Montserrat" w:hAnsi="Montserrat" w:cs="Arial"/>
                <w:i/>
                <w:iCs/>
              </w:rPr>
              <w:t>before</w:t>
            </w:r>
            <w:r w:rsidRPr="000A179A">
              <w:rPr>
                <w:rFonts w:ascii="Montserrat" w:hAnsi="Montserrat" w:cs="Arial"/>
              </w:rPr>
              <w:t xml:space="preserve"> the switch expression and output a message to the console </w:t>
            </w:r>
            <w:r w:rsidRPr="000A179A">
              <w:rPr>
                <w:rFonts w:ascii="Montserrat" w:hAnsi="Montserrat" w:cs="Arial"/>
                <w:i/>
                <w:iCs/>
              </w:rPr>
              <w:t>after</w:t>
            </w:r>
            <w:r w:rsidRPr="000A179A">
              <w:rPr>
                <w:rFonts w:ascii="Montserrat" w:hAnsi="Montserrat" w:cs="Arial"/>
              </w:rPr>
              <w:t xml:space="preserve"> the switch expression.</w:t>
            </w:r>
          </w:p>
        </w:tc>
      </w:tr>
      <w:tr w:rsidR="006A1CAB" w:rsidRPr="001D2645" w:rsidTr="00FA5AC2">
        <w:tc>
          <w:tcPr>
            <w:tcW w:w="439" w:type="dxa"/>
          </w:tcPr>
          <w:p w:rsidR="006A1CAB" w:rsidRDefault="00207524" w:rsidP="002F6405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13</w:t>
            </w:r>
          </w:p>
        </w:tc>
        <w:tc>
          <w:tcPr>
            <w:tcW w:w="8577" w:type="dxa"/>
          </w:tcPr>
          <w:p w:rsidR="00207524" w:rsidRDefault="00207524" w:rsidP="002F6405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 xml:space="preserve">When you have completed your code, run the program. </w:t>
            </w:r>
          </w:p>
          <w:p w:rsidR="006A1CAB" w:rsidRDefault="00BC7130" w:rsidP="002F6405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You should now have the following output:</w:t>
            </w:r>
          </w:p>
          <w:p w:rsidR="00BC7130" w:rsidRPr="006A1CAB" w:rsidRDefault="00BC7130" w:rsidP="002F6405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  <w:noProof/>
                <w:lang w:eastAsia="en-GB"/>
              </w:rPr>
              <w:drawing>
                <wp:inline distT="0" distB="0" distL="0" distR="0">
                  <wp:extent cx="4020129" cy="1432063"/>
                  <wp:effectExtent l="19050" t="19050" r="19050" b="158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95" cy="1434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D3C" w:rsidRPr="001D2645" w:rsidTr="00FA5AC2">
        <w:tc>
          <w:tcPr>
            <w:tcW w:w="439" w:type="dxa"/>
          </w:tcPr>
          <w:p w:rsidR="003F1D3C" w:rsidRDefault="003F1D3C" w:rsidP="002F6405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>14</w:t>
            </w:r>
          </w:p>
        </w:tc>
        <w:tc>
          <w:tcPr>
            <w:tcW w:w="8577" w:type="dxa"/>
          </w:tcPr>
          <w:p w:rsidR="003F1D3C" w:rsidRDefault="00FA5AC2" w:rsidP="002F6405">
            <w:pPr>
              <w:spacing w:beforeLines="40" w:afterLines="120"/>
              <w:rPr>
                <w:rFonts w:ascii="Montserrat Light" w:hAnsi="Montserrat Light" w:cs="Arial"/>
              </w:rPr>
            </w:pPr>
            <w:r>
              <w:rPr>
                <w:rFonts w:ascii="Montserrat Light" w:hAnsi="Montserrat Light" w:cs="Arial"/>
              </w:rPr>
              <w:t xml:space="preserve">A suggested solution is provided in the </w:t>
            </w:r>
            <w:r w:rsidRPr="00E234E4">
              <w:rPr>
                <w:rFonts w:ascii="Montserrat Light" w:hAnsi="Montserrat Light" w:cs="Arial"/>
                <w:b/>
                <w:bCs/>
              </w:rPr>
              <w:t>End</w:t>
            </w:r>
            <w:r>
              <w:rPr>
                <w:rFonts w:ascii="Montserrat Light" w:hAnsi="Montserrat Light" w:cs="Arial"/>
              </w:rPr>
              <w:t xml:space="preserve"> folder for your reference.</w:t>
            </w:r>
          </w:p>
        </w:tc>
      </w:tr>
    </w:tbl>
    <w:p w:rsidR="00B47D59" w:rsidRDefault="00B47D59" w:rsidP="00B47D59">
      <w:pPr>
        <w:pStyle w:val="ParagraphStyle"/>
      </w:pPr>
    </w:p>
    <w:p w:rsidR="00F51AFD" w:rsidRDefault="00F51AFD" w:rsidP="00B47D59">
      <w:pPr>
        <w:pStyle w:val="ParagraphStyle"/>
      </w:pPr>
    </w:p>
    <w:p w:rsidR="001C5F42" w:rsidRPr="00073C52" w:rsidRDefault="001C5F42" w:rsidP="00073C52">
      <w:pPr>
        <w:rPr>
          <w:rFonts w:ascii="Montserrat Light" w:eastAsia="Arial" w:hAnsi="Montserrat Light" w:cs="Arial"/>
          <w:color w:val="000000" w:themeColor="text1"/>
          <w:szCs w:val="22"/>
          <w:lang w:val="en-US"/>
        </w:rPr>
      </w:pPr>
    </w:p>
    <w:p w:rsidR="001C5F42" w:rsidRDefault="001C5F42" w:rsidP="002F6405">
      <w:pPr>
        <w:spacing w:beforeLines="40" w:afterLines="120" w:line="240" w:lineRule="auto"/>
      </w:pPr>
    </w:p>
    <w:p w:rsidR="001C5F42" w:rsidRDefault="001C5F42" w:rsidP="002F6405">
      <w:pPr>
        <w:spacing w:beforeLines="40" w:afterLines="120" w:line="240" w:lineRule="auto"/>
      </w:pPr>
    </w:p>
    <w:p w:rsidR="009C2756" w:rsidRPr="004655B2" w:rsidRDefault="009C2756" w:rsidP="004655B2">
      <w:pPr>
        <w:sectPr w:rsidR="009C2756" w:rsidRPr="004655B2" w:rsidSect="00353BCD">
          <w:headerReference w:type="default" r:id="rId16"/>
          <w:footerReference w:type="default" r:id="rId17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:rsidR="00DD276D" w:rsidRPr="00DD276D" w:rsidRDefault="00DD276D" w:rsidP="00404BA6">
      <w:pPr>
        <w:pStyle w:val="Heading2"/>
      </w:pPr>
    </w:p>
    <w:sectPr w:rsidR="00DD276D" w:rsidRPr="00DD276D" w:rsidSect="009A40E1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4C6" w:rsidRDefault="008934C6" w:rsidP="009B4EED">
      <w:pPr>
        <w:spacing w:after="0" w:line="240" w:lineRule="auto"/>
      </w:pPr>
      <w:r>
        <w:separator/>
      </w:r>
    </w:p>
  </w:endnote>
  <w:endnote w:type="continuationSeparator" w:id="1">
    <w:p w:rsidR="008934C6" w:rsidRDefault="008934C6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DD276D" w:rsidRDefault="00DD276D" w:rsidP="00DD276D">
        <w:pPr>
          <w:pStyle w:val="Footer"/>
        </w:pPr>
      </w:p>
      <w:p w:rsidR="00DD276D" w:rsidRPr="00DD276D" w:rsidRDefault="009A40E1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="00DD276D"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2F6405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</w:p>
    </w:sdtContent>
  </w:sdt>
  <w:p w:rsidR="00DD276D" w:rsidRDefault="00DD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Default="00DD276D" w:rsidP="00DD276D">
    <w:pPr>
      <w:pStyle w:val="Footer"/>
    </w:pPr>
  </w:p>
  <w:p w:rsidR="00DD276D" w:rsidRPr="00DD276D" w:rsidRDefault="009A40E1" w:rsidP="00DD276D">
    <w:pPr>
      <w:pStyle w:val="Footer"/>
      <w:rPr>
        <w:rFonts w:ascii="Montserrat Light" w:hAnsi="Montserrat Light"/>
        <w:sz w:val="20"/>
      </w:rPr>
    </w:pPr>
    <w:r>
      <w:rPr>
        <w:rFonts w:ascii="Montserrat Light" w:hAnsi="Montserrat Light"/>
        <w:noProof/>
        <w:color w:val="auto"/>
        <w:sz w:val="20"/>
      </w:rPr>
    </w:r>
  </w:p>
  <w:p w:rsidR="00DD276D" w:rsidRDefault="00DD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4C6" w:rsidRDefault="008934C6" w:rsidP="009B4EED">
      <w:pPr>
        <w:spacing w:after="0" w:line="240" w:lineRule="auto"/>
      </w:pPr>
      <w:r>
        <w:separator/>
      </w:r>
    </w:p>
  </w:footnote>
  <w:footnote w:type="continuationSeparator" w:id="1">
    <w:p w:rsidR="008934C6" w:rsidRDefault="008934C6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-654050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341D"/>
    <w:multiLevelType w:val="hybridMultilevel"/>
    <w:tmpl w:val="02583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11870"/>
    <w:multiLevelType w:val="hybridMultilevel"/>
    <w:tmpl w:val="5848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F6FD6"/>
    <w:multiLevelType w:val="hybridMultilevel"/>
    <w:tmpl w:val="7E169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E713B"/>
    <w:multiLevelType w:val="hybridMultilevel"/>
    <w:tmpl w:val="C888A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96BB5"/>
    <w:multiLevelType w:val="hybridMultilevel"/>
    <w:tmpl w:val="8BC22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76A4"/>
    <w:multiLevelType w:val="hybridMultilevel"/>
    <w:tmpl w:val="6D68A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2">
    <w:nsid w:val="5CAF6CB0"/>
    <w:multiLevelType w:val="hybridMultilevel"/>
    <w:tmpl w:val="F030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2"/>
    </w:lvlOverride>
  </w:num>
  <w:num w:numId="6">
    <w:abstractNumId w:val="11"/>
    <w:lvlOverride w:ilvl="0">
      <w:startOverride w:val="3"/>
    </w:lvlOverride>
  </w:num>
  <w:num w:numId="7">
    <w:abstractNumId w:val="11"/>
    <w:lvlOverride w:ilvl="0">
      <w:startOverride w:val="4"/>
    </w:lvlOverride>
  </w:num>
  <w:num w:numId="8">
    <w:abstractNumId w:val="11"/>
    <w:lvlOverride w:ilvl="0">
      <w:startOverride w:val="5"/>
    </w:lvlOverride>
  </w:num>
  <w:num w:numId="9">
    <w:abstractNumId w:val="11"/>
    <w:lvlOverride w:ilvl="0">
      <w:startOverride w:val="6"/>
    </w:lvlOverride>
  </w:num>
  <w:num w:numId="10">
    <w:abstractNumId w:val="11"/>
    <w:lvlOverride w:ilvl="0">
      <w:startOverride w:val="7"/>
    </w:lvlOverride>
  </w:num>
  <w:num w:numId="11">
    <w:abstractNumId w:val="11"/>
    <w:lvlOverride w:ilvl="0">
      <w:startOverride w:val="8"/>
    </w:lvlOverride>
  </w:num>
  <w:num w:numId="12">
    <w:abstractNumId w:val="11"/>
    <w:lvlOverride w:ilvl="0">
      <w:startOverride w:val="9"/>
    </w:lvlOverride>
  </w:num>
  <w:num w:numId="13">
    <w:abstractNumId w:val="11"/>
    <w:lvlOverride w:ilvl="0">
      <w:startOverride w:val="10"/>
    </w:lvlOverride>
  </w:num>
  <w:num w:numId="14">
    <w:abstractNumId w:val="11"/>
    <w:lvlOverride w:ilvl="0">
      <w:startOverride w:val="11"/>
    </w:lvlOverride>
  </w:num>
  <w:num w:numId="15">
    <w:abstractNumId w:val="11"/>
    <w:lvlOverride w:ilvl="0">
      <w:startOverride w:val="12"/>
    </w:lvlOverride>
  </w:num>
  <w:num w:numId="16">
    <w:abstractNumId w:val="11"/>
    <w:lvlOverride w:ilvl="0">
      <w:startOverride w:val="13"/>
    </w:lvlOverride>
  </w:num>
  <w:num w:numId="17">
    <w:abstractNumId w:val="11"/>
    <w:lvlOverride w:ilvl="0">
      <w:startOverride w:val="14"/>
    </w:lvlOverride>
  </w:num>
  <w:num w:numId="18">
    <w:abstractNumId w:val="11"/>
    <w:lvlOverride w:ilvl="0">
      <w:startOverride w:val="15"/>
    </w:lvlOverride>
  </w:num>
  <w:num w:numId="19">
    <w:abstractNumId w:val="11"/>
    <w:lvlOverride w:ilvl="0">
      <w:startOverride w:val="16"/>
    </w:lvlOverride>
  </w:num>
  <w:num w:numId="20">
    <w:abstractNumId w:val="11"/>
    <w:lvlOverride w:ilvl="0">
      <w:startOverride w:val="17"/>
    </w:lvlOverride>
  </w:num>
  <w:num w:numId="21">
    <w:abstractNumId w:val="11"/>
    <w:lvlOverride w:ilvl="0">
      <w:startOverride w:val="18"/>
    </w:lvlOverride>
  </w:num>
  <w:num w:numId="22">
    <w:abstractNumId w:val="11"/>
    <w:lvlOverride w:ilvl="0">
      <w:startOverride w:val="19"/>
    </w:lvlOverride>
  </w:num>
  <w:num w:numId="23">
    <w:abstractNumId w:val="9"/>
  </w:num>
  <w:num w:numId="24">
    <w:abstractNumId w:val="10"/>
  </w:num>
  <w:num w:numId="25">
    <w:abstractNumId w:val="13"/>
  </w:num>
  <w:num w:numId="26">
    <w:abstractNumId w:val="8"/>
  </w:num>
  <w:num w:numId="27">
    <w:abstractNumId w:val="6"/>
  </w:num>
  <w:num w:numId="28">
    <w:abstractNumId w:val="4"/>
  </w:num>
  <w:num w:numId="29">
    <w:abstractNumId w:val="1"/>
  </w:num>
  <w:num w:numId="30">
    <w:abstractNumId w:val="0"/>
  </w:num>
  <w:num w:numId="31">
    <w:abstractNumId w:val="5"/>
  </w:num>
  <w:num w:numId="32">
    <w:abstractNumId w:val="3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B4EED"/>
    <w:rsid w:val="0001792F"/>
    <w:rsid w:val="00040EE6"/>
    <w:rsid w:val="00054106"/>
    <w:rsid w:val="00063342"/>
    <w:rsid w:val="00067898"/>
    <w:rsid w:val="00073C52"/>
    <w:rsid w:val="00077173"/>
    <w:rsid w:val="00077EB9"/>
    <w:rsid w:val="00090E96"/>
    <w:rsid w:val="000927BD"/>
    <w:rsid w:val="0009438A"/>
    <w:rsid w:val="000A179A"/>
    <w:rsid w:val="000A4249"/>
    <w:rsid w:val="000A6582"/>
    <w:rsid w:val="000D2CA1"/>
    <w:rsid w:val="000D32B6"/>
    <w:rsid w:val="000D72B4"/>
    <w:rsid w:val="00112561"/>
    <w:rsid w:val="00143E1B"/>
    <w:rsid w:val="001442DD"/>
    <w:rsid w:val="00164334"/>
    <w:rsid w:val="00192D78"/>
    <w:rsid w:val="00194798"/>
    <w:rsid w:val="001B6E88"/>
    <w:rsid w:val="001C5F42"/>
    <w:rsid w:val="001D2645"/>
    <w:rsid w:val="001E7233"/>
    <w:rsid w:val="00207524"/>
    <w:rsid w:val="00244D00"/>
    <w:rsid w:val="00255B75"/>
    <w:rsid w:val="00261096"/>
    <w:rsid w:val="00275906"/>
    <w:rsid w:val="002767AF"/>
    <w:rsid w:val="002968C8"/>
    <w:rsid w:val="002C3632"/>
    <w:rsid w:val="002C6F72"/>
    <w:rsid w:val="002D1296"/>
    <w:rsid w:val="002E51A8"/>
    <w:rsid w:val="002F5F43"/>
    <w:rsid w:val="002F6405"/>
    <w:rsid w:val="00316A0F"/>
    <w:rsid w:val="00333194"/>
    <w:rsid w:val="00337E49"/>
    <w:rsid w:val="003508C4"/>
    <w:rsid w:val="00353BCD"/>
    <w:rsid w:val="00367C58"/>
    <w:rsid w:val="003746E3"/>
    <w:rsid w:val="00386D4B"/>
    <w:rsid w:val="00394E52"/>
    <w:rsid w:val="003B7FB0"/>
    <w:rsid w:val="003E307C"/>
    <w:rsid w:val="003F02AA"/>
    <w:rsid w:val="003F1D3C"/>
    <w:rsid w:val="003F667F"/>
    <w:rsid w:val="00404BA6"/>
    <w:rsid w:val="00405F78"/>
    <w:rsid w:val="0042073F"/>
    <w:rsid w:val="00423F03"/>
    <w:rsid w:val="00431425"/>
    <w:rsid w:val="00440B92"/>
    <w:rsid w:val="004655B2"/>
    <w:rsid w:val="00493D3C"/>
    <w:rsid w:val="004D07CC"/>
    <w:rsid w:val="004D7830"/>
    <w:rsid w:val="004E0700"/>
    <w:rsid w:val="004F0A64"/>
    <w:rsid w:val="0053021E"/>
    <w:rsid w:val="005352DA"/>
    <w:rsid w:val="005529C5"/>
    <w:rsid w:val="0056184B"/>
    <w:rsid w:val="00575A6A"/>
    <w:rsid w:val="00577E22"/>
    <w:rsid w:val="00595413"/>
    <w:rsid w:val="005A0B93"/>
    <w:rsid w:val="005D0E4D"/>
    <w:rsid w:val="005E3597"/>
    <w:rsid w:val="005F1B68"/>
    <w:rsid w:val="005F5A37"/>
    <w:rsid w:val="005F5FD3"/>
    <w:rsid w:val="00654EF1"/>
    <w:rsid w:val="0065502B"/>
    <w:rsid w:val="00670F10"/>
    <w:rsid w:val="0068268C"/>
    <w:rsid w:val="006A1CAB"/>
    <w:rsid w:val="006B0FD9"/>
    <w:rsid w:val="006B323C"/>
    <w:rsid w:val="006F652B"/>
    <w:rsid w:val="006F7A2C"/>
    <w:rsid w:val="00700C60"/>
    <w:rsid w:val="00703B67"/>
    <w:rsid w:val="0071155C"/>
    <w:rsid w:val="00765B7B"/>
    <w:rsid w:val="00784971"/>
    <w:rsid w:val="00786425"/>
    <w:rsid w:val="007A08E3"/>
    <w:rsid w:val="007B19D3"/>
    <w:rsid w:val="007B2DE0"/>
    <w:rsid w:val="007B6AA5"/>
    <w:rsid w:val="007C0EE7"/>
    <w:rsid w:val="007E74D6"/>
    <w:rsid w:val="00804F73"/>
    <w:rsid w:val="008069E1"/>
    <w:rsid w:val="00812D61"/>
    <w:rsid w:val="00824896"/>
    <w:rsid w:val="00837A65"/>
    <w:rsid w:val="00866CAB"/>
    <w:rsid w:val="00883FA2"/>
    <w:rsid w:val="00891B2B"/>
    <w:rsid w:val="008934C6"/>
    <w:rsid w:val="008C19FD"/>
    <w:rsid w:val="008C3060"/>
    <w:rsid w:val="008D569E"/>
    <w:rsid w:val="008E3CE1"/>
    <w:rsid w:val="008E7EEB"/>
    <w:rsid w:val="008F1FEE"/>
    <w:rsid w:val="008F4E14"/>
    <w:rsid w:val="008F5373"/>
    <w:rsid w:val="008F74D3"/>
    <w:rsid w:val="009070BB"/>
    <w:rsid w:val="009165F3"/>
    <w:rsid w:val="00931CE9"/>
    <w:rsid w:val="00933651"/>
    <w:rsid w:val="00936227"/>
    <w:rsid w:val="009368F2"/>
    <w:rsid w:val="00942546"/>
    <w:rsid w:val="0096578F"/>
    <w:rsid w:val="00965D16"/>
    <w:rsid w:val="0098061D"/>
    <w:rsid w:val="009A25E1"/>
    <w:rsid w:val="009A40E1"/>
    <w:rsid w:val="009A7D13"/>
    <w:rsid w:val="009B2929"/>
    <w:rsid w:val="009B3D62"/>
    <w:rsid w:val="009B4EED"/>
    <w:rsid w:val="009C2756"/>
    <w:rsid w:val="009C426A"/>
    <w:rsid w:val="009C43DF"/>
    <w:rsid w:val="009E2131"/>
    <w:rsid w:val="009E2C93"/>
    <w:rsid w:val="009F7D19"/>
    <w:rsid w:val="00A12B05"/>
    <w:rsid w:val="00A258F6"/>
    <w:rsid w:val="00A400DC"/>
    <w:rsid w:val="00A439AA"/>
    <w:rsid w:val="00A44D01"/>
    <w:rsid w:val="00A535E3"/>
    <w:rsid w:val="00A6527D"/>
    <w:rsid w:val="00A716E7"/>
    <w:rsid w:val="00A74B04"/>
    <w:rsid w:val="00A8211C"/>
    <w:rsid w:val="00A94ECE"/>
    <w:rsid w:val="00AA1F41"/>
    <w:rsid w:val="00AA2CE9"/>
    <w:rsid w:val="00AA3E3E"/>
    <w:rsid w:val="00AB65B2"/>
    <w:rsid w:val="00AC3AF7"/>
    <w:rsid w:val="00AD6837"/>
    <w:rsid w:val="00B00303"/>
    <w:rsid w:val="00B05459"/>
    <w:rsid w:val="00B4454E"/>
    <w:rsid w:val="00B47D59"/>
    <w:rsid w:val="00B65ABF"/>
    <w:rsid w:val="00B73629"/>
    <w:rsid w:val="00B77385"/>
    <w:rsid w:val="00B83346"/>
    <w:rsid w:val="00BA2D12"/>
    <w:rsid w:val="00BA46B5"/>
    <w:rsid w:val="00BA573D"/>
    <w:rsid w:val="00BB29FB"/>
    <w:rsid w:val="00BC4509"/>
    <w:rsid w:val="00BC7130"/>
    <w:rsid w:val="00BD28C4"/>
    <w:rsid w:val="00C1123F"/>
    <w:rsid w:val="00C3121F"/>
    <w:rsid w:val="00C349A9"/>
    <w:rsid w:val="00C466C3"/>
    <w:rsid w:val="00C64882"/>
    <w:rsid w:val="00C91F15"/>
    <w:rsid w:val="00C94AE6"/>
    <w:rsid w:val="00CB1B10"/>
    <w:rsid w:val="00CE3900"/>
    <w:rsid w:val="00CF21C9"/>
    <w:rsid w:val="00CF32B3"/>
    <w:rsid w:val="00D036F3"/>
    <w:rsid w:val="00D204BD"/>
    <w:rsid w:val="00D333C7"/>
    <w:rsid w:val="00D41265"/>
    <w:rsid w:val="00D62EF0"/>
    <w:rsid w:val="00D91BBE"/>
    <w:rsid w:val="00DD276D"/>
    <w:rsid w:val="00DD56ED"/>
    <w:rsid w:val="00DD7722"/>
    <w:rsid w:val="00DE51FB"/>
    <w:rsid w:val="00DF0A9B"/>
    <w:rsid w:val="00DF0FC7"/>
    <w:rsid w:val="00DF6D87"/>
    <w:rsid w:val="00DF72B4"/>
    <w:rsid w:val="00E04976"/>
    <w:rsid w:val="00E234E4"/>
    <w:rsid w:val="00E43E6B"/>
    <w:rsid w:val="00E61B0E"/>
    <w:rsid w:val="00E62717"/>
    <w:rsid w:val="00E83412"/>
    <w:rsid w:val="00E90974"/>
    <w:rsid w:val="00E9130E"/>
    <w:rsid w:val="00EA3818"/>
    <w:rsid w:val="00EA5233"/>
    <w:rsid w:val="00EC01DA"/>
    <w:rsid w:val="00EC35C0"/>
    <w:rsid w:val="00EC7DFF"/>
    <w:rsid w:val="00ED2884"/>
    <w:rsid w:val="00ED37A3"/>
    <w:rsid w:val="00F0321D"/>
    <w:rsid w:val="00F13050"/>
    <w:rsid w:val="00F51AFD"/>
    <w:rsid w:val="00F52BDE"/>
    <w:rsid w:val="00F57C9B"/>
    <w:rsid w:val="00F60C9C"/>
    <w:rsid w:val="00F7020D"/>
    <w:rsid w:val="00F71496"/>
    <w:rsid w:val="00F83B06"/>
    <w:rsid w:val="00F84AF1"/>
    <w:rsid w:val="00FA5AC2"/>
    <w:rsid w:val="00FC7242"/>
    <w:rsid w:val="00FD26FF"/>
    <w:rsid w:val="00FD6676"/>
    <w:rsid w:val="00FF7A82"/>
    <w:rsid w:val="11A1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05"/>
    <w:rPr>
      <w:rFonts w:ascii="Tahoma" w:hAnsi="Tahoma" w:cs="Tahoma"/>
      <w:color w:val="2E2D2C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1166-8F59-443C-8C39-B9ADAACA3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73446-ea3d-431f-b143-156015030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Philip Howarth</cp:lastModifiedBy>
  <cp:revision>16</cp:revision>
  <dcterms:created xsi:type="dcterms:W3CDTF">2022-06-28T10:10:00Z</dcterms:created>
  <dcterms:modified xsi:type="dcterms:W3CDTF">2023-01-31T09:30:00Z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