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Fusion OS 技術盤點（三）</w:t>
      </w:r>
    </w:p>
    <w:p>
      <w:pPr>
        <w:spacing w:after="60"/>
      </w:pPr>
      <w:r>
        <w:rPr>
          <w:color w:val="555555"/>
          <w:sz w:val="22"/>
          <w:szCs w:val="22"/>
        </w:rPr>
        <w:t xml:space="preserve">不分頁面 — 專案使用的所有程式語言</w:t>
      </w:r>
    </w:p>
    <w:p>
      <w:pPr>
        <w:spacing w:after="200"/>
      </w:pPr>
      <w:r>
        <w:rPr>
          <w:color w:val="888888"/>
          <w:sz w:val="18"/>
          <w:szCs w:val="18"/>
        </w:rPr>
        <w:t xml:space="preserve">產生日期：2026-06-19　|　掃描範圍：WindowsFormsApp1 專案（桌面殼層 + React 前端 + IntegratedApps + fusion_voice），逐檔重新盤點</w:t>
      </w:r>
    </w:p>
    <w:p>
      <w:pPr>
        <w:pStyle w:val="Heading1"/>
      </w:pPr>
      <w:r>
        <w:t xml:space="preserve">專案使用的程式語言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C#</w:t>
      </w:r>
      <w:r>
        <w:rPr>
          <w:sz w:val="21"/>
          <w:szCs w:val="21"/>
        </w:rPr>
        <w:t xml:space="preserve">　— .NET Framework 4.7.2 Windows Forms 桌面殼層與多個整合 App；Unity 6 遊戲腳本。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TypeScript</w:t>
      </w:r>
      <w:r>
        <w:rPr>
          <w:sz w:val="21"/>
          <w:szCs w:val="21"/>
        </w:rPr>
        <w:t xml:space="preserve">　— React 前端殼層與各應用頁面的強型別邏輯、引擎與資料模型。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TSX / JSX</w:t>
      </w:r>
      <w:r>
        <w:rPr>
          <w:sz w:val="21"/>
          <w:szCs w:val="21"/>
        </w:rPr>
        <w:t xml:space="preserve">　— React UI 與 React Three Fiber 3D 元件。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JavaScript</w:t>
      </w:r>
      <w:r>
        <w:rPr>
          <w:sz w:val="21"/>
          <w:szCs w:val="21"/>
        </w:rPr>
        <w:t xml:space="preserve">　— 整合式 Web App、vanilla-JS 儀表板、Node.js 資料產生（.mjs）與建置輔助腳本。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Python</w:t>
      </w:r>
      <w:r>
        <w:rPr>
          <w:sz w:val="21"/>
          <w:szCs w:val="21"/>
        </w:rPr>
        <w:t xml:space="preserve">　— FinWeb（Flask）、fusion_voice 語音服務、MetroPulse OSM broker、IoTNexus 引擎 fallback、VeriLens 鑑識、Cultura 靜態伺服 / TTS proxy / 去背產生器、資料產生器。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C++（C++17）</w:t>
      </w:r>
      <w:r>
        <w:rPr>
          <w:sz w:val="21"/>
          <w:szCs w:val="21"/>
        </w:rPr>
        <w:t xml:space="preserve">　— IoTNexus 數位孿生與分析引擎、MetroPulse 路網 / 路徑規劃 / 號誌 / 壅塞分析引擎。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GLSL</w:t>
      </w:r>
      <w:r>
        <w:rPr>
          <w:sz w:val="21"/>
          <w:szCs w:val="21"/>
        </w:rPr>
        <w:t xml:space="preserve">　— Three.js / WebGL 自訂 vertex / fragment shader（行星、地球、粒子、能量核心、後製效果）。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HLSL / ShaderLab</w:t>
      </w:r>
      <w:r>
        <w:rPr>
          <w:sz w:val="21"/>
          <w:szCs w:val="21"/>
        </w:rPr>
        <w:t xml:space="preserve">　— Unity 材質與特效 shader（additive、dissolve、distortion、uber dissolve）。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SQL</w:t>
      </w:r>
      <w:r>
        <w:rPr>
          <w:sz w:val="21"/>
          <w:szCs w:val="21"/>
        </w:rPr>
        <w:t xml:space="preserve">　— SQLite 帳號 / 案例資料庫的參數化查詢；瀏覽器內 SQL 子集解析與執行。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HTML5</w:t>
      </w:r>
      <w:r>
        <w:rPr>
          <w:sz w:val="21"/>
          <w:szCs w:val="21"/>
        </w:rPr>
        <w:t xml:space="preserve">　— Web App 結構、內嵌工具頁面與 TechLab 單頁實驗。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CSS / CSS3</w:t>
      </w:r>
      <w:r>
        <w:rPr>
          <w:sz w:val="21"/>
          <w:szCs w:val="21"/>
        </w:rPr>
        <w:t xml:space="preserve">　— 響應式版面、玻璃擬態、動畫、漸層、發光、3D transform。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PowerShell</w:t>
      </w:r>
      <w:r>
        <w:rPr>
          <w:sz w:val="21"/>
          <w:szCs w:val="21"/>
        </w:rPr>
        <w:t xml:space="preserve">　— 建置、測試、工具調用與媒體 / OMR 流程輔助腳本。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Windows Batch</w:t>
      </w:r>
      <w:r>
        <w:rPr>
          <w:sz w:val="21"/>
          <w:szCs w:val="21"/>
        </w:rPr>
        <w:t xml:space="preserve">　— Windows 啟動與工具鏈輔助腳本。</w:t>
      </w:r>
    </w:p>
    <w:p>
      <w:pPr>
        <w:pStyle w:val="Heading2"/>
      </w:pPr>
      <w:r>
        <w:t xml:space="preserve">附：資料、標記與設定格式（非程式語言，專案中一併使用）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XML / MusicXML / MXL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JSON / JSONL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YAML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Markdown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CSV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UXML / USS（Unity UI）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MIDI SMF 二進位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WAV RIFF / MP3 / M3U / SRT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GLB / glTF / FBX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ONNX / PyTorch PT / Pickle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PNG（透明 cutout）</w:t>
      </w:r>
    </w:p>
    <w:sectPr>
      <w:footerReference w:type="default" r:id="rId7"/>
      <w:pgSz w:w="11906" w:h="16838" w:orient="portrait"/>
      <w:pgMar w:top="1280" w:right="1280" w:bottom="128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88888"/>
        <w:sz w:val="16"/>
        <w:szCs w:val="16"/>
      </w:rPr>
      <w:t xml:space="preserve">Fusion OS 技術盤點  </w:t>
    </w:r>
    <w:r>
      <w:rPr>
        <w:rFonts w:ascii="Microsoft JhengHei" w:cs="Microsoft JhengHei" w:eastAsia="Microsoft JhengHei" w:hAnsi="Microsoft JhengHe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◦"/>
      <w:lvlJc w:val="left"/>
      <w:pPr>
        <w:ind w:left="10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/>
    </w:pPr>
    <w:rPr>
      <w:rFonts w:ascii="Microsoft JhengHei" w:cs="Microsoft JhengHei" w:eastAsia="Microsoft JhengHei" w:hAnsi="Microsoft JhengHei"/>
      <w:b/>
      <w:bCs/>
      <w:color w:val="102A43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6AA8FF" w:sz="6" w:space="4"/>
      </w:pBdr>
      <w:spacing w:after="140" w:before="300"/>
      <w:outlineLvl w:val="0"/>
    </w:pPr>
    <w:rPr>
      <w:rFonts w:ascii="Microsoft JhengHei" w:cs="Microsoft JhengHei" w:eastAsia="Microsoft JhengHei" w:hAnsi="Microsoft JhengHei"/>
      <w:b/>
      <w:bCs/>
      <w:color w:val="1B3A6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Microsoft JhengHei" w:cs="Microsoft JhengHei" w:eastAsia="Microsoft JhengHei" w:hAnsi="Microsoft JhengHei"/>
      <w:b/>
      <w:bCs/>
      <w:color w:val="0B6E63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Microsoft JhengHei" w:cs="Microsoft JhengHei" w:eastAsia="Microsoft JhengHei" w:hAnsi="Microsoft JhengHei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2026-06-19T10:50:46.064Z</dcterms:created>
  <dcterms:modified xsi:type="dcterms:W3CDTF">2026-06-19T10:50:46.064Z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