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552" w:rsidRDefault="00774943">
      <w:r>
        <w:rPr>
          <w:rFonts w:hint="eastAsia"/>
        </w:rPr>
        <w:t>4.</w:t>
      </w:r>
      <w:r>
        <w:t>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transportbl模块</w:t>
      </w:r>
    </w:p>
    <w:p w:rsidR="003579BF" w:rsidRDefault="003579BF" w:rsidP="003579BF">
      <w:r>
        <w:rPr>
          <w:rFonts w:hint="eastAsia"/>
        </w:rPr>
        <w:t>（1）模块概述</w:t>
      </w:r>
    </w:p>
    <w:p w:rsidR="003579BF" w:rsidRDefault="003579BF" w:rsidP="003579BF">
      <w:r>
        <w:t>Transport</w:t>
      </w:r>
      <w:r>
        <w:rPr>
          <w:rFonts w:hint="eastAsia"/>
        </w:rPr>
        <w:t>bl模块承担的需求参见需求规格说明文档功能需求和相关非功能需求。</w:t>
      </w:r>
    </w:p>
    <w:p w:rsidR="003579BF" w:rsidRDefault="003579BF" w:rsidP="003579BF">
      <w:r>
        <w:rPr>
          <w:rFonts w:hint="eastAsia"/>
        </w:rPr>
        <w:t>Salesbl模块的职责及接口参见软件系统结构描述文档</w:t>
      </w:r>
    </w:p>
    <w:p w:rsidR="003579BF" w:rsidRDefault="003579BF" w:rsidP="003579BF">
      <w:pPr>
        <w:rPr>
          <w:rFonts w:hint="eastAsia"/>
        </w:rPr>
      </w:pPr>
      <w:r>
        <w:rPr>
          <w:rFonts w:hint="eastAsia"/>
        </w:rPr>
        <w:t>（2）整体结构</w:t>
      </w:r>
    </w:p>
    <w:p w:rsidR="003579BF" w:rsidRDefault="003579BF" w:rsidP="003579BF">
      <w:r>
        <w:rPr>
          <w:rFonts w:hint="eastAsia"/>
        </w:rPr>
        <w:t>根据体系结构设计，我们在在展示层和业务逻辑层之间为该功能添加接口bussinesslogic</w:t>
      </w:r>
      <w:r>
        <w:t>servive. tranProcessblService</w:t>
      </w:r>
      <w:r>
        <w:rPr>
          <w:rFonts w:hint="eastAsia"/>
        </w:rPr>
        <w:t>和bussinesslogic</w:t>
      </w:r>
      <w:r>
        <w:t xml:space="preserve">servive. </w:t>
      </w:r>
      <w:r>
        <w:rPr>
          <w:rFonts w:hint="eastAsia"/>
        </w:rPr>
        <w:t>t</w:t>
      </w:r>
      <w:r>
        <w:t>ranM</w:t>
      </w:r>
      <w:r>
        <w:rPr>
          <w:rFonts w:hint="eastAsia"/>
        </w:rPr>
        <w:t>anage</w:t>
      </w:r>
      <w:r>
        <w:t>blService</w:t>
      </w:r>
      <w:r>
        <w:rPr>
          <w:rFonts w:hint="eastAsia"/>
        </w:rPr>
        <w:t>。业务逻辑层和数据层之间添加dataService.</w:t>
      </w:r>
      <w:r>
        <w:t xml:space="preserve">TransportCommodityDataService, </w:t>
      </w:r>
      <w:proofErr w:type="spellStart"/>
      <w:r>
        <w:rPr>
          <w:rFonts w:hint="eastAsia"/>
        </w:rPr>
        <w:t>dataService.</w:t>
      </w:r>
      <w:r>
        <w:t>TransportToolDataService</w:t>
      </w:r>
      <w:proofErr w:type="spellEnd"/>
      <w:r>
        <w:t xml:space="preserve">, </w:t>
      </w:r>
      <w:proofErr w:type="spellStart"/>
      <w:r>
        <w:t>dataService.TransportListDataService</w:t>
      </w:r>
      <w:proofErr w:type="spellEnd"/>
      <w:r>
        <w:rPr>
          <w:rFonts w:hint="eastAsia"/>
        </w:rPr>
        <w:t>接口。</w:t>
      </w:r>
      <w:proofErr w:type="spellStart"/>
      <w:r>
        <w:rPr>
          <w:rFonts w:hint="eastAsia"/>
        </w:rPr>
        <w:t>Send</w:t>
      </w:r>
      <w:r>
        <w:t>PO</w:t>
      </w:r>
      <w:proofErr w:type="spellEnd"/>
      <w:r>
        <w:t xml:space="preserve">, </w:t>
      </w:r>
      <w:proofErr w:type="spellStart"/>
      <w:r>
        <w:t>LoadPO</w:t>
      </w:r>
      <w:proofErr w:type="spellEnd"/>
      <w:r>
        <w:t xml:space="preserve">, </w:t>
      </w:r>
      <w:proofErr w:type="spellStart"/>
      <w:r>
        <w:t>ReceivePO</w:t>
      </w:r>
      <w:proofErr w:type="spellEnd"/>
      <w:r>
        <w:t xml:space="preserve">, </w:t>
      </w:r>
      <w:proofErr w:type="spellStart"/>
      <w:r>
        <w:t>ArrivalPO</w:t>
      </w:r>
      <w:proofErr w:type="spellEnd"/>
      <w:r>
        <w:t xml:space="preserve">, </w:t>
      </w:r>
      <w:proofErr w:type="spellStart"/>
      <w:r>
        <w:t>DispatchPO</w:t>
      </w:r>
      <w:proofErr w:type="spellEnd"/>
      <w:r>
        <w:rPr>
          <w:rFonts w:hint="eastAsia"/>
        </w:rPr>
        <w:t>是作为运输过程中的持久</w:t>
      </w:r>
      <w:proofErr w:type="gramStart"/>
      <w:r>
        <w:rPr>
          <w:rFonts w:hint="eastAsia"/>
        </w:rPr>
        <w:t>化对象</w:t>
      </w:r>
      <w:proofErr w:type="gramEnd"/>
      <w:r>
        <w:rPr>
          <w:rFonts w:hint="eastAsia"/>
        </w:rPr>
        <w:t>被添加到设计模型中的。此外，所有的操作都需要生成操作记录，因此需要</w:t>
      </w:r>
      <w:proofErr w:type="spellStart"/>
      <w:r>
        <w:rPr>
          <w:rFonts w:hint="eastAsia"/>
        </w:rPr>
        <w:t>logblservice</w:t>
      </w:r>
      <w:proofErr w:type="spellEnd"/>
      <w:r>
        <w:rPr>
          <w:rFonts w:hint="eastAsia"/>
        </w:rPr>
        <w:t>的协作。</w:t>
      </w:r>
    </w:p>
    <w:p w:rsidR="003579BF" w:rsidRDefault="003579BF" w:rsidP="003579BF">
      <w:r>
        <w:t>T</w:t>
      </w:r>
      <w:r>
        <w:rPr>
          <w:rFonts w:hint="eastAsia"/>
        </w:rPr>
        <w:t>ransportbl模块的设计如图所示：</w:t>
      </w:r>
    </w:p>
    <w:p w:rsidR="003579BF" w:rsidRDefault="003579BF" w:rsidP="003579BF">
      <w:r>
        <w:rPr>
          <w:rFonts w:hint="eastAsia"/>
          <w:noProof/>
        </w:rPr>
        <w:drawing>
          <wp:inline distT="0" distB="0" distL="0" distR="0" wp14:anchorId="7B2E9392" wp14:editId="44E05461">
            <wp:extent cx="5393580" cy="34617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spor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293" cy="346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BF" w:rsidRDefault="003579BF" w:rsidP="003579BF">
      <w:r>
        <w:t>Transportbl</w:t>
      </w:r>
      <w:r>
        <w:rPr>
          <w:rFonts w:hint="eastAsia"/>
        </w:rPr>
        <w:t>模块各个类的职责如表所示：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79BF" w:rsidTr="003579BF">
        <w:tc>
          <w:tcPr>
            <w:tcW w:w="414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12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</w:tcPr>
          <w:p w:rsidR="003579BF" w:rsidRDefault="003579BF" w:rsidP="003579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12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</w:tcPr>
          <w:p w:rsidR="003579BF" w:rsidRDefault="003579BF" w:rsidP="003579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</w:tr>
      <w:tr w:rsidR="003579BF" w:rsidTr="003579BF">
        <w:tc>
          <w:tcPr>
            <w:tcW w:w="4148" w:type="dxa"/>
            <w:tcBorders>
              <w:top w:val="single" w:sz="12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</w:tcPr>
          <w:p w:rsidR="003579BF" w:rsidRDefault="003579BF" w:rsidP="00E968C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Trans</w:t>
            </w:r>
            <w:r>
              <w:t>M</w:t>
            </w:r>
            <w:r>
              <w:rPr>
                <w:rFonts w:hint="eastAsia"/>
              </w:rPr>
              <w:t>anageblImpl</w:t>
            </w:r>
            <w:proofErr w:type="spellEnd"/>
          </w:p>
        </w:tc>
        <w:tc>
          <w:tcPr>
            <w:tcW w:w="4148" w:type="dxa"/>
            <w:tcBorders>
              <w:top w:val="single" w:sz="12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</w:tcPr>
          <w:p w:rsidR="003579BF" w:rsidRDefault="003579BF" w:rsidP="003E7E47">
            <w:pPr>
              <w:rPr>
                <w:rFonts w:hint="eastAsia"/>
              </w:rPr>
            </w:pPr>
            <w:r>
              <w:rPr>
                <w:rFonts w:hint="eastAsia"/>
              </w:rPr>
              <w:t>负责处理司机和车辆管理的业务逻辑实现</w:t>
            </w:r>
          </w:p>
        </w:tc>
      </w:tr>
      <w:tr w:rsidR="003579BF" w:rsidTr="003579BF">
        <w:tc>
          <w:tcPr>
            <w:tcW w:w="414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</w:tcPr>
          <w:p w:rsidR="003579BF" w:rsidRDefault="003579BF" w:rsidP="00E968C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Trans</w:t>
            </w:r>
            <w:r>
              <w:t>P</w:t>
            </w:r>
            <w:r>
              <w:rPr>
                <w:rFonts w:hint="eastAsia"/>
              </w:rPr>
              <w:t>rocessbl</w:t>
            </w:r>
            <w:r>
              <w:t>I</w:t>
            </w:r>
            <w:r>
              <w:rPr>
                <w:rFonts w:hint="eastAsia"/>
              </w:rPr>
              <w:t>mpl</w:t>
            </w:r>
            <w:proofErr w:type="spellEnd"/>
          </w:p>
        </w:tc>
        <w:tc>
          <w:tcPr>
            <w:tcW w:w="414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</w:tcPr>
          <w:p w:rsidR="003579BF" w:rsidRDefault="003579BF" w:rsidP="003E7E47">
            <w:pPr>
              <w:rPr>
                <w:rFonts w:hint="eastAsia"/>
              </w:rPr>
            </w:pPr>
            <w:r>
              <w:rPr>
                <w:rFonts w:hint="eastAsia"/>
              </w:rPr>
              <w:t>负责生成和保存运输过程中产生的单据，包括寄件单，转运单，到达单，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rPr>
                <w:rFonts w:hint="eastAsia"/>
              </w:rPr>
              <w:t>，收件单。</w:t>
            </w:r>
          </w:p>
        </w:tc>
      </w:tr>
    </w:tbl>
    <w:p w:rsidR="006C3969" w:rsidRDefault="006C3969" w:rsidP="003E7E47">
      <w:r>
        <w:rPr>
          <w:rFonts w:hint="eastAsia"/>
        </w:rPr>
        <w:t>（3）模块内部的接口规范</w:t>
      </w:r>
    </w:p>
    <w:p w:rsidR="00E968C8" w:rsidRDefault="00E968C8" w:rsidP="003E7E47">
      <w:r>
        <w:rPr>
          <w:rFonts w:hint="eastAsia"/>
        </w:rPr>
        <w:t>参见体系结构设计</w:t>
      </w:r>
      <w:proofErr w:type="spellStart"/>
      <w:r>
        <w:rPr>
          <w:rFonts w:hint="eastAsia"/>
        </w:rPr>
        <w:t>Trans</w:t>
      </w:r>
      <w:r>
        <w:t>M</w:t>
      </w:r>
      <w:r>
        <w:rPr>
          <w:rFonts w:hint="eastAsia"/>
        </w:rPr>
        <w:t>anage</w:t>
      </w:r>
      <w:r>
        <w:t>blS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Trans</w:t>
      </w:r>
      <w:r>
        <w:t>P</w:t>
      </w:r>
      <w:r>
        <w:rPr>
          <w:rFonts w:hint="eastAsia"/>
        </w:rPr>
        <w:t>rocess</w:t>
      </w:r>
      <w:r>
        <w:t>blS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的接口规范。</w:t>
      </w:r>
    </w:p>
    <w:p w:rsidR="009324FD" w:rsidRDefault="009324FD" w:rsidP="003E7E47">
      <w:r>
        <w:rPr>
          <w:rFonts w:hint="eastAsia"/>
        </w:rPr>
        <w:t>（4）业务逻辑层的动态模型</w:t>
      </w:r>
    </w:p>
    <w:p w:rsidR="002D33A9" w:rsidRDefault="002D33A9" w:rsidP="003E7E47">
      <w:r>
        <w:rPr>
          <w:rFonts w:hint="eastAsia"/>
        </w:rPr>
        <w:t>下图表明了快递物流管理系统中，当</w:t>
      </w:r>
      <w:r w:rsidR="00A628F3">
        <w:rPr>
          <w:rFonts w:hint="eastAsia"/>
        </w:rPr>
        <w:t>用户</w:t>
      </w:r>
      <w:r w:rsidR="00A93FE3">
        <w:rPr>
          <w:rFonts w:hint="eastAsia"/>
        </w:rPr>
        <w:t>生成并保存</w:t>
      </w:r>
      <w:proofErr w:type="gramStart"/>
      <w:r w:rsidR="00A93FE3">
        <w:rPr>
          <w:rFonts w:hint="eastAsia"/>
        </w:rPr>
        <w:t>寄件单时</w:t>
      </w:r>
      <w:proofErr w:type="gramEnd"/>
      <w:r w:rsidR="00A93FE3">
        <w:rPr>
          <w:rFonts w:hint="eastAsia"/>
        </w:rPr>
        <w:t>，运输业务逻辑处理的相关对象之间的</w:t>
      </w:r>
      <w:r w:rsidR="002937E2">
        <w:rPr>
          <w:rFonts w:hint="eastAsia"/>
        </w:rPr>
        <w:t>协作。</w:t>
      </w:r>
    </w:p>
    <w:p w:rsidR="002937E2" w:rsidRDefault="002937E2" w:rsidP="003E7E47">
      <w:r>
        <w:rPr>
          <w:rFonts w:hint="eastAsia"/>
          <w:noProof/>
        </w:rPr>
        <w:lastRenderedPageBreak/>
        <w:drawing>
          <wp:inline distT="0" distB="0" distL="0" distR="0">
            <wp:extent cx="5274310" cy="5010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nsportbl_createSendLi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7E2" w:rsidRDefault="002937E2" w:rsidP="003E7E47">
      <w:r>
        <w:rPr>
          <w:rFonts w:hint="eastAsia"/>
          <w:noProof/>
        </w:rPr>
        <w:drawing>
          <wp:inline distT="0" distB="0" distL="0" distR="0">
            <wp:extent cx="5274310" cy="34258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nsportbl_saveSendLi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47" w:rsidRDefault="00B63647" w:rsidP="003E7E47">
      <w:r>
        <w:rPr>
          <w:rFonts w:hint="eastAsia"/>
        </w:rPr>
        <w:lastRenderedPageBreak/>
        <w:t>下图表示了用户查询物流状态和历史轨迹时，运输业务逻辑处理的相关对象之间的操作。</w:t>
      </w:r>
    </w:p>
    <w:p w:rsidR="00656E41" w:rsidRDefault="00656E41" w:rsidP="003E7E47">
      <w:r>
        <w:rPr>
          <w:rFonts w:hint="eastAsia"/>
          <w:noProof/>
        </w:rPr>
        <w:drawing>
          <wp:inline distT="0" distB="0" distL="0" distR="0">
            <wp:extent cx="5274310" cy="34309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nsportbl_checkOrderInf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B4B" w:rsidRDefault="000E4B4B" w:rsidP="003E7E47">
      <w:r>
        <w:rPr>
          <w:rFonts w:hint="eastAsia"/>
        </w:rPr>
        <w:t>下图表示了用户管理司机信息时，运输业务逻辑处理的相关对象之间的操作。</w:t>
      </w:r>
    </w:p>
    <w:p w:rsidR="00211FC4" w:rsidRDefault="00211FC4" w:rsidP="00211FC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468633" cy="4299163"/>
            <wp:effectExtent l="0" t="0" r="825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nsportbl_addDriv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182" cy="430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673">
        <w:rPr>
          <w:rFonts w:hint="eastAsia"/>
          <w:noProof/>
        </w:rPr>
        <w:lastRenderedPageBreak/>
        <w:drawing>
          <wp:inline distT="0" distB="0" distL="0" distR="0">
            <wp:extent cx="4428876" cy="28766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nsportbl_saveDriverInf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490" cy="288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673" w:rsidRDefault="000D6673" w:rsidP="00211FC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452730" cy="2892184"/>
            <wp:effectExtent l="0" t="0" r="508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nsportbl_updateDriv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695" cy="290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673" w:rsidRDefault="000D6673" w:rsidP="00211FC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70255" cy="28386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ansportbl_deleteDriv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324" cy="286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673" w:rsidRDefault="000D6673" w:rsidP="000D6673">
      <w:pPr>
        <w:jc w:val="left"/>
      </w:pPr>
      <w:r>
        <w:rPr>
          <w:rFonts w:hint="eastAsia"/>
        </w:rPr>
        <w:lastRenderedPageBreak/>
        <w:t>(</w:t>
      </w:r>
      <w:r>
        <w:t>5</w:t>
      </w:r>
      <w:r>
        <w:rPr>
          <w:rFonts w:hint="eastAsia"/>
        </w:rPr>
        <w:t>)业务逻辑层的设计原理</w:t>
      </w:r>
    </w:p>
    <w:p w:rsidR="000D6673" w:rsidRPr="003579BF" w:rsidRDefault="000D6673" w:rsidP="000D6673">
      <w:pPr>
        <w:jc w:val="left"/>
        <w:rPr>
          <w:rFonts w:hint="eastAsia"/>
        </w:rPr>
      </w:pPr>
      <w:r>
        <w:rPr>
          <w:rFonts w:hint="eastAsia"/>
        </w:rPr>
        <w:t>分别创建一个类实现运输服务两个接口文件中的方法。</w:t>
      </w:r>
      <w:bookmarkStart w:id="0" w:name="_GoBack"/>
      <w:bookmarkEnd w:id="0"/>
    </w:p>
    <w:sectPr w:rsidR="000D6673" w:rsidRPr="00357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ECC"/>
    <w:rsid w:val="0009219A"/>
    <w:rsid w:val="000D6673"/>
    <w:rsid w:val="000E4B4B"/>
    <w:rsid w:val="00211FC4"/>
    <w:rsid w:val="002937E2"/>
    <w:rsid w:val="002D33A9"/>
    <w:rsid w:val="00314EDE"/>
    <w:rsid w:val="003579BF"/>
    <w:rsid w:val="003E7E47"/>
    <w:rsid w:val="004C69E3"/>
    <w:rsid w:val="00656E41"/>
    <w:rsid w:val="006C3969"/>
    <w:rsid w:val="00774943"/>
    <w:rsid w:val="009324FD"/>
    <w:rsid w:val="00936ECC"/>
    <w:rsid w:val="00A628F3"/>
    <w:rsid w:val="00A93FE3"/>
    <w:rsid w:val="00B63647"/>
    <w:rsid w:val="00E2462E"/>
    <w:rsid w:val="00E968C8"/>
    <w:rsid w:val="00FB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DE4DB"/>
  <w15:chartTrackingRefBased/>
  <w15:docId w15:val="{A60A0D3F-C7E6-4ADE-A1F7-90E6D8E8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Grid Accent 5"/>
    <w:basedOn w:val="a1"/>
    <w:uiPriority w:val="62"/>
    <w:rsid w:val="003579BF"/>
    <w:rPr>
      <w:sz w:val="24"/>
      <w:szCs w:val="24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a3">
    <w:name w:val="Table Grid"/>
    <w:basedOn w:val="a1"/>
    <w:uiPriority w:val="39"/>
    <w:rsid w:val="00357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19</cp:revision>
  <dcterms:created xsi:type="dcterms:W3CDTF">2015-11-05T12:50:00Z</dcterms:created>
  <dcterms:modified xsi:type="dcterms:W3CDTF">2015-11-05T13:41:00Z</dcterms:modified>
</cp:coreProperties>
</file>