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5"/>
        <w:gridCol w:w="2443"/>
        <w:gridCol w:w="55"/>
        <w:gridCol w:w="1868"/>
        <w:gridCol w:w="2225"/>
        <w:gridCol w:w="226"/>
      </w:tblGrid>
      <w:tr w:rsidR="00437C06" w14:paraId="237D088C" w14:textId="77777777" w:rsidTr="00437C06">
        <w:tc>
          <w:tcPr>
            <w:tcW w:w="1705" w:type="dxa"/>
          </w:tcPr>
          <w:p w14:paraId="64444917" w14:textId="77777777" w:rsidR="00437C06" w:rsidRDefault="00437C06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498" w:type="dxa"/>
            <w:gridSpan w:val="2"/>
          </w:tcPr>
          <w:p w14:paraId="2AB4D3BE" w14:textId="300E268F" w:rsidR="00437C06" w:rsidRDefault="009F31A1" w:rsidP="00B704D1">
            <w:r>
              <w:rPr>
                <w:rFonts w:hint="eastAsia"/>
              </w:rPr>
              <w:t>数据度量</w:t>
            </w:r>
            <w:bookmarkStart w:id="0" w:name="_GoBack"/>
            <w:bookmarkEnd w:id="0"/>
            <w:r w:rsidR="00437C06">
              <w:rPr>
                <w:rFonts w:hint="eastAsia"/>
              </w:rPr>
              <w:t>文档</w:t>
            </w:r>
          </w:p>
        </w:tc>
        <w:tc>
          <w:tcPr>
            <w:tcW w:w="1868" w:type="dxa"/>
          </w:tcPr>
          <w:p w14:paraId="762BF870" w14:textId="77777777" w:rsidR="00437C06" w:rsidRDefault="00437C06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451" w:type="dxa"/>
            <w:gridSpan w:val="2"/>
          </w:tcPr>
          <w:p w14:paraId="0FE6C76B" w14:textId="66E35912" w:rsidR="00437C06" w:rsidRDefault="00437C06" w:rsidP="00437C06">
            <w:r>
              <w:rPr>
                <w:rFonts w:hint="eastAsia"/>
              </w:rPr>
              <w:t>DM12</w:t>
            </w:r>
          </w:p>
        </w:tc>
      </w:tr>
      <w:tr w:rsidR="00437C06" w14:paraId="27634CE7" w14:textId="77777777" w:rsidTr="00437C06">
        <w:tc>
          <w:tcPr>
            <w:tcW w:w="1705" w:type="dxa"/>
          </w:tcPr>
          <w:p w14:paraId="0EBDB0F0" w14:textId="77777777" w:rsidR="00437C06" w:rsidRDefault="00437C06" w:rsidP="00B704D1">
            <w:r>
              <w:rPr>
                <w:rFonts w:hint="eastAsia"/>
              </w:rPr>
              <w:t>创建人</w:t>
            </w:r>
          </w:p>
        </w:tc>
        <w:tc>
          <w:tcPr>
            <w:tcW w:w="2498" w:type="dxa"/>
            <w:gridSpan w:val="2"/>
          </w:tcPr>
          <w:p w14:paraId="1E39A501" w14:textId="77777777" w:rsidR="00437C06" w:rsidRDefault="00437C06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247BEB96" w14:textId="77777777" w:rsidR="00437C06" w:rsidRDefault="00437C06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451" w:type="dxa"/>
            <w:gridSpan w:val="2"/>
          </w:tcPr>
          <w:p w14:paraId="41099343" w14:textId="77777777" w:rsidR="00437C06" w:rsidRDefault="00437C06" w:rsidP="00B704D1">
            <w:r>
              <w:rPr>
                <w:rFonts w:hint="eastAsia"/>
              </w:rPr>
              <w:t>2015/10/11</w:t>
            </w:r>
          </w:p>
        </w:tc>
      </w:tr>
      <w:tr w:rsidR="00437C06" w14:paraId="07F53950" w14:textId="77777777" w:rsidTr="00437C06">
        <w:tc>
          <w:tcPr>
            <w:tcW w:w="1705" w:type="dxa"/>
          </w:tcPr>
          <w:p w14:paraId="278A1269" w14:textId="77777777" w:rsidR="00437C06" w:rsidRDefault="00437C06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498" w:type="dxa"/>
            <w:gridSpan w:val="2"/>
          </w:tcPr>
          <w:p w14:paraId="76F10D79" w14:textId="77777777" w:rsidR="00437C06" w:rsidRDefault="00437C06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189ED82A" w14:textId="77777777" w:rsidR="00437C06" w:rsidRDefault="00437C06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451" w:type="dxa"/>
            <w:gridSpan w:val="2"/>
          </w:tcPr>
          <w:p w14:paraId="20D78AD1" w14:textId="77777777" w:rsidR="00437C06" w:rsidRDefault="00437C06" w:rsidP="00B704D1">
            <w:r>
              <w:t>2015/10/12</w:t>
            </w:r>
          </w:p>
        </w:tc>
      </w:tr>
      <w:tr w:rsidR="007F2FE4" w:rsidRPr="009A4E3C" w14:paraId="370E58BE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467"/>
        </w:trPr>
        <w:tc>
          <w:tcPr>
            <w:tcW w:w="4148" w:type="dxa"/>
            <w:gridSpan w:val="2"/>
          </w:tcPr>
          <w:p w14:paraId="5EA3327B" w14:textId="77777777" w:rsidR="007F2FE4" w:rsidRPr="009A4E3C" w:rsidRDefault="007F2FE4" w:rsidP="00706C45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编</w:t>
            </w:r>
            <w:r w:rsidRPr="009A4E3C">
              <w:rPr>
                <w:rFonts w:hint="eastAsia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  <w:gridSpan w:val="3"/>
          </w:tcPr>
          <w:p w14:paraId="35D492BE" w14:textId="77777777" w:rsidR="007F2FE4" w:rsidRPr="009A4E3C" w:rsidRDefault="007F2FE4" w:rsidP="00706C45">
            <w:pPr>
              <w:jc w:val="center"/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7F2FE4" w:rsidRPr="009A4E3C" w14:paraId="4BB77DB6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642"/>
        </w:trPr>
        <w:tc>
          <w:tcPr>
            <w:tcW w:w="4148" w:type="dxa"/>
            <w:gridSpan w:val="2"/>
          </w:tcPr>
          <w:p w14:paraId="3C6F43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</w:t>
            </w:r>
          </w:p>
          <w:p w14:paraId="136CDF6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Time</w:t>
            </w:r>
          </w:p>
          <w:p w14:paraId="52C378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FFCC4D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End</w:t>
            </w:r>
          </w:p>
          <w:p w14:paraId="0F17D9C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109615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Check. Close</w:t>
            </w:r>
          </w:p>
        </w:tc>
        <w:tc>
          <w:tcPr>
            <w:tcW w:w="4148" w:type="dxa"/>
            <w:gridSpan w:val="3"/>
          </w:tcPr>
          <w:p w14:paraId="7FE7D7C3" w14:textId="67743DE5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（逻辑）</w:t>
            </w:r>
          </w:p>
          <w:p w14:paraId="7C4D448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系统根据仓库管理人员选择的时间段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显示库存信息</w:t>
            </w:r>
            <w:r w:rsidRPr="009A4E3C">
              <w:rPr>
                <w:color w:val="FF0000"/>
                <w:sz w:val="24"/>
                <w:szCs w:val="24"/>
              </w:rPr>
              <w:t xml:space="preserve"> </w:t>
            </w:r>
            <w:r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4AF67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系统应当允许仓库管理人员结束库存信息查看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45DD093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仓库管理人员结束查看时，系统关闭任务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D09E5FD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289"/>
        </w:trPr>
        <w:tc>
          <w:tcPr>
            <w:tcW w:w="4148" w:type="dxa"/>
            <w:gridSpan w:val="2"/>
          </w:tcPr>
          <w:p w14:paraId="595E9D3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</w:t>
            </w:r>
          </w:p>
          <w:p w14:paraId="1DC10DC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Show</w:t>
            </w:r>
          </w:p>
          <w:p w14:paraId="1239A4B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870E7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Export</w:t>
            </w:r>
          </w:p>
          <w:p w14:paraId="2E5FD759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2DD53C9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Count. Close</w:t>
            </w:r>
          </w:p>
        </w:tc>
        <w:tc>
          <w:tcPr>
            <w:tcW w:w="4148" w:type="dxa"/>
            <w:gridSpan w:val="3"/>
          </w:tcPr>
          <w:p w14:paraId="688121DF" w14:textId="77777777" w:rsidR="007F2FE4" w:rsidRPr="009A4E3C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系统应当允许仓库管理人员进行库存盘点</w:t>
            </w:r>
          </w:p>
          <w:p w14:paraId="3CFD65BE" w14:textId="0F5F541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asciiTheme="minorEastAsia" w:hAnsiTheme="minorEastAsia"/>
                <w:sz w:val="24"/>
                <w:szCs w:val="24"/>
              </w:rPr>
              <w:t>系统显示盘点当天</w:t>
            </w:r>
            <w:r w:rsidRPr="009A4E3C">
              <w:rPr>
                <w:rFonts w:hint="eastAsia"/>
                <w:sz w:val="24"/>
                <w:szCs w:val="24"/>
              </w:rPr>
              <w:t>出入库</w:t>
            </w:r>
            <w:r w:rsidRPr="009A4E3C">
              <w:rPr>
                <w:sz w:val="24"/>
                <w:szCs w:val="24"/>
              </w:rPr>
              <w:t>数量和总库存数量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>
              <w:rPr>
                <w:rFonts w:hint="eastAsia"/>
                <w:color w:val="FF0000"/>
                <w:sz w:val="24"/>
                <w:szCs w:val="24"/>
              </w:rPr>
              <w:t>输出；逻辑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034FBEB" w14:textId="6536D0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仓库管理员要求时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，系统导出包括当天各区快递具体信息的</w:t>
            </w:r>
            <w:r w:rsidRPr="009A4E3C">
              <w:rPr>
                <w:rFonts w:hint="eastAsia"/>
                <w:sz w:val="24"/>
                <w:szCs w:val="24"/>
              </w:rPr>
              <w:t>e</w:t>
            </w:r>
            <w:r w:rsidRPr="009A4E3C">
              <w:rPr>
                <w:sz w:val="24"/>
                <w:szCs w:val="24"/>
              </w:rPr>
              <w:t>xcel</w:t>
            </w:r>
            <w:r w:rsidRPr="009A4E3C">
              <w:rPr>
                <w:sz w:val="24"/>
                <w:szCs w:val="24"/>
              </w:rPr>
              <w:t>表格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9A4E3C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和输出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6BB154AA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导出表格完成后，系统关闭任务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7766D667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562"/>
        </w:trPr>
        <w:tc>
          <w:tcPr>
            <w:tcW w:w="4148" w:type="dxa"/>
            <w:gridSpan w:val="2"/>
          </w:tcPr>
          <w:p w14:paraId="4FC8C17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</w:t>
            </w:r>
          </w:p>
          <w:p w14:paraId="63B413E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</w:t>
            </w:r>
          </w:p>
          <w:p w14:paraId="0E6B8A6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EA9B8A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Invalid</w:t>
            </w:r>
          </w:p>
          <w:p w14:paraId="601DEF0E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768C6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Cancel</w:t>
            </w:r>
          </w:p>
          <w:p w14:paraId="099D855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7B1179D3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Cordon. Input. End</w:t>
            </w:r>
          </w:p>
        </w:tc>
        <w:tc>
          <w:tcPr>
            <w:tcW w:w="4148" w:type="dxa"/>
            <w:gridSpan w:val="3"/>
          </w:tcPr>
          <w:p w14:paraId="687B935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系统应该允许仓库管理人员修改警戒线</w:t>
            </w:r>
          </w:p>
          <w:p w14:paraId="67CFEB2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系统应当允许仓库管理人员从键盘输入警戒线的值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2E7C6D97" w14:textId="5A8AC61D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如果仓库管理人员输入的警戒线不在合法范围内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</w:t>
            </w:r>
            <w:r w:rsidRPr="009A4E3C">
              <w:rPr>
                <w:sz w:val="24"/>
                <w:szCs w:val="24"/>
              </w:rPr>
              <w:t>系统提示警戒线输入不合法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76850575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系统允许仓库管理人员取消修改警戒线任务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</w:p>
          <w:p w14:paraId="682F3DE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警戒线修改结束后，系统提示修改成</w:t>
            </w:r>
            <w:r w:rsidRPr="009A4E3C">
              <w:rPr>
                <w:sz w:val="24"/>
                <w:szCs w:val="24"/>
              </w:rPr>
              <w:lastRenderedPageBreak/>
              <w:t>功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7F2FE4" w:rsidRPr="009A4E3C" w14:paraId="0FCDAAF9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1377"/>
        </w:trPr>
        <w:tc>
          <w:tcPr>
            <w:tcW w:w="4148" w:type="dxa"/>
            <w:gridSpan w:val="2"/>
          </w:tcPr>
          <w:p w14:paraId="3F3C278D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lastRenderedPageBreak/>
              <w:t>Inventory. Division. Modify</w:t>
            </w:r>
          </w:p>
          <w:p w14:paraId="01C629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Show</w:t>
            </w:r>
          </w:p>
          <w:p w14:paraId="2A2200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</w:t>
            </w:r>
          </w:p>
          <w:p w14:paraId="7572CB1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4FE51907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Cancel</w:t>
            </w:r>
          </w:p>
          <w:p w14:paraId="22FDF0E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30F426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Status</w:t>
            </w:r>
          </w:p>
          <w:p w14:paraId="7B725E1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Input. Invalid</w:t>
            </w:r>
          </w:p>
          <w:p w14:paraId="6D91D820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F1D4721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End</w:t>
            </w:r>
          </w:p>
          <w:p w14:paraId="713E6812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22B656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Division. Modify. Update</w:t>
            </w:r>
          </w:p>
        </w:tc>
        <w:tc>
          <w:tcPr>
            <w:tcW w:w="4148" w:type="dxa"/>
            <w:gridSpan w:val="3"/>
          </w:tcPr>
          <w:p w14:paraId="55DD61B4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系统应当允许仓库管理人员调整库存分区</w:t>
            </w:r>
          </w:p>
          <w:p w14:paraId="28FA0EF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修改分区前，系统显示库存分区情况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C1CB24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系统应当允许仓库管理人员从键盘输入新的分区大小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13F14A5B" w14:textId="2CED66D3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的时候，系统结束调整库存分区任务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ABE4DBE" w14:textId="2A400935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库存不在报警状态时</w:t>
            </w:r>
            <w:r w:rsidR="00255C3D" w:rsidRPr="009A4E3C">
              <w:rPr>
                <w:color w:val="FF0000"/>
                <w:sz w:val="24"/>
                <w:szCs w:val="24"/>
              </w:rPr>
              <w:t>（逻辑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9A4E3C">
              <w:rPr>
                <w:sz w:val="24"/>
                <w:szCs w:val="24"/>
              </w:rPr>
              <w:t>，系统拒绝该操作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61B92CD7" w14:textId="0DE39975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仓库管理人员输入的新分区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rFonts w:hint="eastAsia"/>
                <w:sz w:val="24"/>
                <w:szCs w:val="24"/>
              </w:rPr>
              <w:t>超出库存范围或合计超出仓库总量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9A4E3C">
              <w:rPr>
                <w:rFonts w:hint="eastAsia"/>
                <w:sz w:val="24"/>
                <w:szCs w:val="24"/>
              </w:rPr>
              <w:t>，系统拒绝该操作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FA2480" w14:textId="4C7BA59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仓库管理人员确认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9A4E3C">
              <w:rPr>
                <w:sz w:val="24"/>
                <w:szCs w:val="24"/>
              </w:rPr>
              <w:t>后，结束调整库存分区任务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725707A8" w14:textId="2566A9E6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完成调整分区后，系统更新</w:t>
            </w:r>
            <w:r w:rsidRPr="009A4E3C">
              <w:rPr>
                <w:rFonts w:hint="eastAsia"/>
                <w:sz w:val="24"/>
                <w:szCs w:val="24"/>
              </w:rPr>
              <w:t>分区情况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7F2FE4" w:rsidRPr="009A4E3C" w14:paraId="020FB0F5" w14:textId="77777777" w:rsidTr="00437C06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  <w:trHeight w:val="416"/>
        </w:trPr>
        <w:tc>
          <w:tcPr>
            <w:tcW w:w="4148" w:type="dxa"/>
            <w:gridSpan w:val="2"/>
          </w:tcPr>
          <w:p w14:paraId="6024DE82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</w:t>
            </w:r>
          </w:p>
          <w:p w14:paraId="01790915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1B5E14A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</w:t>
            </w:r>
          </w:p>
          <w:p w14:paraId="034B93C8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5710C5B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Cancel</w:t>
            </w:r>
          </w:p>
          <w:p w14:paraId="5CF3ACBA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B365476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In</w:t>
            </w:r>
            <w:r w:rsidRPr="009A4E3C">
              <w:rPr>
                <w:sz w:val="24"/>
                <w:szCs w:val="24"/>
              </w:rPr>
              <w:t>ventory. Initialize. Input. Invalid</w:t>
            </w:r>
          </w:p>
          <w:p w14:paraId="3E52ED3D" w14:textId="77777777" w:rsidR="007F2FE4" w:rsidRPr="009A4E3C" w:rsidRDefault="007F2FE4" w:rsidP="00706C45">
            <w:pPr>
              <w:rPr>
                <w:sz w:val="24"/>
                <w:szCs w:val="24"/>
              </w:rPr>
            </w:pPr>
          </w:p>
          <w:p w14:paraId="0E6403BF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Confirm</w:t>
            </w:r>
          </w:p>
          <w:p w14:paraId="2DF06DE9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Inventory. Initialize. Input. End</w:t>
            </w:r>
          </w:p>
        </w:tc>
        <w:tc>
          <w:tcPr>
            <w:tcW w:w="4148" w:type="dxa"/>
            <w:gridSpan w:val="3"/>
          </w:tcPr>
          <w:p w14:paraId="7BB54DF8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系统应当允许仓库管理人员进行信息初始化</w:t>
            </w:r>
          </w:p>
          <w:p w14:paraId="757D2A7C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t>系统应当允许仓库管理人员从键盘输入初始化信息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5DD3DFF0" w14:textId="3A821264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仓库管理人员取消输入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sz w:val="24"/>
                <w:szCs w:val="24"/>
              </w:rPr>
              <w:t>时，系统结束初始化任务</w:t>
            </w:r>
            <w:r w:rsidR="00255C3D" w:rsidRPr="009A4E3C">
              <w:rPr>
                <w:color w:val="FF0000"/>
                <w:sz w:val="24"/>
                <w:szCs w:val="24"/>
              </w:rPr>
              <w:t>（输出）</w:t>
            </w:r>
          </w:p>
          <w:p w14:paraId="2442F4FF" w14:textId="69B6D2F7" w:rsidR="007F2FE4" w:rsidRPr="009A4E3C" w:rsidRDefault="007F2FE4" w:rsidP="00706C45">
            <w:pPr>
              <w:rPr>
                <w:color w:val="FF0000"/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仓库管理人员输入的分区大小之和超过总库存量时</w:t>
            </w:r>
            <w:r w:rsidR="00255C3D" w:rsidRPr="009A4E3C">
              <w:rPr>
                <w:color w:val="FF0000"/>
                <w:sz w:val="24"/>
                <w:szCs w:val="24"/>
              </w:rPr>
              <w:t>（逻辑）</w:t>
            </w:r>
            <w:r w:rsidRPr="009A4E3C">
              <w:rPr>
                <w:sz w:val="24"/>
                <w:szCs w:val="24"/>
              </w:rPr>
              <w:t>，系统请求重新输入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7BDA950" w14:textId="77777777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sz w:val="24"/>
                <w:szCs w:val="24"/>
              </w:rPr>
              <w:t>系统允许仓库管理人员确认初始化信息</w:t>
            </w:r>
          </w:p>
          <w:p w14:paraId="02153144" w14:textId="445E44BC" w:rsidR="007F2FE4" w:rsidRPr="009A4E3C" w:rsidRDefault="007F2FE4" w:rsidP="00706C45">
            <w:pPr>
              <w:rPr>
                <w:sz w:val="24"/>
                <w:szCs w:val="24"/>
              </w:rPr>
            </w:pPr>
            <w:r w:rsidRPr="009A4E3C">
              <w:rPr>
                <w:rFonts w:hint="eastAsia"/>
                <w:sz w:val="24"/>
                <w:szCs w:val="24"/>
              </w:rPr>
              <w:lastRenderedPageBreak/>
              <w:t>仓库管理人员确认信息后</w:t>
            </w:r>
            <w:r w:rsidR="00BE471F" w:rsidRPr="009A4E3C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9A4E3C">
              <w:rPr>
                <w:rFonts w:hint="eastAsia"/>
                <w:sz w:val="24"/>
                <w:szCs w:val="24"/>
              </w:rPr>
              <w:t>，系统结束初始化任务</w:t>
            </w:r>
            <w:r w:rsidR="00255C3D" w:rsidRPr="009A4E3C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14:paraId="2F0463C6" w14:textId="77777777" w:rsidR="00A51958" w:rsidRPr="009A4E3C" w:rsidRDefault="00A51958">
      <w:pPr>
        <w:rPr>
          <w:sz w:val="24"/>
          <w:szCs w:val="24"/>
        </w:rPr>
      </w:pPr>
    </w:p>
    <w:p w14:paraId="56747951" w14:textId="77777777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输入：</w:t>
      </w:r>
      <w:r w:rsidR="00BE471F" w:rsidRPr="009A4E3C">
        <w:rPr>
          <w:rFonts w:hint="eastAsia"/>
          <w:sz w:val="24"/>
          <w:szCs w:val="24"/>
        </w:rPr>
        <w:t>5</w:t>
      </w:r>
    </w:p>
    <w:p w14:paraId="4D5EFB2E" w14:textId="699E5E84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输出：</w:t>
      </w:r>
      <w:r w:rsidR="00A2446A" w:rsidRPr="009A4E3C">
        <w:rPr>
          <w:rFonts w:hint="eastAsia"/>
          <w:sz w:val="24"/>
          <w:szCs w:val="24"/>
        </w:rPr>
        <w:t xml:space="preserve">　</w:t>
      </w:r>
      <w:r w:rsidR="00A2446A" w:rsidRPr="009A4E3C">
        <w:rPr>
          <w:rFonts w:hint="eastAsia"/>
          <w:sz w:val="24"/>
          <w:szCs w:val="24"/>
        </w:rPr>
        <w:t>14</w:t>
      </w:r>
    </w:p>
    <w:p w14:paraId="4FD6FCFC" w14:textId="4972BF5D" w:rsidR="007F2FE4" w:rsidRPr="009A4E3C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查询：</w:t>
      </w:r>
      <w:r w:rsidR="00A2446A" w:rsidRPr="009A4E3C">
        <w:rPr>
          <w:rFonts w:hint="eastAsia"/>
          <w:sz w:val="24"/>
          <w:szCs w:val="24"/>
        </w:rPr>
        <w:t>7</w:t>
      </w:r>
    </w:p>
    <w:p w14:paraId="05B43142" w14:textId="5382A8C2" w:rsidR="007F2FE4" w:rsidRDefault="007F2FE4">
      <w:pPr>
        <w:rPr>
          <w:sz w:val="24"/>
          <w:szCs w:val="24"/>
        </w:rPr>
      </w:pPr>
      <w:r w:rsidRPr="009A4E3C">
        <w:rPr>
          <w:rFonts w:hint="eastAsia"/>
          <w:sz w:val="24"/>
          <w:szCs w:val="24"/>
        </w:rPr>
        <w:t>逻辑文件：</w:t>
      </w:r>
      <w:r w:rsidR="00A2446A" w:rsidRPr="009A4E3C">
        <w:rPr>
          <w:rFonts w:hint="eastAsia"/>
          <w:sz w:val="24"/>
          <w:szCs w:val="24"/>
        </w:rPr>
        <w:t>8</w:t>
      </w:r>
    </w:p>
    <w:p w14:paraId="7947CB26" w14:textId="09C2B83D" w:rsidR="00D419AA" w:rsidRDefault="00D41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0</w:t>
      </w:r>
    </w:p>
    <w:p w14:paraId="0E22C538" w14:textId="2183EE91" w:rsidR="00D419AA" w:rsidRPr="007F2FE4" w:rsidRDefault="00D419AA">
      <w:pPr>
        <w:rPr>
          <w:sz w:val="24"/>
          <w:szCs w:val="24"/>
        </w:rPr>
      </w:pPr>
      <w:r>
        <w:rPr>
          <w:sz w:val="24"/>
          <w:szCs w:val="24"/>
        </w:rPr>
        <w:t>205.92</w:t>
      </w:r>
    </w:p>
    <w:sectPr w:rsidR="00D419AA" w:rsidRPr="007F2FE4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894FF" w14:textId="77777777" w:rsidR="00D60C0F" w:rsidRDefault="00D60C0F" w:rsidP="00D419AA">
      <w:r>
        <w:separator/>
      </w:r>
    </w:p>
  </w:endnote>
  <w:endnote w:type="continuationSeparator" w:id="0">
    <w:p w14:paraId="320114BD" w14:textId="77777777" w:rsidR="00D60C0F" w:rsidRDefault="00D60C0F" w:rsidP="00D4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682B3" w14:textId="77777777" w:rsidR="00D60C0F" w:rsidRDefault="00D60C0F" w:rsidP="00D419AA">
      <w:r>
        <w:separator/>
      </w:r>
    </w:p>
  </w:footnote>
  <w:footnote w:type="continuationSeparator" w:id="0">
    <w:p w14:paraId="6F9A75B4" w14:textId="77777777" w:rsidR="00D60C0F" w:rsidRDefault="00D60C0F" w:rsidP="00D41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E4"/>
    <w:rsid w:val="00255C3D"/>
    <w:rsid w:val="00437C06"/>
    <w:rsid w:val="007F2FE4"/>
    <w:rsid w:val="009A4E3C"/>
    <w:rsid w:val="009D798F"/>
    <w:rsid w:val="009F31A1"/>
    <w:rsid w:val="00A2446A"/>
    <w:rsid w:val="00A51958"/>
    <w:rsid w:val="00BE471F"/>
    <w:rsid w:val="00D419AA"/>
    <w:rsid w:val="00D60C0F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959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D419AA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D419AA"/>
    <w:rPr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D419AA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419AA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D419AA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251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2015-10-10T09:41:00Z</dcterms:created>
  <dcterms:modified xsi:type="dcterms:W3CDTF">2015-10-12T12:35:00Z</dcterms:modified>
</cp:coreProperties>
</file>