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9580"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0"/>
        <w:gridCol w:w="1500"/>
        <w:gridCol w:w="3457"/>
        <w:gridCol w:w="3513"/>
      </w:tblGrid>
      <w:tr w14:paraId="2B9F476D">
        <w:trPr>
          <w:trHeight w:val="400" w:hRule="atLeast"/>
          <w:jc w:val="center"/>
        </w:trPr>
        <w:tc>
          <w:tcPr>
            <w:tcW w:w="9580" w:type="dxa"/>
            <w:gridSpan w:val="4"/>
          </w:tcPr>
          <w:p w14:paraId="0A77A91C">
            <w:pPr>
              <w:spacing w:line="440" w:lineRule="exact"/>
              <w:jc w:val="center"/>
              <w:rPr>
                <w:rFonts w:ascii="黑体" w:hAnsi="黑体" w:eastAsia="黑体"/>
                <w:b/>
                <w:bCs/>
                <w:sz w:val="32"/>
                <w:szCs w:val="32"/>
              </w:rPr>
            </w:pPr>
            <w:r>
              <w:rPr>
                <w:rFonts w:hint="eastAsia" w:ascii="黑体" w:hAnsi="黑体" w:eastAsia="黑体"/>
                <w:b/>
                <w:bCs/>
                <w:sz w:val="32"/>
                <w:szCs w:val="32"/>
              </w:rPr>
              <w:t>重庆交通大学毕业论文（设计）任务书</w:t>
            </w:r>
          </w:p>
        </w:tc>
      </w:tr>
      <w:tr w14:paraId="6F24DD5A">
        <w:trPr>
          <w:trHeight w:val="382" w:hRule="atLeast"/>
          <w:jc w:val="center"/>
        </w:trPr>
        <w:tc>
          <w:tcPr>
            <w:tcW w:w="2610" w:type="dxa"/>
            <w:gridSpan w:val="2"/>
            <w:vAlign w:val="center"/>
          </w:tcPr>
          <w:p w14:paraId="1883F98A">
            <w:pPr>
              <w:spacing w:line="0" w:lineRule="atLeast"/>
              <w:rPr>
                <w:b/>
                <w:sz w:val="24"/>
              </w:rPr>
            </w:pPr>
            <w:r>
              <w:rPr>
                <w:rFonts w:hint="eastAsia"/>
                <w:b/>
                <w:sz w:val="24"/>
              </w:rPr>
              <w:t>学院：</w:t>
            </w:r>
            <w:r>
              <w:rPr>
                <w:rFonts w:hint="eastAsia"/>
                <w:b/>
                <w:sz w:val="24"/>
                <w:u w:val="single"/>
              </w:rPr>
              <w:t>数学与统计学院</w:t>
            </w:r>
          </w:p>
        </w:tc>
        <w:tc>
          <w:tcPr>
            <w:tcW w:w="3457" w:type="dxa"/>
            <w:vAlign w:val="center"/>
          </w:tcPr>
          <w:p w14:paraId="1A08EDEA">
            <w:pPr>
              <w:spacing w:line="0" w:lineRule="atLeast"/>
              <w:rPr>
                <w:b/>
                <w:sz w:val="24"/>
              </w:rPr>
            </w:pPr>
            <w:r>
              <w:rPr>
                <w:rFonts w:hint="eastAsia"/>
                <w:b/>
                <w:sz w:val="24"/>
              </w:rPr>
              <w:t>系（教研室）：应用统计学</w:t>
            </w:r>
          </w:p>
        </w:tc>
        <w:tc>
          <w:tcPr>
            <w:tcW w:w="3513" w:type="dxa"/>
            <w:vAlign w:val="center"/>
          </w:tcPr>
          <w:p w14:paraId="639BE81F">
            <w:pPr>
              <w:spacing w:line="0" w:lineRule="atLeast"/>
              <w:rPr>
                <w:b/>
                <w:sz w:val="24"/>
              </w:rPr>
            </w:pPr>
            <w:r>
              <w:rPr>
                <w:rFonts w:hint="eastAsia"/>
                <w:b/>
                <w:sz w:val="24"/>
              </w:rPr>
              <w:t>指导教师：孔维超</w:t>
            </w:r>
          </w:p>
        </w:tc>
      </w:tr>
      <w:tr w14:paraId="3EC9EBE4">
        <w:trPr>
          <w:trHeight w:val="1508" w:hRule="atLeast"/>
          <w:jc w:val="center"/>
        </w:trPr>
        <w:tc>
          <w:tcPr>
            <w:tcW w:w="9580" w:type="dxa"/>
            <w:gridSpan w:val="4"/>
          </w:tcPr>
          <w:p w14:paraId="744CBBB4">
            <w:pPr>
              <w:spacing w:line="0" w:lineRule="atLeast"/>
              <w:rPr>
                <w:b/>
                <w:sz w:val="24"/>
              </w:rPr>
            </w:pPr>
            <w:r>
              <w:rPr>
                <w:rFonts w:hint="eastAsia"/>
                <w:b/>
                <w:sz w:val="24"/>
              </w:rPr>
              <w:t>题目：基于低秩矩阵分解的缺失数据填补方法研究</w:t>
            </w:r>
          </w:p>
        </w:tc>
      </w:tr>
      <w:tr w14:paraId="7EEE2E6A">
        <w:trPr>
          <w:trHeight w:val="4411" w:hRule="atLeast"/>
          <w:jc w:val="center"/>
        </w:trPr>
        <w:tc>
          <w:tcPr>
            <w:tcW w:w="9580" w:type="dxa"/>
            <w:gridSpan w:val="4"/>
          </w:tcPr>
          <w:p w14:paraId="5FCDE68B">
            <w:pPr>
              <w:spacing w:line="0" w:lineRule="atLeast"/>
              <w:rPr>
                <w:rFonts w:hint="eastAsia" w:ascii="宋体" w:hAnsi="宋体"/>
                <w:color w:val="FF0000"/>
                <w:sz w:val="24"/>
              </w:rPr>
            </w:pPr>
            <w:r>
              <w:rPr>
                <w:rFonts w:hint="eastAsia"/>
                <w:b/>
                <w:sz w:val="24"/>
              </w:rPr>
              <w:t>主要内容：</w:t>
            </w:r>
          </w:p>
          <w:p w14:paraId="52BE7535">
            <w:pPr>
              <w:spacing w:line="0" w:lineRule="atLeast"/>
              <w:rPr>
                <w:rFonts w:hint="eastAsia"/>
                <w:b w:val="0"/>
                <w:bCs/>
                <w:sz w:val="24"/>
              </w:rPr>
            </w:pPr>
            <w:r>
              <w:rPr>
                <w:rFonts w:hint="eastAsia"/>
                <w:b w:val="0"/>
                <w:bCs/>
                <w:sz w:val="24"/>
                <w:lang w:val="en-US" w:eastAsia="zh-CN"/>
              </w:rPr>
              <w:t>1、</w:t>
            </w:r>
            <w:r>
              <w:rPr>
                <w:rFonts w:hint="eastAsia"/>
                <w:b w:val="0"/>
                <w:bCs/>
                <w:sz w:val="24"/>
              </w:rPr>
              <w:t>文献调研：系统调研统计学与机器学习领域中缺失数据填补方法以及低秩矩阵分解的研究现状，梳理相关理论与算法发展趋势。</w:t>
            </w:r>
          </w:p>
          <w:p w14:paraId="5D2F60A0">
            <w:pPr>
              <w:spacing w:line="0" w:lineRule="atLeast"/>
              <w:rPr>
                <w:rFonts w:hint="eastAsia"/>
                <w:b w:val="0"/>
                <w:bCs/>
                <w:sz w:val="24"/>
              </w:rPr>
            </w:pPr>
            <w:r>
              <w:rPr>
                <w:rFonts w:hint="eastAsia"/>
                <w:b w:val="0"/>
                <w:bCs/>
                <w:sz w:val="24"/>
                <w:lang w:val="en-US" w:eastAsia="zh-CN"/>
              </w:rPr>
              <w:t>2、</w:t>
            </w:r>
            <w:r>
              <w:rPr>
                <w:rFonts w:hint="eastAsia"/>
                <w:b w:val="0"/>
                <w:bCs/>
                <w:sz w:val="24"/>
              </w:rPr>
              <w:t>算法掌握与实现：深入理解低秩矩阵分解及其常用算法，掌握Python或Matlab编程实现技术，并能够针对不同数据类型进行算法应用。</w:t>
            </w:r>
          </w:p>
          <w:p w14:paraId="15FE1F3E">
            <w:pPr>
              <w:spacing w:line="0" w:lineRule="atLeast"/>
              <w:rPr>
                <w:rFonts w:hint="eastAsia"/>
                <w:b w:val="0"/>
                <w:bCs/>
                <w:sz w:val="24"/>
              </w:rPr>
            </w:pPr>
            <w:r>
              <w:rPr>
                <w:rFonts w:hint="eastAsia"/>
                <w:b w:val="0"/>
                <w:bCs/>
                <w:sz w:val="24"/>
                <w:lang w:val="en-US" w:eastAsia="zh-CN"/>
              </w:rPr>
              <w:t>3、</w:t>
            </w:r>
            <w:r>
              <w:rPr>
                <w:rFonts w:hint="eastAsia"/>
                <w:b w:val="0"/>
                <w:bCs/>
                <w:sz w:val="24"/>
              </w:rPr>
              <w:t>数据填补实验：选取实际或模拟数据集，应用低秩矩阵分解方法进行缺失数据填补，并记录设计参数（如矩阵秩估计、迭代次数、收敛阈值等）与算法指标。</w:t>
            </w:r>
          </w:p>
          <w:p w14:paraId="23580477">
            <w:pPr>
              <w:spacing w:line="0" w:lineRule="atLeast"/>
              <w:rPr>
                <w:rFonts w:hint="eastAsia"/>
                <w:b w:val="0"/>
                <w:bCs/>
                <w:sz w:val="24"/>
              </w:rPr>
            </w:pPr>
            <w:r>
              <w:rPr>
                <w:rFonts w:hint="eastAsia"/>
                <w:b w:val="0"/>
                <w:bCs/>
                <w:sz w:val="24"/>
                <w:lang w:val="en-US" w:eastAsia="zh-CN"/>
              </w:rPr>
              <w:t>4、</w:t>
            </w:r>
            <w:r>
              <w:rPr>
                <w:rFonts w:hint="eastAsia"/>
                <w:b w:val="0"/>
                <w:bCs/>
                <w:sz w:val="24"/>
              </w:rPr>
              <w:t>效果评估与分析：使用常见矩阵统计特征与误差评价指标（如均方误差、重构误差、RMSE等）对填补结果进行定量分析，对不同方法和参数设置的效果进行比较与总结。</w:t>
            </w:r>
          </w:p>
          <w:p w14:paraId="649D3B05">
            <w:pPr>
              <w:spacing w:line="0" w:lineRule="atLeast"/>
              <w:rPr>
                <w:b/>
                <w:sz w:val="24"/>
              </w:rPr>
            </w:pPr>
            <w:r>
              <w:rPr>
                <w:rFonts w:hint="eastAsia"/>
                <w:b w:val="0"/>
                <w:bCs/>
                <w:sz w:val="24"/>
                <w:lang w:val="en-US" w:eastAsia="zh-CN"/>
              </w:rPr>
              <w:t>5、</w:t>
            </w:r>
            <w:r>
              <w:rPr>
                <w:rFonts w:hint="eastAsia"/>
                <w:b w:val="0"/>
                <w:bCs/>
                <w:sz w:val="24"/>
              </w:rPr>
              <w:t>理论与实践结合：结合低秩矩阵理论与实际填补任务，形成完整的算法应用、结果分析及实践总结，培养综合研究与工程实现能力。</w:t>
            </w:r>
          </w:p>
        </w:tc>
      </w:tr>
      <w:tr w14:paraId="65836CFF">
        <w:trPr>
          <w:trHeight w:val="2730" w:hRule="atLeast"/>
          <w:jc w:val="center"/>
        </w:trPr>
        <w:tc>
          <w:tcPr>
            <w:tcW w:w="9580" w:type="dxa"/>
            <w:gridSpan w:val="4"/>
          </w:tcPr>
          <w:p w14:paraId="25A2E21D">
            <w:pPr>
              <w:spacing w:line="440" w:lineRule="exact"/>
              <w:rPr>
                <w:rFonts w:hint="eastAsia"/>
                <w:sz w:val="24"/>
              </w:rPr>
            </w:pPr>
            <w:r>
              <w:rPr>
                <w:rFonts w:hint="eastAsia"/>
                <w:b/>
                <w:sz w:val="24"/>
              </w:rPr>
              <w:t>任务要求：</w:t>
            </w:r>
            <w:r>
              <w:rPr>
                <w:rFonts w:hint="eastAsia"/>
                <w:sz w:val="24"/>
              </w:rPr>
              <w:t>：</w:t>
            </w:r>
          </w:p>
          <w:p w14:paraId="210CBC1D">
            <w:pPr>
              <w:spacing w:line="440" w:lineRule="exact"/>
              <w:rPr>
                <w:rFonts w:hint="eastAsia"/>
                <w:sz w:val="24"/>
              </w:rPr>
            </w:pPr>
            <w:r>
              <w:rPr>
                <w:rFonts w:hint="eastAsia"/>
                <w:sz w:val="24"/>
                <w:lang w:val="en-US" w:eastAsia="zh-CN"/>
              </w:rPr>
              <w:t>1、</w:t>
            </w:r>
            <w:r>
              <w:rPr>
                <w:rFonts w:hint="eastAsia"/>
                <w:sz w:val="24"/>
              </w:rPr>
              <w:t>文献调研与资料整理</w:t>
            </w:r>
          </w:p>
          <w:p w14:paraId="7AF56339">
            <w:pPr>
              <w:spacing w:line="440" w:lineRule="exact"/>
              <w:rPr>
                <w:rFonts w:hint="eastAsia"/>
                <w:sz w:val="24"/>
              </w:rPr>
            </w:pPr>
            <w:r>
              <w:rPr>
                <w:rFonts w:hint="eastAsia"/>
                <w:sz w:val="24"/>
                <w:lang w:eastAsia="zh-CN"/>
              </w:rPr>
              <w:t>（</w:t>
            </w:r>
            <w:r>
              <w:rPr>
                <w:rFonts w:hint="eastAsia"/>
                <w:sz w:val="24"/>
                <w:lang w:val="en-US" w:eastAsia="zh-CN"/>
              </w:rPr>
              <w:t>1）</w:t>
            </w:r>
            <w:r>
              <w:rPr>
                <w:rFonts w:hint="eastAsia"/>
                <w:sz w:val="24"/>
              </w:rPr>
              <w:t>收集并阅读统计学与机器学习领域中缺失数据填补方法及低秩矩阵分解相关文献，整理研究现状与技术趋势。</w:t>
            </w:r>
          </w:p>
          <w:p w14:paraId="2E30ACF2">
            <w:pPr>
              <w:spacing w:line="440" w:lineRule="exact"/>
              <w:rPr>
                <w:rFonts w:hint="eastAsia"/>
                <w:sz w:val="24"/>
              </w:rPr>
            </w:pPr>
            <w:r>
              <w:rPr>
                <w:rFonts w:hint="eastAsia"/>
                <w:sz w:val="24"/>
                <w:lang w:eastAsia="zh-CN"/>
              </w:rPr>
              <w:t>（</w:t>
            </w:r>
            <w:r>
              <w:rPr>
                <w:rFonts w:hint="eastAsia"/>
                <w:sz w:val="24"/>
                <w:lang w:val="en-US" w:eastAsia="zh-CN"/>
              </w:rPr>
              <w:t>2）</w:t>
            </w:r>
            <w:r>
              <w:rPr>
                <w:rFonts w:hint="eastAsia"/>
                <w:sz w:val="24"/>
              </w:rPr>
              <w:t>形成文献综述报告，要求内容完整、逻辑清晰，能够支撑选题背景与方法选择。</w:t>
            </w:r>
          </w:p>
          <w:p w14:paraId="63D9C75A">
            <w:pPr>
              <w:spacing w:line="440" w:lineRule="exact"/>
              <w:rPr>
                <w:rFonts w:hint="eastAsia"/>
                <w:sz w:val="24"/>
              </w:rPr>
            </w:pPr>
            <w:r>
              <w:rPr>
                <w:rFonts w:hint="eastAsia"/>
                <w:sz w:val="24"/>
                <w:lang w:eastAsia="zh-CN"/>
              </w:rPr>
              <w:t>（</w:t>
            </w:r>
            <w:r>
              <w:rPr>
                <w:rFonts w:hint="eastAsia"/>
                <w:sz w:val="24"/>
                <w:lang w:val="en-US" w:eastAsia="zh-CN"/>
              </w:rPr>
              <w:t>3）</w:t>
            </w:r>
            <w:r>
              <w:rPr>
                <w:rFonts w:hint="eastAsia"/>
                <w:sz w:val="24"/>
              </w:rPr>
              <w:t>支撑目标：培养学生独立查阅、分析文献和梳理科研问题的能力。</w:t>
            </w:r>
          </w:p>
          <w:p w14:paraId="1B449E23">
            <w:pPr>
              <w:spacing w:line="440" w:lineRule="exact"/>
              <w:rPr>
                <w:rFonts w:hint="eastAsia"/>
                <w:sz w:val="24"/>
              </w:rPr>
            </w:pPr>
            <w:r>
              <w:rPr>
                <w:rFonts w:hint="eastAsia"/>
                <w:sz w:val="24"/>
                <w:lang w:val="en-US" w:eastAsia="zh-CN"/>
              </w:rPr>
              <w:t>2、</w:t>
            </w:r>
            <w:r>
              <w:rPr>
                <w:rFonts w:hint="eastAsia"/>
                <w:sz w:val="24"/>
              </w:rPr>
              <w:t>算法建模与理论分析</w:t>
            </w:r>
          </w:p>
          <w:p w14:paraId="470A3579">
            <w:pPr>
              <w:spacing w:line="440" w:lineRule="exact"/>
              <w:rPr>
                <w:rFonts w:hint="eastAsia"/>
                <w:sz w:val="24"/>
              </w:rPr>
            </w:pPr>
            <w:r>
              <w:rPr>
                <w:rFonts w:hint="eastAsia"/>
                <w:sz w:val="24"/>
                <w:lang w:eastAsia="zh-CN"/>
              </w:rPr>
              <w:t>（</w:t>
            </w:r>
            <w:r>
              <w:rPr>
                <w:rFonts w:hint="eastAsia"/>
                <w:sz w:val="24"/>
                <w:lang w:val="en-US" w:eastAsia="zh-CN"/>
              </w:rPr>
              <w:t>1）</w:t>
            </w:r>
            <w:r>
              <w:rPr>
                <w:rFonts w:hint="eastAsia"/>
                <w:sz w:val="24"/>
              </w:rPr>
              <w:t>理解低秩矩阵分解的数学模型与核心算法，包括奇异值分解、矩阵近似及迭代优化方法。</w:t>
            </w:r>
          </w:p>
          <w:p w14:paraId="67789929">
            <w:pPr>
              <w:spacing w:line="440" w:lineRule="exact"/>
              <w:rPr>
                <w:rFonts w:hint="eastAsia"/>
                <w:sz w:val="24"/>
              </w:rPr>
            </w:pPr>
            <w:r>
              <w:rPr>
                <w:rFonts w:hint="eastAsia"/>
                <w:sz w:val="24"/>
                <w:lang w:eastAsia="zh-CN"/>
              </w:rPr>
              <w:t>（</w:t>
            </w:r>
            <w:r>
              <w:rPr>
                <w:rFonts w:hint="eastAsia"/>
                <w:sz w:val="24"/>
                <w:lang w:val="en-US" w:eastAsia="zh-CN"/>
              </w:rPr>
              <w:t>2）</w:t>
            </w:r>
            <w:r>
              <w:rPr>
                <w:rFonts w:hint="eastAsia"/>
                <w:sz w:val="24"/>
              </w:rPr>
              <w:t>根据数据特点设计合适的缺失数据填补方案，明确模型参数和收敛条件。</w:t>
            </w:r>
          </w:p>
          <w:p w14:paraId="731E2628">
            <w:pPr>
              <w:spacing w:line="440" w:lineRule="exact"/>
              <w:rPr>
                <w:rFonts w:hint="eastAsia"/>
                <w:sz w:val="24"/>
              </w:rPr>
            </w:pPr>
            <w:r>
              <w:rPr>
                <w:rFonts w:hint="eastAsia"/>
                <w:sz w:val="24"/>
                <w:lang w:eastAsia="zh-CN"/>
              </w:rPr>
              <w:t>（</w:t>
            </w:r>
            <w:r>
              <w:rPr>
                <w:rFonts w:hint="eastAsia"/>
                <w:sz w:val="24"/>
                <w:lang w:val="en-US" w:eastAsia="zh-CN"/>
              </w:rPr>
              <w:t>3）</w:t>
            </w:r>
            <w:r>
              <w:rPr>
                <w:rFonts w:hint="eastAsia"/>
                <w:sz w:val="24"/>
              </w:rPr>
              <w:t>支撑目标：强化学生理论建模能力，体现数学基础与算法设计能力。</w:t>
            </w:r>
          </w:p>
          <w:p w14:paraId="509C2738">
            <w:pPr>
              <w:spacing w:line="440" w:lineRule="exact"/>
              <w:rPr>
                <w:rFonts w:hint="eastAsia"/>
                <w:sz w:val="24"/>
              </w:rPr>
            </w:pPr>
            <w:r>
              <w:rPr>
                <w:rFonts w:hint="eastAsia"/>
                <w:sz w:val="24"/>
                <w:lang w:val="en-US" w:eastAsia="zh-CN"/>
              </w:rPr>
              <w:t>3、</w:t>
            </w:r>
            <w:r>
              <w:rPr>
                <w:rFonts w:hint="eastAsia"/>
                <w:sz w:val="24"/>
              </w:rPr>
              <w:t>编程实现与数据处理</w:t>
            </w:r>
          </w:p>
          <w:p w14:paraId="408B937F">
            <w:pPr>
              <w:spacing w:line="440" w:lineRule="exact"/>
              <w:rPr>
                <w:rFonts w:hint="eastAsia"/>
                <w:sz w:val="24"/>
              </w:rPr>
            </w:pPr>
            <w:r>
              <w:rPr>
                <w:rFonts w:hint="eastAsia"/>
                <w:sz w:val="24"/>
                <w:lang w:eastAsia="zh-CN"/>
              </w:rPr>
              <w:t>（</w:t>
            </w:r>
            <w:r>
              <w:rPr>
                <w:rFonts w:hint="eastAsia"/>
                <w:sz w:val="24"/>
                <w:lang w:val="en-US" w:eastAsia="zh-CN"/>
              </w:rPr>
              <w:t>1）</w:t>
            </w:r>
            <w:r>
              <w:rPr>
                <w:rFonts w:hint="eastAsia"/>
                <w:sz w:val="24"/>
              </w:rPr>
              <w:t>使用Python或Matlab实现低秩矩阵分解及缺失数据填补算法，完成实验数据加载、预处理与矩阵重构。</w:t>
            </w:r>
          </w:p>
          <w:p w14:paraId="1C402E72">
            <w:pPr>
              <w:spacing w:line="440" w:lineRule="exact"/>
              <w:rPr>
                <w:rFonts w:hint="eastAsia"/>
                <w:sz w:val="24"/>
              </w:rPr>
            </w:pPr>
            <w:r>
              <w:rPr>
                <w:rFonts w:hint="eastAsia"/>
                <w:sz w:val="24"/>
                <w:lang w:eastAsia="zh-CN"/>
              </w:rPr>
              <w:t>（</w:t>
            </w:r>
            <w:r>
              <w:rPr>
                <w:rFonts w:hint="eastAsia"/>
                <w:sz w:val="24"/>
                <w:lang w:val="en-US" w:eastAsia="zh-CN"/>
              </w:rPr>
              <w:t>2）</w:t>
            </w:r>
            <w:r>
              <w:rPr>
                <w:rFonts w:hint="eastAsia"/>
                <w:sz w:val="24"/>
              </w:rPr>
              <w:t>保证程序可重复运行，具有良好的可读性和可维护性。</w:t>
            </w:r>
          </w:p>
          <w:p w14:paraId="3250DB0A">
            <w:pPr>
              <w:spacing w:line="440" w:lineRule="exact"/>
              <w:rPr>
                <w:rFonts w:hint="eastAsia"/>
                <w:sz w:val="24"/>
              </w:rPr>
            </w:pPr>
            <w:r>
              <w:rPr>
                <w:rFonts w:hint="eastAsia"/>
                <w:sz w:val="24"/>
                <w:lang w:eastAsia="zh-CN"/>
              </w:rPr>
              <w:t>（</w:t>
            </w:r>
            <w:r>
              <w:rPr>
                <w:rFonts w:hint="eastAsia"/>
                <w:sz w:val="24"/>
                <w:lang w:val="en-US" w:eastAsia="zh-CN"/>
              </w:rPr>
              <w:t>3）</w:t>
            </w:r>
            <w:r>
              <w:rPr>
                <w:rFonts w:hint="eastAsia"/>
                <w:sz w:val="24"/>
              </w:rPr>
              <w:t>支撑目标：培养学生计算能力和实际工程实现能力。</w:t>
            </w:r>
          </w:p>
          <w:p w14:paraId="3B343860">
            <w:pPr>
              <w:spacing w:line="440" w:lineRule="exact"/>
              <w:rPr>
                <w:rFonts w:hint="eastAsia"/>
                <w:sz w:val="24"/>
              </w:rPr>
            </w:pPr>
            <w:r>
              <w:rPr>
                <w:rFonts w:hint="eastAsia"/>
                <w:sz w:val="24"/>
                <w:lang w:val="en-US" w:eastAsia="zh-CN"/>
              </w:rPr>
              <w:t>4、</w:t>
            </w:r>
            <w:r>
              <w:rPr>
                <w:rFonts w:hint="eastAsia"/>
                <w:sz w:val="24"/>
              </w:rPr>
              <w:t>实验分析与结果评价</w:t>
            </w:r>
          </w:p>
          <w:p w14:paraId="71F58367">
            <w:pPr>
              <w:spacing w:line="440" w:lineRule="exact"/>
              <w:rPr>
                <w:rFonts w:hint="eastAsia"/>
                <w:sz w:val="24"/>
              </w:rPr>
            </w:pPr>
            <w:r>
              <w:rPr>
                <w:rFonts w:hint="eastAsia"/>
                <w:sz w:val="24"/>
                <w:lang w:eastAsia="zh-CN"/>
              </w:rPr>
              <w:t>（</w:t>
            </w:r>
            <w:r>
              <w:rPr>
                <w:rFonts w:hint="eastAsia"/>
                <w:sz w:val="24"/>
                <w:lang w:val="en-US" w:eastAsia="zh-CN"/>
              </w:rPr>
              <w:t>1）</w:t>
            </w:r>
            <w:r>
              <w:rPr>
                <w:rFonts w:hint="eastAsia"/>
                <w:sz w:val="24"/>
              </w:rPr>
              <w:t>对填补结果进行定量分析，采用矩阵统计特征与误差指标（如RMSE、均方误差、重构误差等）进行评价。</w:t>
            </w:r>
          </w:p>
          <w:p w14:paraId="37D3CDAA">
            <w:pPr>
              <w:spacing w:line="440" w:lineRule="exact"/>
              <w:rPr>
                <w:rFonts w:hint="eastAsia"/>
                <w:sz w:val="24"/>
              </w:rPr>
            </w:pPr>
            <w:r>
              <w:rPr>
                <w:rFonts w:hint="eastAsia"/>
                <w:sz w:val="24"/>
                <w:lang w:eastAsia="zh-CN"/>
              </w:rPr>
              <w:t>（</w:t>
            </w:r>
            <w:r>
              <w:rPr>
                <w:rFonts w:hint="eastAsia"/>
                <w:sz w:val="24"/>
                <w:lang w:val="en-US" w:eastAsia="zh-CN"/>
              </w:rPr>
              <w:t>2）</w:t>
            </w:r>
            <w:r>
              <w:rPr>
                <w:rFonts w:hint="eastAsia"/>
                <w:sz w:val="24"/>
              </w:rPr>
              <w:t>对不同算法、参数组合和数据集的效果进行对比分析，形成实验报告和结果可视化图表。</w:t>
            </w:r>
          </w:p>
          <w:p w14:paraId="72021518">
            <w:pPr>
              <w:spacing w:line="440" w:lineRule="exact"/>
              <w:rPr>
                <w:rFonts w:hint="eastAsia"/>
                <w:sz w:val="24"/>
              </w:rPr>
            </w:pPr>
            <w:r>
              <w:rPr>
                <w:rFonts w:hint="eastAsia"/>
                <w:sz w:val="24"/>
                <w:lang w:eastAsia="zh-CN"/>
              </w:rPr>
              <w:t>（</w:t>
            </w:r>
            <w:r>
              <w:rPr>
                <w:rFonts w:hint="eastAsia"/>
                <w:sz w:val="24"/>
                <w:lang w:val="en-US" w:eastAsia="zh-CN"/>
              </w:rPr>
              <w:t>3）</w:t>
            </w:r>
            <w:r>
              <w:rPr>
                <w:rFonts w:hint="eastAsia"/>
                <w:sz w:val="24"/>
              </w:rPr>
              <w:t>支撑目标：提升学生分析与评价能力，培养科学实验报告编写能力。</w:t>
            </w:r>
          </w:p>
          <w:p w14:paraId="778F38EC">
            <w:pPr>
              <w:spacing w:line="440" w:lineRule="exact"/>
              <w:rPr>
                <w:rFonts w:hint="eastAsia"/>
                <w:sz w:val="24"/>
              </w:rPr>
            </w:pPr>
            <w:r>
              <w:rPr>
                <w:rFonts w:hint="eastAsia"/>
                <w:sz w:val="24"/>
                <w:lang w:val="en-US" w:eastAsia="zh-CN"/>
              </w:rPr>
              <w:t>5、</w:t>
            </w:r>
            <w:r>
              <w:rPr>
                <w:rFonts w:hint="eastAsia"/>
                <w:sz w:val="24"/>
              </w:rPr>
              <w:t>综合总结与报告撰写</w:t>
            </w:r>
          </w:p>
          <w:p w14:paraId="2C7978E5">
            <w:pPr>
              <w:spacing w:line="440" w:lineRule="exact"/>
              <w:rPr>
                <w:rFonts w:hint="eastAsia"/>
                <w:sz w:val="24"/>
              </w:rPr>
            </w:pPr>
            <w:r>
              <w:rPr>
                <w:rFonts w:hint="eastAsia"/>
                <w:sz w:val="24"/>
                <w:lang w:eastAsia="zh-CN"/>
              </w:rPr>
              <w:t>（</w:t>
            </w:r>
            <w:r>
              <w:rPr>
                <w:rFonts w:hint="eastAsia"/>
                <w:sz w:val="24"/>
                <w:lang w:val="en-US" w:eastAsia="zh-CN"/>
              </w:rPr>
              <w:t>1）</w:t>
            </w:r>
            <w:r>
              <w:rPr>
                <w:rFonts w:hint="eastAsia"/>
                <w:sz w:val="24"/>
              </w:rPr>
              <w:t>将文献调研、建模设计、编程实验和结果分析有机结合，撰写完整的毕业设计论文或报告。</w:t>
            </w:r>
          </w:p>
          <w:p w14:paraId="7D4E186E">
            <w:pPr>
              <w:spacing w:line="440" w:lineRule="exact"/>
              <w:rPr>
                <w:rFonts w:hint="eastAsia"/>
                <w:sz w:val="24"/>
              </w:rPr>
            </w:pPr>
            <w:r>
              <w:rPr>
                <w:rFonts w:hint="eastAsia"/>
                <w:sz w:val="24"/>
                <w:lang w:eastAsia="zh-CN"/>
              </w:rPr>
              <w:t>（</w:t>
            </w:r>
            <w:r>
              <w:rPr>
                <w:rFonts w:hint="eastAsia"/>
                <w:sz w:val="24"/>
                <w:lang w:val="en-US" w:eastAsia="zh-CN"/>
              </w:rPr>
              <w:t>2）</w:t>
            </w:r>
            <w:r>
              <w:rPr>
                <w:rFonts w:hint="eastAsia"/>
                <w:sz w:val="24"/>
              </w:rPr>
              <w:t>要求逻辑清晰、数据充分、结论合理，并提出可行的改进方案或应用前景。</w:t>
            </w:r>
          </w:p>
          <w:p w14:paraId="2DAD1ECD">
            <w:pPr>
              <w:spacing w:line="440" w:lineRule="exact"/>
              <w:rPr>
                <w:sz w:val="24"/>
              </w:rPr>
            </w:pPr>
            <w:r>
              <w:rPr>
                <w:rFonts w:hint="eastAsia"/>
                <w:sz w:val="24"/>
                <w:lang w:eastAsia="zh-CN"/>
              </w:rPr>
              <w:t>（</w:t>
            </w:r>
            <w:r>
              <w:rPr>
                <w:rFonts w:hint="eastAsia"/>
                <w:sz w:val="24"/>
                <w:lang w:val="en-US" w:eastAsia="zh-CN"/>
              </w:rPr>
              <w:t>3）</w:t>
            </w:r>
            <w:r>
              <w:rPr>
                <w:rFonts w:hint="eastAsia"/>
                <w:sz w:val="24"/>
              </w:rPr>
              <w:t>支撑目标：体现毕业设计全过程的科研能力、系统思维和创新能力。</w:t>
            </w:r>
            <w:bookmarkStart w:id="0" w:name="_GoBack"/>
            <w:bookmarkEnd w:id="0"/>
          </w:p>
        </w:tc>
      </w:tr>
      <w:tr w14:paraId="62089E32">
        <w:trPr>
          <w:trHeight w:val="567" w:hRule="atLeast"/>
          <w:jc w:val="center"/>
        </w:trPr>
        <w:tc>
          <w:tcPr>
            <w:tcW w:w="9580" w:type="dxa"/>
            <w:gridSpan w:val="4"/>
            <w:vAlign w:val="center"/>
          </w:tcPr>
          <w:p w14:paraId="7DF95A42">
            <w:pPr>
              <w:spacing w:line="0" w:lineRule="atLeast"/>
              <w:rPr>
                <w:b/>
                <w:color w:val="FF0000"/>
                <w:sz w:val="24"/>
              </w:rPr>
            </w:pPr>
            <w:r>
              <w:rPr>
                <w:rFonts w:hint="eastAsia"/>
                <w:b/>
                <w:sz w:val="24"/>
              </w:rPr>
              <w:t>进度计划：</w:t>
            </w:r>
          </w:p>
        </w:tc>
      </w:tr>
      <w:tr w14:paraId="23087421">
        <w:trPr>
          <w:trHeight w:val="567" w:hRule="atLeast"/>
          <w:jc w:val="center"/>
        </w:trPr>
        <w:tc>
          <w:tcPr>
            <w:tcW w:w="1110" w:type="dxa"/>
            <w:vAlign w:val="center"/>
          </w:tcPr>
          <w:p w14:paraId="7FA9C6B1">
            <w:pPr>
              <w:spacing w:line="0" w:lineRule="atLeast"/>
              <w:jc w:val="center"/>
              <w:rPr>
                <w:b/>
                <w:sz w:val="24"/>
              </w:rPr>
            </w:pPr>
            <w:r>
              <w:rPr>
                <w:rFonts w:hint="eastAsia"/>
                <w:b/>
                <w:sz w:val="24"/>
              </w:rPr>
              <w:t>周次</w:t>
            </w:r>
          </w:p>
        </w:tc>
        <w:tc>
          <w:tcPr>
            <w:tcW w:w="8470" w:type="dxa"/>
            <w:gridSpan w:val="3"/>
            <w:vAlign w:val="center"/>
          </w:tcPr>
          <w:p w14:paraId="2F386F09">
            <w:pPr>
              <w:spacing w:line="0" w:lineRule="atLeast"/>
              <w:jc w:val="center"/>
              <w:rPr>
                <w:b/>
                <w:sz w:val="24"/>
              </w:rPr>
            </w:pPr>
            <w:r>
              <w:rPr>
                <w:rFonts w:hint="eastAsia"/>
                <w:b/>
                <w:sz w:val="24"/>
              </w:rPr>
              <w:t>主要工作计划（内容）</w:t>
            </w:r>
          </w:p>
        </w:tc>
      </w:tr>
      <w:tr w14:paraId="6FA6897B">
        <w:trPr>
          <w:trHeight w:val="567" w:hRule="atLeast"/>
          <w:jc w:val="center"/>
        </w:trPr>
        <w:tc>
          <w:tcPr>
            <w:tcW w:w="1110" w:type="dxa"/>
            <w:vAlign w:val="center"/>
          </w:tcPr>
          <w:p w14:paraId="165BD0E3">
            <w:pPr>
              <w:spacing w:line="0" w:lineRule="atLeast"/>
              <w:jc w:val="center"/>
              <w:rPr>
                <w:rFonts w:hint="default" w:eastAsia="宋体"/>
                <w:sz w:val="24"/>
                <w:lang w:val="en-US" w:eastAsia="zh-CN"/>
              </w:rPr>
            </w:pPr>
            <w:r>
              <w:rPr>
                <w:rFonts w:hint="eastAsia"/>
                <w:sz w:val="24"/>
                <w:lang w:val="en-US" w:eastAsia="zh-CN"/>
              </w:rPr>
              <w:t>第1-2周</w:t>
            </w:r>
          </w:p>
        </w:tc>
        <w:tc>
          <w:tcPr>
            <w:tcW w:w="8470" w:type="dxa"/>
            <w:gridSpan w:val="3"/>
            <w:vAlign w:val="center"/>
          </w:tcPr>
          <w:p w14:paraId="5B693F19">
            <w:pPr>
              <w:spacing w:line="0" w:lineRule="atLeast"/>
              <w:jc w:val="center"/>
              <w:rPr>
                <w:sz w:val="24"/>
              </w:rPr>
            </w:pPr>
            <w:r>
              <w:rPr>
                <w:rFonts w:hint="eastAsia"/>
                <w:sz w:val="24"/>
              </w:rPr>
              <w:t>课题启动，明确研究目标与任务要求，收集相关文献资料，形成初步文献调研清单。</w:t>
            </w:r>
          </w:p>
        </w:tc>
      </w:tr>
      <w:tr w14:paraId="1DB99BC9">
        <w:trPr>
          <w:trHeight w:val="567" w:hRule="atLeast"/>
          <w:jc w:val="center"/>
        </w:trPr>
        <w:tc>
          <w:tcPr>
            <w:tcW w:w="1110" w:type="dxa"/>
            <w:vAlign w:val="center"/>
          </w:tcPr>
          <w:p w14:paraId="62F526FF">
            <w:pPr>
              <w:spacing w:line="0" w:lineRule="atLeast"/>
              <w:jc w:val="center"/>
              <w:rPr>
                <w:sz w:val="24"/>
              </w:rPr>
            </w:pPr>
            <w:r>
              <w:rPr>
                <w:rFonts w:hint="eastAsia"/>
                <w:sz w:val="24"/>
                <w:lang w:val="en-US" w:eastAsia="zh-CN"/>
              </w:rPr>
              <w:t>第3-4周</w:t>
            </w:r>
          </w:p>
        </w:tc>
        <w:tc>
          <w:tcPr>
            <w:tcW w:w="8470" w:type="dxa"/>
            <w:gridSpan w:val="3"/>
            <w:vAlign w:val="center"/>
          </w:tcPr>
          <w:p w14:paraId="71E5F374">
            <w:pPr>
              <w:spacing w:line="0" w:lineRule="atLeast"/>
              <w:jc w:val="center"/>
              <w:rPr>
                <w:sz w:val="24"/>
              </w:rPr>
            </w:pPr>
            <w:r>
              <w:rPr>
                <w:rFonts w:hint="eastAsia"/>
                <w:sz w:val="24"/>
              </w:rPr>
              <w:t>系统整理缺失数据填补方法及低秩矩阵分解相关文献，完成文献综述初稿。</w:t>
            </w:r>
          </w:p>
        </w:tc>
      </w:tr>
      <w:tr w14:paraId="323A698D">
        <w:trPr>
          <w:trHeight w:val="567" w:hRule="atLeast"/>
          <w:jc w:val="center"/>
        </w:trPr>
        <w:tc>
          <w:tcPr>
            <w:tcW w:w="1110" w:type="dxa"/>
            <w:vAlign w:val="center"/>
          </w:tcPr>
          <w:p w14:paraId="749A1E32">
            <w:pPr>
              <w:spacing w:line="0" w:lineRule="atLeast"/>
              <w:jc w:val="center"/>
              <w:rPr>
                <w:sz w:val="24"/>
              </w:rPr>
            </w:pPr>
            <w:r>
              <w:rPr>
                <w:rFonts w:hint="eastAsia"/>
                <w:sz w:val="24"/>
                <w:lang w:val="en-US" w:eastAsia="zh-CN"/>
              </w:rPr>
              <w:t>第5-6周</w:t>
            </w:r>
          </w:p>
        </w:tc>
        <w:tc>
          <w:tcPr>
            <w:tcW w:w="8470" w:type="dxa"/>
            <w:gridSpan w:val="3"/>
            <w:vAlign w:val="center"/>
          </w:tcPr>
          <w:p w14:paraId="57855C7F">
            <w:pPr>
              <w:spacing w:line="0" w:lineRule="atLeast"/>
              <w:jc w:val="center"/>
              <w:rPr>
                <w:sz w:val="24"/>
              </w:rPr>
            </w:pPr>
            <w:r>
              <w:rPr>
                <w:rFonts w:hint="eastAsia"/>
                <w:sz w:val="24"/>
              </w:rPr>
              <w:t>学习低秩矩阵分解理论及常用算法，设计适用于缺失数据填补的算法框架，明确模型参数与指标。</w:t>
            </w:r>
          </w:p>
        </w:tc>
      </w:tr>
      <w:tr w14:paraId="18FD5C1B">
        <w:trPr>
          <w:trHeight w:val="567" w:hRule="atLeast"/>
          <w:jc w:val="center"/>
        </w:trPr>
        <w:tc>
          <w:tcPr>
            <w:tcW w:w="1110" w:type="dxa"/>
            <w:vAlign w:val="center"/>
          </w:tcPr>
          <w:p w14:paraId="05F011E7">
            <w:pPr>
              <w:spacing w:line="0" w:lineRule="atLeast"/>
              <w:jc w:val="center"/>
              <w:rPr>
                <w:sz w:val="24"/>
              </w:rPr>
            </w:pPr>
            <w:r>
              <w:rPr>
                <w:rFonts w:hint="eastAsia"/>
                <w:sz w:val="24"/>
                <w:lang w:val="en-US" w:eastAsia="zh-CN"/>
              </w:rPr>
              <w:t>第7-8周</w:t>
            </w:r>
          </w:p>
        </w:tc>
        <w:tc>
          <w:tcPr>
            <w:tcW w:w="8470" w:type="dxa"/>
            <w:gridSpan w:val="3"/>
            <w:vAlign w:val="center"/>
          </w:tcPr>
          <w:p w14:paraId="65EB8FED">
            <w:pPr>
              <w:spacing w:line="0" w:lineRule="atLeast"/>
              <w:jc w:val="center"/>
              <w:rPr>
                <w:sz w:val="24"/>
              </w:rPr>
            </w:pPr>
            <w:r>
              <w:rPr>
                <w:rFonts w:hint="eastAsia"/>
                <w:sz w:val="24"/>
              </w:rPr>
              <w:t>使用Python或Matlab进行算法编程实现，完成数据预处理与初步填补实验。</w:t>
            </w:r>
          </w:p>
        </w:tc>
      </w:tr>
      <w:tr w14:paraId="1B95FE81">
        <w:trPr>
          <w:trHeight w:val="567" w:hRule="atLeast"/>
          <w:jc w:val="center"/>
        </w:trPr>
        <w:tc>
          <w:tcPr>
            <w:tcW w:w="1110" w:type="dxa"/>
            <w:vAlign w:val="center"/>
          </w:tcPr>
          <w:p w14:paraId="4AC32597">
            <w:pPr>
              <w:spacing w:line="0" w:lineRule="atLeast"/>
              <w:jc w:val="center"/>
              <w:rPr>
                <w:sz w:val="24"/>
              </w:rPr>
            </w:pPr>
            <w:r>
              <w:rPr>
                <w:rFonts w:hint="eastAsia"/>
                <w:sz w:val="24"/>
                <w:lang w:val="en-US" w:eastAsia="zh-CN"/>
              </w:rPr>
              <w:t>第9-10周</w:t>
            </w:r>
          </w:p>
        </w:tc>
        <w:tc>
          <w:tcPr>
            <w:tcW w:w="8470" w:type="dxa"/>
            <w:gridSpan w:val="3"/>
            <w:vAlign w:val="center"/>
          </w:tcPr>
          <w:p w14:paraId="3B85EB05">
            <w:pPr>
              <w:spacing w:line="0" w:lineRule="atLeast"/>
              <w:jc w:val="center"/>
              <w:rPr>
                <w:sz w:val="24"/>
              </w:rPr>
            </w:pPr>
            <w:r>
              <w:rPr>
                <w:rFonts w:hint="eastAsia"/>
                <w:sz w:val="24"/>
              </w:rPr>
              <w:t>对实验结果进行量化评价，使用误差指标（如RMSE、均方误差、重构误差）进行分析，并调整算法参数优化效果。</w:t>
            </w:r>
          </w:p>
        </w:tc>
      </w:tr>
      <w:tr w14:paraId="5E16C6B2">
        <w:trPr>
          <w:trHeight w:val="567" w:hRule="atLeast"/>
          <w:jc w:val="center"/>
        </w:trPr>
        <w:tc>
          <w:tcPr>
            <w:tcW w:w="1110" w:type="dxa"/>
            <w:vAlign w:val="center"/>
          </w:tcPr>
          <w:p w14:paraId="64514C9D">
            <w:pPr>
              <w:spacing w:line="0" w:lineRule="atLeast"/>
              <w:jc w:val="center"/>
              <w:rPr>
                <w:sz w:val="24"/>
              </w:rPr>
            </w:pPr>
            <w:r>
              <w:rPr>
                <w:rFonts w:hint="eastAsia"/>
                <w:sz w:val="24"/>
                <w:lang w:val="en-US" w:eastAsia="zh-CN"/>
              </w:rPr>
              <w:t>第11-12周</w:t>
            </w:r>
          </w:p>
        </w:tc>
        <w:tc>
          <w:tcPr>
            <w:tcW w:w="8470" w:type="dxa"/>
            <w:gridSpan w:val="3"/>
            <w:vAlign w:val="center"/>
          </w:tcPr>
          <w:p w14:paraId="1DF51441">
            <w:pPr>
              <w:spacing w:line="0" w:lineRule="atLeast"/>
              <w:jc w:val="center"/>
              <w:rPr>
                <w:sz w:val="24"/>
              </w:rPr>
            </w:pPr>
            <w:r>
              <w:rPr>
                <w:rFonts w:hint="eastAsia"/>
                <w:sz w:val="24"/>
              </w:rPr>
              <w:t>完成不同算法和参数组合的对比实验，整理实验数据和可视化图表，形成实验分析报告。</w:t>
            </w:r>
          </w:p>
        </w:tc>
      </w:tr>
      <w:tr w14:paraId="471B5CB3">
        <w:trPr>
          <w:trHeight w:val="567" w:hRule="atLeast"/>
          <w:jc w:val="center"/>
        </w:trPr>
        <w:tc>
          <w:tcPr>
            <w:tcW w:w="1110" w:type="dxa"/>
            <w:vAlign w:val="center"/>
          </w:tcPr>
          <w:p w14:paraId="2AD186A3">
            <w:pPr>
              <w:spacing w:line="0" w:lineRule="atLeast"/>
              <w:jc w:val="center"/>
              <w:rPr>
                <w:sz w:val="24"/>
              </w:rPr>
            </w:pPr>
            <w:r>
              <w:rPr>
                <w:rFonts w:hint="eastAsia"/>
                <w:sz w:val="24"/>
                <w:lang w:val="en-US" w:eastAsia="zh-CN"/>
              </w:rPr>
              <w:t>第13-14周</w:t>
            </w:r>
          </w:p>
        </w:tc>
        <w:tc>
          <w:tcPr>
            <w:tcW w:w="8470" w:type="dxa"/>
            <w:gridSpan w:val="3"/>
            <w:vAlign w:val="center"/>
          </w:tcPr>
          <w:p w14:paraId="4326EB3D">
            <w:pPr>
              <w:spacing w:line="0" w:lineRule="atLeast"/>
              <w:jc w:val="center"/>
              <w:rPr>
                <w:sz w:val="24"/>
              </w:rPr>
            </w:pPr>
            <w:r>
              <w:rPr>
                <w:rFonts w:hint="eastAsia"/>
                <w:sz w:val="24"/>
              </w:rPr>
              <w:t>综合文献综述、理论分析和实验结果，撰写毕业设计论文初稿，并进行初步修改。</w:t>
            </w:r>
          </w:p>
        </w:tc>
      </w:tr>
      <w:tr w14:paraId="342CCBDD">
        <w:trPr>
          <w:trHeight w:val="567" w:hRule="atLeast"/>
          <w:jc w:val="center"/>
        </w:trPr>
        <w:tc>
          <w:tcPr>
            <w:tcW w:w="1110" w:type="dxa"/>
            <w:vAlign w:val="center"/>
          </w:tcPr>
          <w:p w14:paraId="7FC01B30">
            <w:pPr>
              <w:spacing w:line="0" w:lineRule="atLeast"/>
              <w:jc w:val="center"/>
              <w:rPr>
                <w:sz w:val="24"/>
              </w:rPr>
            </w:pPr>
            <w:r>
              <w:rPr>
                <w:rFonts w:hint="eastAsia"/>
                <w:sz w:val="24"/>
                <w:lang w:val="en-US" w:eastAsia="zh-CN"/>
              </w:rPr>
              <w:t>第15-16周</w:t>
            </w:r>
          </w:p>
        </w:tc>
        <w:tc>
          <w:tcPr>
            <w:tcW w:w="8470" w:type="dxa"/>
            <w:gridSpan w:val="3"/>
            <w:vAlign w:val="center"/>
          </w:tcPr>
          <w:p w14:paraId="07DFEA51">
            <w:pPr>
              <w:spacing w:line="0" w:lineRule="atLeast"/>
              <w:jc w:val="center"/>
              <w:rPr>
                <w:sz w:val="24"/>
              </w:rPr>
            </w:pPr>
            <w:r>
              <w:rPr>
                <w:rFonts w:hint="eastAsia"/>
                <w:sz w:val="24"/>
              </w:rPr>
              <w:t>完成论文终稿，提交导师审阅，进行答辩准备及相关PPT制作。</w:t>
            </w:r>
          </w:p>
        </w:tc>
      </w:tr>
      <w:tr w14:paraId="244E9695">
        <w:trPr>
          <w:trHeight w:val="1790" w:hRule="atLeast"/>
          <w:jc w:val="center"/>
        </w:trPr>
        <w:tc>
          <w:tcPr>
            <w:tcW w:w="9580" w:type="dxa"/>
            <w:gridSpan w:val="4"/>
            <w:tcBorders>
              <w:bottom w:val="single" w:color="auto" w:sz="8" w:space="0"/>
            </w:tcBorders>
          </w:tcPr>
          <w:p w14:paraId="49FD6524">
            <w:pPr>
              <w:spacing w:line="0" w:lineRule="atLeast"/>
              <w:jc w:val="left"/>
              <w:rPr>
                <w:sz w:val="24"/>
              </w:rPr>
            </w:pPr>
          </w:p>
          <w:p w14:paraId="191DDF70">
            <w:pPr>
              <w:spacing w:line="440" w:lineRule="exact"/>
              <w:rPr>
                <w:rFonts w:ascii="宋体" w:hAnsi="宋体"/>
                <w:b/>
                <w:sz w:val="24"/>
              </w:rPr>
            </w:pPr>
            <w:r>
              <w:rPr>
                <w:rFonts w:hint="eastAsia" w:ascii="宋体" w:hAnsi="宋体"/>
                <w:b/>
                <w:sz w:val="24"/>
              </w:rPr>
              <w:t>接受任务日期：     年    月    日        要求完成日期：     年    月    日</w:t>
            </w:r>
          </w:p>
          <w:p w14:paraId="2A11787F">
            <w:pPr>
              <w:spacing w:line="440" w:lineRule="exact"/>
              <w:rPr>
                <w:rFonts w:ascii="宋体" w:hAnsi="宋体"/>
                <w:sz w:val="24"/>
              </w:rPr>
            </w:pPr>
          </w:p>
          <w:p w14:paraId="7B486B70">
            <w:pPr>
              <w:spacing w:line="440" w:lineRule="exact"/>
              <w:rPr>
                <w:rFonts w:ascii="宋体" w:hAnsi="宋体"/>
                <w:b/>
                <w:sz w:val="24"/>
              </w:rPr>
            </w:pPr>
            <w:r>
              <w:rPr>
                <w:rFonts w:hint="eastAsia" w:ascii="宋体" w:hAnsi="宋体"/>
                <w:b/>
                <w:sz w:val="24"/>
              </w:rPr>
              <w:t>学生接受任务（签名）：                    指导教师签名：</w:t>
            </w:r>
          </w:p>
        </w:tc>
      </w:tr>
    </w:tbl>
    <w:p w14:paraId="75F3A55F">
      <w:pPr>
        <w:rPr>
          <w:rFonts w:ascii="宋体" w:hAnsi="宋体"/>
          <w:sz w:val="24"/>
        </w:rPr>
      </w:pPr>
      <w:r>
        <w:rPr>
          <w:rFonts w:hint="eastAsia" w:ascii="宋体" w:hAnsi="宋体"/>
          <w:b/>
          <w:sz w:val="24"/>
        </w:rPr>
        <w:t>备注：1.</w:t>
      </w:r>
      <w:r>
        <w:rPr>
          <w:rFonts w:hint="eastAsia" w:ascii="宋体" w:hAnsi="宋体"/>
          <w:sz w:val="24"/>
        </w:rPr>
        <w:t>此任务书由指导教师填写，学生接受任务并签名，并应在规定时限内完成教师布置的毕业设计（论文）任务；</w:t>
      </w:r>
    </w:p>
    <w:p w14:paraId="1F1C2626">
      <w:pPr>
        <w:ind w:firstLine="721" w:firstLineChars="300"/>
        <w:rPr>
          <w:rFonts w:ascii="宋体" w:hAnsi="宋体"/>
          <w:sz w:val="24"/>
        </w:rPr>
      </w:pPr>
      <w:r>
        <w:rPr>
          <w:rFonts w:hint="eastAsia" w:ascii="宋体" w:hAnsi="宋体"/>
          <w:b/>
          <w:sz w:val="24"/>
        </w:rPr>
        <w:t>2.</w:t>
      </w:r>
      <w:r>
        <w:rPr>
          <w:rFonts w:hint="eastAsia" w:ascii="宋体" w:hAnsi="宋体"/>
          <w:sz w:val="24"/>
        </w:rPr>
        <w:t>此任务书必须在毕业设计（论文）开始一周内下达给学生；</w:t>
      </w:r>
    </w:p>
    <w:p w14:paraId="15F0445E">
      <w:pPr>
        <w:ind w:firstLine="721" w:firstLineChars="300"/>
        <w:rPr>
          <w:rFonts w:ascii="宋体" w:hAnsi="宋体"/>
          <w:b/>
          <w:bCs/>
          <w:szCs w:val="21"/>
        </w:rPr>
      </w:pPr>
      <w:r>
        <w:rPr>
          <w:rFonts w:hint="eastAsia" w:ascii="宋体" w:hAnsi="宋体"/>
          <w:b/>
          <w:sz w:val="24"/>
        </w:rPr>
        <w:t>3．</w:t>
      </w:r>
      <w:r>
        <w:rPr>
          <w:rFonts w:hint="eastAsia" w:ascii="宋体" w:hAnsi="宋体"/>
          <w:sz w:val="24"/>
        </w:rPr>
        <w:t>“主要工作计划（内容）”填写各阶段工作的具体内容和要求，在开展毕业设计（论文）过程检查时将作为对学生进度检查的依据。</w:t>
      </w:r>
    </w:p>
    <w:sectPr>
      <w:footerReference r:id="rId3" w:type="default"/>
      <w:pgSz w:w="11907" w:h="16840"/>
      <w:pgMar w:top="1418" w:right="1418" w:bottom="1418" w:left="1418" w:header="851" w:footer="1077"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Courier New">
    <w:panose1 w:val="02070409020205090404"/>
    <w:charset w:val="00"/>
    <w:family w:val="modern"/>
    <w:pitch w:val="default"/>
    <w:sig w:usb0="E0000AFF" w:usb1="40007843" w:usb2="00000001" w:usb3="00000000" w:csb0="400001BF" w:csb1="DFF70000"/>
  </w:font>
  <w:font w:name="仿宋_GB2312">
    <w:altName w:val="方正仿宋_GBK"/>
    <w:panose1 w:val="00000000000000000000"/>
    <w:charset w:val="86"/>
    <w:family w:val="modern"/>
    <w:pitch w:val="default"/>
    <w:sig w:usb0="00000000" w:usb1="00000000" w:usb2="00000010" w:usb3="00000000" w:csb0="00040000" w:csb1="00000000"/>
  </w:font>
  <w:font w:name="Arial">
    <w:panose1 w:val="020B0604020202090204"/>
    <w:charset w:val="00"/>
    <w:family w:val="swiss"/>
    <w:pitch w:val="default"/>
    <w:sig w:usb0="E0000AFF" w:usb1="00007843" w:usb2="00000001" w:usb3="00000000" w:csb0="400001BF" w:csb1="DFF70000"/>
  </w:font>
  <w:font w:name="方正楷体_GBK">
    <w:altName w:val="汉仪楷体简"/>
    <w:panose1 w:val="00000000000000000000"/>
    <w:charset w:val="86"/>
    <w:family w:val="script"/>
    <w:pitch w:val="default"/>
    <w:sig w:usb0="00000000" w:usb1="00000000" w:usb2="00000010" w:usb3="00000000" w:csb0="00040000" w:csb1="00000000"/>
  </w:font>
  <w:font w:name="方正小标宋_GBK">
    <w:altName w:val="汉仪书宋二KW"/>
    <w:panose1 w:val="00000000000000000000"/>
    <w:charset w:val="86"/>
    <w:family w:val="script"/>
    <w:pitch w:val="default"/>
    <w:sig w:usb0="00000000" w:usb1="00000000" w:usb2="00000010"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新宋体">
    <w:altName w:val="方正书宋_GBK"/>
    <w:panose1 w:val="0201060903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方正书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webkit-standard">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2779E">
    <w:pPr>
      <w:pStyle w:val="12"/>
      <w:framePr w:wrap="around" w:vAnchor="text" w:hAnchor="margin" w:xAlign="center" w:y="1"/>
      <w:rPr>
        <w:rStyle w:val="21"/>
      </w:rPr>
    </w:pPr>
    <w:r>
      <w:fldChar w:fldCharType="begin"/>
    </w:r>
    <w:r>
      <w:rPr>
        <w:rStyle w:val="21"/>
      </w:rPr>
      <w:instrText xml:space="preserve">PAGE  </w:instrText>
    </w:r>
    <w:r>
      <w:fldChar w:fldCharType="separate"/>
    </w:r>
    <w:r>
      <w:rPr>
        <w:rStyle w:val="21"/>
      </w:rPr>
      <w:t>2</w:t>
    </w:r>
    <w:r>
      <w:fldChar w:fldCharType="end"/>
    </w:r>
  </w:p>
  <w:p w14:paraId="55E3AF21">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566"/>
    <w:rsid w:val="00001EB5"/>
    <w:rsid w:val="000056DE"/>
    <w:rsid w:val="00007C4A"/>
    <w:rsid w:val="00007EF6"/>
    <w:rsid w:val="000113C2"/>
    <w:rsid w:val="0001500C"/>
    <w:rsid w:val="00021B8A"/>
    <w:rsid w:val="00025D5A"/>
    <w:rsid w:val="00027263"/>
    <w:rsid w:val="00031BDA"/>
    <w:rsid w:val="000330B8"/>
    <w:rsid w:val="000336C2"/>
    <w:rsid w:val="00034496"/>
    <w:rsid w:val="000347FE"/>
    <w:rsid w:val="00034D93"/>
    <w:rsid w:val="00035426"/>
    <w:rsid w:val="00040131"/>
    <w:rsid w:val="0004026B"/>
    <w:rsid w:val="00043AD4"/>
    <w:rsid w:val="0004615D"/>
    <w:rsid w:val="00046182"/>
    <w:rsid w:val="00046312"/>
    <w:rsid w:val="000478C9"/>
    <w:rsid w:val="0005048B"/>
    <w:rsid w:val="00051F23"/>
    <w:rsid w:val="000521AC"/>
    <w:rsid w:val="00052572"/>
    <w:rsid w:val="00057CFF"/>
    <w:rsid w:val="00057DC1"/>
    <w:rsid w:val="000609F5"/>
    <w:rsid w:val="0006180A"/>
    <w:rsid w:val="00063A71"/>
    <w:rsid w:val="00066EB8"/>
    <w:rsid w:val="00074BFD"/>
    <w:rsid w:val="000804ED"/>
    <w:rsid w:val="00081EAA"/>
    <w:rsid w:val="00083FA8"/>
    <w:rsid w:val="00085BE8"/>
    <w:rsid w:val="0008681A"/>
    <w:rsid w:val="00086E2E"/>
    <w:rsid w:val="00087579"/>
    <w:rsid w:val="000879F7"/>
    <w:rsid w:val="000904CF"/>
    <w:rsid w:val="00091E56"/>
    <w:rsid w:val="00093CCD"/>
    <w:rsid w:val="0009472C"/>
    <w:rsid w:val="000966F5"/>
    <w:rsid w:val="000967D4"/>
    <w:rsid w:val="000A1B81"/>
    <w:rsid w:val="000A6000"/>
    <w:rsid w:val="000A62A8"/>
    <w:rsid w:val="000A6DCE"/>
    <w:rsid w:val="000B16D4"/>
    <w:rsid w:val="000B2B18"/>
    <w:rsid w:val="000B34F3"/>
    <w:rsid w:val="000B3D7A"/>
    <w:rsid w:val="000B3DF2"/>
    <w:rsid w:val="000B4172"/>
    <w:rsid w:val="000B6229"/>
    <w:rsid w:val="000B6EB0"/>
    <w:rsid w:val="000C1982"/>
    <w:rsid w:val="000C4343"/>
    <w:rsid w:val="000C470E"/>
    <w:rsid w:val="000C5492"/>
    <w:rsid w:val="000D054D"/>
    <w:rsid w:val="000D19E6"/>
    <w:rsid w:val="000D5A31"/>
    <w:rsid w:val="000E7AF1"/>
    <w:rsid w:val="000F0283"/>
    <w:rsid w:val="000F1B0D"/>
    <w:rsid w:val="000F211B"/>
    <w:rsid w:val="000F3636"/>
    <w:rsid w:val="000F7E2E"/>
    <w:rsid w:val="000F7FA6"/>
    <w:rsid w:val="0010325F"/>
    <w:rsid w:val="001054EB"/>
    <w:rsid w:val="001067C4"/>
    <w:rsid w:val="00114565"/>
    <w:rsid w:val="001172B3"/>
    <w:rsid w:val="001231CB"/>
    <w:rsid w:val="00125220"/>
    <w:rsid w:val="001339DA"/>
    <w:rsid w:val="00133C86"/>
    <w:rsid w:val="001373D8"/>
    <w:rsid w:val="00140231"/>
    <w:rsid w:val="00141E18"/>
    <w:rsid w:val="001427C9"/>
    <w:rsid w:val="00142BF0"/>
    <w:rsid w:val="00142D20"/>
    <w:rsid w:val="00143C63"/>
    <w:rsid w:val="0014436C"/>
    <w:rsid w:val="0014436F"/>
    <w:rsid w:val="001463FE"/>
    <w:rsid w:val="00147591"/>
    <w:rsid w:val="00150AF4"/>
    <w:rsid w:val="00164C6F"/>
    <w:rsid w:val="00165D0E"/>
    <w:rsid w:val="00172564"/>
    <w:rsid w:val="00172AAE"/>
    <w:rsid w:val="00175AD8"/>
    <w:rsid w:val="0017629E"/>
    <w:rsid w:val="00182576"/>
    <w:rsid w:val="001835AB"/>
    <w:rsid w:val="00190E4B"/>
    <w:rsid w:val="0019595B"/>
    <w:rsid w:val="00195BA9"/>
    <w:rsid w:val="00196EB2"/>
    <w:rsid w:val="001A20FD"/>
    <w:rsid w:val="001A6770"/>
    <w:rsid w:val="001A6C2E"/>
    <w:rsid w:val="001B2F19"/>
    <w:rsid w:val="001B55C6"/>
    <w:rsid w:val="001B5E8A"/>
    <w:rsid w:val="001B6C45"/>
    <w:rsid w:val="001C1406"/>
    <w:rsid w:val="001C2372"/>
    <w:rsid w:val="001C4989"/>
    <w:rsid w:val="001C547B"/>
    <w:rsid w:val="001D2010"/>
    <w:rsid w:val="001D4803"/>
    <w:rsid w:val="001D4B84"/>
    <w:rsid w:val="001D4C8E"/>
    <w:rsid w:val="001D5F21"/>
    <w:rsid w:val="001D6F77"/>
    <w:rsid w:val="001E30DF"/>
    <w:rsid w:val="001E3814"/>
    <w:rsid w:val="001E3A91"/>
    <w:rsid w:val="001E4045"/>
    <w:rsid w:val="001E697C"/>
    <w:rsid w:val="001F0C1B"/>
    <w:rsid w:val="001F1112"/>
    <w:rsid w:val="001F6EC4"/>
    <w:rsid w:val="00202735"/>
    <w:rsid w:val="00207509"/>
    <w:rsid w:val="00212831"/>
    <w:rsid w:val="002138E3"/>
    <w:rsid w:val="002144D8"/>
    <w:rsid w:val="002149D8"/>
    <w:rsid w:val="00216C94"/>
    <w:rsid w:val="00217016"/>
    <w:rsid w:val="002179AB"/>
    <w:rsid w:val="00225F6A"/>
    <w:rsid w:val="0022799F"/>
    <w:rsid w:val="002301CB"/>
    <w:rsid w:val="0023070E"/>
    <w:rsid w:val="00235863"/>
    <w:rsid w:val="00236CA6"/>
    <w:rsid w:val="00247CFF"/>
    <w:rsid w:val="00250F3B"/>
    <w:rsid w:val="002567F8"/>
    <w:rsid w:val="00261A92"/>
    <w:rsid w:val="00262431"/>
    <w:rsid w:val="00263509"/>
    <w:rsid w:val="002644ED"/>
    <w:rsid w:val="002646D4"/>
    <w:rsid w:val="0027146B"/>
    <w:rsid w:val="0027328A"/>
    <w:rsid w:val="002772A5"/>
    <w:rsid w:val="00280632"/>
    <w:rsid w:val="00280739"/>
    <w:rsid w:val="00280E8C"/>
    <w:rsid w:val="0028384B"/>
    <w:rsid w:val="00285424"/>
    <w:rsid w:val="002911A9"/>
    <w:rsid w:val="0029144F"/>
    <w:rsid w:val="00292B8F"/>
    <w:rsid w:val="00296F37"/>
    <w:rsid w:val="002A07F2"/>
    <w:rsid w:val="002A15AE"/>
    <w:rsid w:val="002A4436"/>
    <w:rsid w:val="002A5F3D"/>
    <w:rsid w:val="002A68CC"/>
    <w:rsid w:val="002B07ED"/>
    <w:rsid w:val="002B2408"/>
    <w:rsid w:val="002B43D3"/>
    <w:rsid w:val="002B4663"/>
    <w:rsid w:val="002B581A"/>
    <w:rsid w:val="002C1C73"/>
    <w:rsid w:val="002C29F3"/>
    <w:rsid w:val="002C2EFC"/>
    <w:rsid w:val="002D136F"/>
    <w:rsid w:val="002D1413"/>
    <w:rsid w:val="002D39AD"/>
    <w:rsid w:val="002D3A8C"/>
    <w:rsid w:val="002D43E2"/>
    <w:rsid w:val="002D5D59"/>
    <w:rsid w:val="002D69AB"/>
    <w:rsid w:val="002E2263"/>
    <w:rsid w:val="002F0DB1"/>
    <w:rsid w:val="002F1E11"/>
    <w:rsid w:val="002F785D"/>
    <w:rsid w:val="00302C7C"/>
    <w:rsid w:val="003035CB"/>
    <w:rsid w:val="0030398E"/>
    <w:rsid w:val="00307F64"/>
    <w:rsid w:val="003105CA"/>
    <w:rsid w:val="00311438"/>
    <w:rsid w:val="00311D4C"/>
    <w:rsid w:val="00312A4B"/>
    <w:rsid w:val="00313FB4"/>
    <w:rsid w:val="00314577"/>
    <w:rsid w:val="00320C02"/>
    <w:rsid w:val="003233F5"/>
    <w:rsid w:val="00330CA1"/>
    <w:rsid w:val="0033386E"/>
    <w:rsid w:val="00333E0A"/>
    <w:rsid w:val="00336D2D"/>
    <w:rsid w:val="003429A1"/>
    <w:rsid w:val="0034340F"/>
    <w:rsid w:val="00347565"/>
    <w:rsid w:val="00350248"/>
    <w:rsid w:val="00350976"/>
    <w:rsid w:val="00352F72"/>
    <w:rsid w:val="00354741"/>
    <w:rsid w:val="00354BA7"/>
    <w:rsid w:val="003566F3"/>
    <w:rsid w:val="00357519"/>
    <w:rsid w:val="00361104"/>
    <w:rsid w:val="00361EEC"/>
    <w:rsid w:val="003636D7"/>
    <w:rsid w:val="00371430"/>
    <w:rsid w:val="0037308D"/>
    <w:rsid w:val="00375130"/>
    <w:rsid w:val="003801BC"/>
    <w:rsid w:val="003828A4"/>
    <w:rsid w:val="003845B1"/>
    <w:rsid w:val="00384D2C"/>
    <w:rsid w:val="00386910"/>
    <w:rsid w:val="00387295"/>
    <w:rsid w:val="00387CB8"/>
    <w:rsid w:val="00391662"/>
    <w:rsid w:val="0039479C"/>
    <w:rsid w:val="003973F8"/>
    <w:rsid w:val="003A25CC"/>
    <w:rsid w:val="003A2BE7"/>
    <w:rsid w:val="003A3433"/>
    <w:rsid w:val="003A34B3"/>
    <w:rsid w:val="003A4FDE"/>
    <w:rsid w:val="003A5D7D"/>
    <w:rsid w:val="003B09F8"/>
    <w:rsid w:val="003B3229"/>
    <w:rsid w:val="003B3C05"/>
    <w:rsid w:val="003C1E77"/>
    <w:rsid w:val="003C3BE9"/>
    <w:rsid w:val="003C45E3"/>
    <w:rsid w:val="003E3C6D"/>
    <w:rsid w:val="003E56DA"/>
    <w:rsid w:val="003E5B34"/>
    <w:rsid w:val="003F6075"/>
    <w:rsid w:val="003F66B8"/>
    <w:rsid w:val="004002BB"/>
    <w:rsid w:val="0040084C"/>
    <w:rsid w:val="00400CCD"/>
    <w:rsid w:val="00401EDD"/>
    <w:rsid w:val="004063AA"/>
    <w:rsid w:val="00406A8D"/>
    <w:rsid w:val="00407278"/>
    <w:rsid w:val="00413C8D"/>
    <w:rsid w:val="004157C4"/>
    <w:rsid w:val="00417568"/>
    <w:rsid w:val="00420570"/>
    <w:rsid w:val="00420A1C"/>
    <w:rsid w:val="004211D0"/>
    <w:rsid w:val="00422C0F"/>
    <w:rsid w:val="00422FD9"/>
    <w:rsid w:val="00423003"/>
    <w:rsid w:val="00423B68"/>
    <w:rsid w:val="0042657B"/>
    <w:rsid w:val="00430C42"/>
    <w:rsid w:val="00432042"/>
    <w:rsid w:val="004334D6"/>
    <w:rsid w:val="00434CE1"/>
    <w:rsid w:val="00443CB5"/>
    <w:rsid w:val="004445E6"/>
    <w:rsid w:val="004455FF"/>
    <w:rsid w:val="00445A54"/>
    <w:rsid w:val="0045291A"/>
    <w:rsid w:val="004529F6"/>
    <w:rsid w:val="00455217"/>
    <w:rsid w:val="00457147"/>
    <w:rsid w:val="004575EF"/>
    <w:rsid w:val="00462D87"/>
    <w:rsid w:val="00470DE2"/>
    <w:rsid w:val="00473468"/>
    <w:rsid w:val="00477F94"/>
    <w:rsid w:val="0048009A"/>
    <w:rsid w:val="004815CE"/>
    <w:rsid w:val="004844BB"/>
    <w:rsid w:val="00487625"/>
    <w:rsid w:val="004901F4"/>
    <w:rsid w:val="00490743"/>
    <w:rsid w:val="00490FAD"/>
    <w:rsid w:val="004A1080"/>
    <w:rsid w:val="004A171D"/>
    <w:rsid w:val="004A4862"/>
    <w:rsid w:val="004B445A"/>
    <w:rsid w:val="004B49DC"/>
    <w:rsid w:val="004B78D8"/>
    <w:rsid w:val="004C0DE2"/>
    <w:rsid w:val="004C11B2"/>
    <w:rsid w:val="004C204B"/>
    <w:rsid w:val="004C2853"/>
    <w:rsid w:val="004C34E1"/>
    <w:rsid w:val="004C57DF"/>
    <w:rsid w:val="004D08B7"/>
    <w:rsid w:val="004D1661"/>
    <w:rsid w:val="004D1D60"/>
    <w:rsid w:val="004D3DC1"/>
    <w:rsid w:val="004D7D2C"/>
    <w:rsid w:val="004E13E2"/>
    <w:rsid w:val="004E32A7"/>
    <w:rsid w:val="004E37F1"/>
    <w:rsid w:val="004E4C0F"/>
    <w:rsid w:val="004E620E"/>
    <w:rsid w:val="004F0F72"/>
    <w:rsid w:val="004F1E2A"/>
    <w:rsid w:val="00503236"/>
    <w:rsid w:val="00506C38"/>
    <w:rsid w:val="00507EC9"/>
    <w:rsid w:val="0051208E"/>
    <w:rsid w:val="00517579"/>
    <w:rsid w:val="00521EC9"/>
    <w:rsid w:val="00522190"/>
    <w:rsid w:val="00523915"/>
    <w:rsid w:val="005245A5"/>
    <w:rsid w:val="005253E1"/>
    <w:rsid w:val="00525532"/>
    <w:rsid w:val="0052621A"/>
    <w:rsid w:val="005300C4"/>
    <w:rsid w:val="00531671"/>
    <w:rsid w:val="00531781"/>
    <w:rsid w:val="005367A2"/>
    <w:rsid w:val="005367CA"/>
    <w:rsid w:val="005455D6"/>
    <w:rsid w:val="00546613"/>
    <w:rsid w:val="005475CC"/>
    <w:rsid w:val="00547891"/>
    <w:rsid w:val="005507A9"/>
    <w:rsid w:val="005515D5"/>
    <w:rsid w:val="005607A9"/>
    <w:rsid w:val="00561AC3"/>
    <w:rsid w:val="00561FB2"/>
    <w:rsid w:val="0056234B"/>
    <w:rsid w:val="00563CD2"/>
    <w:rsid w:val="0056534D"/>
    <w:rsid w:val="00565A0D"/>
    <w:rsid w:val="00567B09"/>
    <w:rsid w:val="00574415"/>
    <w:rsid w:val="00575086"/>
    <w:rsid w:val="00582A9A"/>
    <w:rsid w:val="0058345B"/>
    <w:rsid w:val="00586023"/>
    <w:rsid w:val="00590A54"/>
    <w:rsid w:val="00596F0E"/>
    <w:rsid w:val="005A081C"/>
    <w:rsid w:val="005A1710"/>
    <w:rsid w:val="005A4BAA"/>
    <w:rsid w:val="005B09EE"/>
    <w:rsid w:val="005B392B"/>
    <w:rsid w:val="005B5670"/>
    <w:rsid w:val="005B5B6B"/>
    <w:rsid w:val="005C2C56"/>
    <w:rsid w:val="005C7E4F"/>
    <w:rsid w:val="005C7FE2"/>
    <w:rsid w:val="005D1EA7"/>
    <w:rsid w:val="005D508F"/>
    <w:rsid w:val="005E0640"/>
    <w:rsid w:val="005E0D1F"/>
    <w:rsid w:val="005E19F4"/>
    <w:rsid w:val="005E23E1"/>
    <w:rsid w:val="005E6D41"/>
    <w:rsid w:val="005E76BF"/>
    <w:rsid w:val="005E78B5"/>
    <w:rsid w:val="005F0789"/>
    <w:rsid w:val="005F4874"/>
    <w:rsid w:val="005F666A"/>
    <w:rsid w:val="00607683"/>
    <w:rsid w:val="00610C73"/>
    <w:rsid w:val="00612367"/>
    <w:rsid w:val="00612C2C"/>
    <w:rsid w:val="00612CF4"/>
    <w:rsid w:val="00613AB5"/>
    <w:rsid w:val="0061499F"/>
    <w:rsid w:val="00615E80"/>
    <w:rsid w:val="00616303"/>
    <w:rsid w:val="00620BA8"/>
    <w:rsid w:val="00622EB6"/>
    <w:rsid w:val="0063496D"/>
    <w:rsid w:val="00635005"/>
    <w:rsid w:val="0063692D"/>
    <w:rsid w:val="00641430"/>
    <w:rsid w:val="006418E9"/>
    <w:rsid w:val="0064353A"/>
    <w:rsid w:val="00644475"/>
    <w:rsid w:val="00651A59"/>
    <w:rsid w:val="006562FA"/>
    <w:rsid w:val="006578D2"/>
    <w:rsid w:val="00662CA6"/>
    <w:rsid w:val="00663FF2"/>
    <w:rsid w:val="00664FC7"/>
    <w:rsid w:val="0066513F"/>
    <w:rsid w:val="0067202E"/>
    <w:rsid w:val="006755ED"/>
    <w:rsid w:val="00675B73"/>
    <w:rsid w:val="0067754A"/>
    <w:rsid w:val="00680B7B"/>
    <w:rsid w:val="00680E1E"/>
    <w:rsid w:val="006812ED"/>
    <w:rsid w:val="00682905"/>
    <w:rsid w:val="00683AAF"/>
    <w:rsid w:val="00683B6B"/>
    <w:rsid w:val="00685566"/>
    <w:rsid w:val="00686074"/>
    <w:rsid w:val="006863B2"/>
    <w:rsid w:val="00690953"/>
    <w:rsid w:val="00694C97"/>
    <w:rsid w:val="00695EE8"/>
    <w:rsid w:val="006961AA"/>
    <w:rsid w:val="006979DE"/>
    <w:rsid w:val="006A7847"/>
    <w:rsid w:val="006B3FEC"/>
    <w:rsid w:val="006B449F"/>
    <w:rsid w:val="006B4E3E"/>
    <w:rsid w:val="006B6420"/>
    <w:rsid w:val="006C25E7"/>
    <w:rsid w:val="006C2631"/>
    <w:rsid w:val="006C35E1"/>
    <w:rsid w:val="006C608D"/>
    <w:rsid w:val="006C6169"/>
    <w:rsid w:val="006D1100"/>
    <w:rsid w:val="006D23CE"/>
    <w:rsid w:val="006D23EF"/>
    <w:rsid w:val="006D3C06"/>
    <w:rsid w:val="006D4B90"/>
    <w:rsid w:val="006D6B2E"/>
    <w:rsid w:val="006E09F2"/>
    <w:rsid w:val="006E3F91"/>
    <w:rsid w:val="006F1645"/>
    <w:rsid w:val="006F5325"/>
    <w:rsid w:val="006F7024"/>
    <w:rsid w:val="00703D15"/>
    <w:rsid w:val="00704FB9"/>
    <w:rsid w:val="00706A40"/>
    <w:rsid w:val="00706C29"/>
    <w:rsid w:val="00706E7A"/>
    <w:rsid w:val="00711226"/>
    <w:rsid w:val="00712259"/>
    <w:rsid w:val="007144EC"/>
    <w:rsid w:val="00720CE9"/>
    <w:rsid w:val="00721017"/>
    <w:rsid w:val="00722AF3"/>
    <w:rsid w:val="00723781"/>
    <w:rsid w:val="00723A3B"/>
    <w:rsid w:val="00727F61"/>
    <w:rsid w:val="007302EC"/>
    <w:rsid w:val="00731557"/>
    <w:rsid w:val="00731655"/>
    <w:rsid w:val="00731B51"/>
    <w:rsid w:val="00732D15"/>
    <w:rsid w:val="00733179"/>
    <w:rsid w:val="00737BD7"/>
    <w:rsid w:val="00740024"/>
    <w:rsid w:val="00741DF6"/>
    <w:rsid w:val="0074259B"/>
    <w:rsid w:val="00745274"/>
    <w:rsid w:val="007529EA"/>
    <w:rsid w:val="00752F18"/>
    <w:rsid w:val="00753511"/>
    <w:rsid w:val="00753CEA"/>
    <w:rsid w:val="00754B65"/>
    <w:rsid w:val="00760D33"/>
    <w:rsid w:val="00763880"/>
    <w:rsid w:val="007658A6"/>
    <w:rsid w:val="00767460"/>
    <w:rsid w:val="00767C68"/>
    <w:rsid w:val="00767F9B"/>
    <w:rsid w:val="007706A8"/>
    <w:rsid w:val="00776B53"/>
    <w:rsid w:val="00777970"/>
    <w:rsid w:val="00781C1F"/>
    <w:rsid w:val="00782761"/>
    <w:rsid w:val="007833F8"/>
    <w:rsid w:val="0078723B"/>
    <w:rsid w:val="00787A90"/>
    <w:rsid w:val="0079041D"/>
    <w:rsid w:val="00796DA1"/>
    <w:rsid w:val="00797C36"/>
    <w:rsid w:val="007A0939"/>
    <w:rsid w:val="007A3E6A"/>
    <w:rsid w:val="007A596E"/>
    <w:rsid w:val="007A63DB"/>
    <w:rsid w:val="007A6DDB"/>
    <w:rsid w:val="007B42B0"/>
    <w:rsid w:val="007B46DC"/>
    <w:rsid w:val="007C1272"/>
    <w:rsid w:val="007C35B6"/>
    <w:rsid w:val="007C6798"/>
    <w:rsid w:val="007C6D34"/>
    <w:rsid w:val="007C7A87"/>
    <w:rsid w:val="007D1D21"/>
    <w:rsid w:val="007D5A2C"/>
    <w:rsid w:val="007D68A7"/>
    <w:rsid w:val="007D7005"/>
    <w:rsid w:val="007D733D"/>
    <w:rsid w:val="007D7DA6"/>
    <w:rsid w:val="007E1379"/>
    <w:rsid w:val="007E1CBB"/>
    <w:rsid w:val="007E22DA"/>
    <w:rsid w:val="007E27E8"/>
    <w:rsid w:val="007E54BA"/>
    <w:rsid w:val="007E54C3"/>
    <w:rsid w:val="007E5A04"/>
    <w:rsid w:val="007E649A"/>
    <w:rsid w:val="007F2086"/>
    <w:rsid w:val="007F2C11"/>
    <w:rsid w:val="007F7061"/>
    <w:rsid w:val="0080208D"/>
    <w:rsid w:val="0080487A"/>
    <w:rsid w:val="00806081"/>
    <w:rsid w:val="00811D99"/>
    <w:rsid w:val="00813B76"/>
    <w:rsid w:val="00814D43"/>
    <w:rsid w:val="0081570E"/>
    <w:rsid w:val="008169AA"/>
    <w:rsid w:val="008171F8"/>
    <w:rsid w:val="00817407"/>
    <w:rsid w:val="00817F3A"/>
    <w:rsid w:val="00821226"/>
    <w:rsid w:val="00830D41"/>
    <w:rsid w:val="00836652"/>
    <w:rsid w:val="00851185"/>
    <w:rsid w:val="0085179E"/>
    <w:rsid w:val="00852E5D"/>
    <w:rsid w:val="008549D3"/>
    <w:rsid w:val="00855C31"/>
    <w:rsid w:val="00855D32"/>
    <w:rsid w:val="0085634A"/>
    <w:rsid w:val="0085664A"/>
    <w:rsid w:val="00856ECF"/>
    <w:rsid w:val="0086030E"/>
    <w:rsid w:val="00865660"/>
    <w:rsid w:val="008707DF"/>
    <w:rsid w:val="00873DB5"/>
    <w:rsid w:val="00873FEE"/>
    <w:rsid w:val="00876954"/>
    <w:rsid w:val="00881DC9"/>
    <w:rsid w:val="00883ABF"/>
    <w:rsid w:val="00885989"/>
    <w:rsid w:val="0088632B"/>
    <w:rsid w:val="00887998"/>
    <w:rsid w:val="00892816"/>
    <w:rsid w:val="008942B4"/>
    <w:rsid w:val="008A0DFC"/>
    <w:rsid w:val="008A0FAA"/>
    <w:rsid w:val="008A480B"/>
    <w:rsid w:val="008A5B16"/>
    <w:rsid w:val="008A62F1"/>
    <w:rsid w:val="008A6697"/>
    <w:rsid w:val="008A6CE5"/>
    <w:rsid w:val="008B27C2"/>
    <w:rsid w:val="008B6BAD"/>
    <w:rsid w:val="008C4121"/>
    <w:rsid w:val="008C4B5C"/>
    <w:rsid w:val="008D1CC3"/>
    <w:rsid w:val="008D56FD"/>
    <w:rsid w:val="008E3221"/>
    <w:rsid w:val="008E356F"/>
    <w:rsid w:val="008E5B85"/>
    <w:rsid w:val="008E60DB"/>
    <w:rsid w:val="008E6417"/>
    <w:rsid w:val="008F09AD"/>
    <w:rsid w:val="008F0FE7"/>
    <w:rsid w:val="008F49EC"/>
    <w:rsid w:val="008F64A0"/>
    <w:rsid w:val="00900862"/>
    <w:rsid w:val="00902C2B"/>
    <w:rsid w:val="009032E1"/>
    <w:rsid w:val="0091026A"/>
    <w:rsid w:val="00911443"/>
    <w:rsid w:val="00914CF1"/>
    <w:rsid w:val="00920405"/>
    <w:rsid w:val="009221F4"/>
    <w:rsid w:val="00923178"/>
    <w:rsid w:val="00926527"/>
    <w:rsid w:val="00926F45"/>
    <w:rsid w:val="009318AD"/>
    <w:rsid w:val="00933C5C"/>
    <w:rsid w:val="00936ECE"/>
    <w:rsid w:val="00940165"/>
    <w:rsid w:val="009401CA"/>
    <w:rsid w:val="00940CE2"/>
    <w:rsid w:val="00945824"/>
    <w:rsid w:val="00946270"/>
    <w:rsid w:val="009466EF"/>
    <w:rsid w:val="00946ADA"/>
    <w:rsid w:val="00946EA1"/>
    <w:rsid w:val="0095146D"/>
    <w:rsid w:val="00951606"/>
    <w:rsid w:val="009546F5"/>
    <w:rsid w:val="00954C50"/>
    <w:rsid w:val="00956C2F"/>
    <w:rsid w:val="0096471E"/>
    <w:rsid w:val="009662D1"/>
    <w:rsid w:val="009671CF"/>
    <w:rsid w:val="009710AD"/>
    <w:rsid w:val="0097328F"/>
    <w:rsid w:val="0097410B"/>
    <w:rsid w:val="009763CA"/>
    <w:rsid w:val="0098001E"/>
    <w:rsid w:val="00980611"/>
    <w:rsid w:val="00984FF9"/>
    <w:rsid w:val="00990244"/>
    <w:rsid w:val="009923D3"/>
    <w:rsid w:val="00992BE7"/>
    <w:rsid w:val="00995FDF"/>
    <w:rsid w:val="00997A24"/>
    <w:rsid w:val="009A0225"/>
    <w:rsid w:val="009A09F8"/>
    <w:rsid w:val="009A0FD2"/>
    <w:rsid w:val="009A2152"/>
    <w:rsid w:val="009A5334"/>
    <w:rsid w:val="009A5E63"/>
    <w:rsid w:val="009B0156"/>
    <w:rsid w:val="009B0ABD"/>
    <w:rsid w:val="009B0BA0"/>
    <w:rsid w:val="009B0C1B"/>
    <w:rsid w:val="009B53BB"/>
    <w:rsid w:val="009C563E"/>
    <w:rsid w:val="009C7FD1"/>
    <w:rsid w:val="009D196A"/>
    <w:rsid w:val="009D5F5E"/>
    <w:rsid w:val="009D783B"/>
    <w:rsid w:val="009D7DBB"/>
    <w:rsid w:val="009E143F"/>
    <w:rsid w:val="009E18EC"/>
    <w:rsid w:val="009E2104"/>
    <w:rsid w:val="009E541D"/>
    <w:rsid w:val="009E5D05"/>
    <w:rsid w:val="009E618E"/>
    <w:rsid w:val="009F02C7"/>
    <w:rsid w:val="009F2ACF"/>
    <w:rsid w:val="009F4AB8"/>
    <w:rsid w:val="00A05079"/>
    <w:rsid w:val="00A13A14"/>
    <w:rsid w:val="00A16078"/>
    <w:rsid w:val="00A162CF"/>
    <w:rsid w:val="00A2100B"/>
    <w:rsid w:val="00A22448"/>
    <w:rsid w:val="00A24D66"/>
    <w:rsid w:val="00A25186"/>
    <w:rsid w:val="00A25795"/>
    <w:rsid w:val="00A27778"/>
    <w:rsid w:val="00A33523"/>
    <w:rsid w:val="00A3586D"/>
    <w:rsid w:val="00A36A1F"/>
    <w:rsid w:val="00A4229E"/>
    <w:rsid w:val="00A459B2"/>
    <w:rsid w:val="00A56523"/>
    <w:rsid w:val="00A571DD"/>
    <w:rsid w:val="00A575C2"/>
    <w:rsid w:val="00A615CE"/>
    <w:rsid w:val="00A6360F"/>
    <w:rsid w:val="00A644D0"/>
    <w:rsid w:val="00A67469"/>
    <w:rsid w:val="00A7091B"/>
    <w:rsid w:val="00A714B0"/>
    <w:rsid w:val="00A71D9D"/>
    <w:rsid w:val="00A73094"/>
    <w:rsid w:val="00A753BE"/>
    <w:rsid w:val="00A757F2"/>
    <w:rsid w:val="00A77FDE"/>
    <w:rsid w:val="00A80DD0"/>
    <w:rsid w:val="00A80F99"/>
    <w:rsid w:val="00A81BC6"/>
    <w:rsid w:val="00A83B28"/>
    <w:rsid w:val="00A84842"/>
    <w:rsid w:val="00A90D1C"/>
    <w:rsid w:val="00A925E2"/>
    <w:rsid w:val="00A9349D"/>
    <w:rsid w:val="00A9399B"/>
    <w:rsid w:val="00A96277"/>
    <w:rsid w:val="00A967C3"/>
    <w:rsid w:val="00A96C0A"/>
    <w:rsid w:val="00AA1182"/>
    <w:rsid w:val="00AA243D"/>
    <w:rsid w:val="00AB045C"/>
    <w:rsid w:val="00AB1014"/>
    <w:rsid w:val="00AB3E61"/>
    <w:rsid w:val="00AB4967"/>
    <w:rsid w:val="00AB4988"/>
    <w:rsid w:val="00AB5F61"/>
    <w:rsid w:val="00AC0412"/>
    <w:rsid w:val="00AC1BCF"/>
    <w:rsid w:val="00AD00A6"/>
    <w:rsid w:val="00AD2DCD"/>
    <w:rsid w:val="00AD2F4A"/>
    <w:rsid w:val="00AE19A4"/>
    <w:rsid w:val="00AE1BE5"/>
    <w:rsid w:val="00AE2656"/>
    <w:rsid w:val="00AE3D38"/>
    <w:rsid w:val="00AE4292"/>
    <w:rsid w:val="00AF053B"/>
    <w:rsid w:val="00AF2351"/>
    <w:rsid w:val="00AF3807"/>
    <w:rsid w:val="00AF53FE"/>
    <w:rsid w:val="00B00EDA"/>
    <w:rsid w:val="00B01E3E"/>
    <w:rsid w:val="00B0401F"/>
    <w:rsid w:val="00B06331"/>
    <w:rsid w:val="00B06CA2"/>
    <w:rsid w:val="00B078E8"/>
    <w:rsid w:val="00B12337"/>
    <w:rsid w:val="00B12DC6"/>
    <w:rsid w:val="00B20E05"/>
    <w:rsid w:val="00B21795"/>
    <w:rsid w:val="00B3447C"/>
    <w:rsid w:val="00B354F8"/>
    <w:rsid w:val="00B37276"/>
    <w:rsid w:val="00B40C59"/>
    <w:rsid w:val="00B4170A"/>
    <w:rsid w:val="00B43CD0"/>
    <w:rsid w:val="00B509C1"/>
    <w:rsid w:val="00B51602"/>
    <w:rsid w:val="00B5162F"/>
    <w:rsid w:val="00B53DBF"/>
    <w:rsid w:val="00B60E64"/>
    <w:rsid w:val="00B62B63"/>
    <w:rsid w:val="00B660B0"/>
    <w:rsid w:val="00B661D5"/>
    <w:rsid w:val="00B67619"/>
    <w:rsid w:val="00B704E2"/>
    <w:rsid w:val="00B842A4"/>
    <w:rsid w:val="00B87820"/>
    <w:rsid w:val="00B878A6"/>
    <w:rsid w:val="00B9256C"/>
    <w:rsid w:val="00B92D92"/>
    <w:rsid w:val="00B94CB7"/>
    <w:rsid w:val="00B95A53"/>
    <w:rsid w:val="00B97AE9"/>
    <w:rsid w:val="00BA0B8D"/>
    <w:rsid w:val="00BA4B77"/>
    <w:rsid w:val="00BA5CED"/>
    <w:rsid w:val="00BA7A1E"/>
    <w:rsid w:val="00BB3261"/>
    <w:rsid w:val="00BB69F5"/>
    <w:rsid w:val="00BB6AC3"/>
    <w:rsid w:val="00BC23B4"/>
    <w:rsid w:val="00BC7266"/>
    <w:rsid w:val="00BD5389"/>
    <w:rsid w:val="00BD6043"/>
    <w:rsid w:val="00BE1249"/>
    <w:rsid w:val="00BE24B0"/>
    <w:rsid w:val="00BE5862"/>
    <w:rsid w:val="00BE5BF2"/>
    <w:rsid w:val="00BF0D4A"/>
    <w:rsid w:val="00BF34BA"/>
    <w:rsid w:val="00BF5D0F"/>
    <w:rsid w:val="00BF747B"/>
    <w:rsid w:val="00BF7501"/>
    <w:rsid w:val="00C01766"/>
    <w:rsid w:val="00C03B65"/>
    <w:rsid w:val="00C15DE9"/>
    <w:rsid w:val="00C22472"/>
    <w:rsid w:val="00C2262B"/>
    <w:rsid w:val="00C226C5"/>
    <w:rsid w:val="00C248C6"/>
    <w:rsid w:val="00C2578C"/>
    <w:rsid w:val="00C25F43"/>
    <w:rsid w:val="00C26425"/>
    <w:rsid w:val="00C26E53"/>
    <w:rsid w:val="00C31A02"/>
    <w:rsid w:val="00C32E01"/>
    <w:rsid w:val="00C35AC0"/>
    <w:rsid w:val="00C3633B"/>
    <w:rsid w:val="00C4419F"/>
    <w:rsid w:val="00C44E39"/>
    <w:rsid w:val="00C4500A"/>
    <w:rsid w:val="00C50254"/>
    <w:rsid w:val="00C54116"/>
    <w:rsid w:val="00C565A1"/>
    <w:rsid w:val="00C62ECC"/>
    <w:rsid w:val="00C638E6"/>
    <w:rsid w:val="00C65351"/>
    <w:rsid w:val="00C653BF"/>
    <w:rsid w:val="00C65ADB"/>
    <w:rsid w:val="00C66686"/>
    <w:rsid w:val="00C66C96"/>
    <w:rsid w:val="00C72CB7"/>
    <w:rsid w:val="00C74AF7"/>
    <w:rsid w:val="00C77847"/>
    <w:rsid w:val="00C80563"/>
    <w:rsid w:val="00C8116E"/>
    <w:rsid w:val="00C812C2"/>
    <w:rsid w:val="00C901EF"/>
    <w:rsid w:val="00C924B5"/>
    <w:rsid w:val="00C94196"/>
    <w:rsid w:val="00C9531E"/>
    <w:rsid w:val="00C97BD2"/>
    <w:rsid w:val="00CA08BB"/>
    <w:rsid w:val="00CA2167"/>
    <w:rsid w:val="00CA291E"/>
    <w:rsid w:val="00CA3A2A"/>
    <w:rsid w:val="00CA3CA8"/>
    <w:rsid w:val="00CA5395"/>
    <w:rsid w:val="00CA6F32"/>
    <w:rsid w:val="00CB25CC"/>
    <w:rsid w:val="00CB2BA3"/>
    <w:rsid w:val="00CB3572"/>
    <w:rsid w:val="00CB4D12"/>
    <w:rsid w:val="00CB78C5"/>
    <w:rsid w:val="00CC0BCE"/>
    <w:rsid w:val="00CC1EFE"/>
    <w:rsid w:val="00CC45F6"/>
    <w:rsid w:val="00CC47D6"/>
    <w:rsid w:val="00CC4AAE"/>
    <w:rsid w:val="00CC7651"/>
    <w:rsid w:val="00CC7BCC"/>
    <w:rsid w:val="00CD4616"/>
    <w:rsid w:val="00CD630A"/>
    <w:rsid w:val="00CD6D54"/>
    <w:rsid w:val="00CE31DF"/>
    <w:rsid w:val="00CE438A"/>
    <w:rsid w:val="00CE47AD"/>
    <w:rsid w:val="00CE5B95"/>
    <w:rsid w:val="00CF53CA"/>
    <w:rsid w:val="00CF57DE"/>
    <w:rsid w:val="00D033C6"/>
    <w:rsid w:val="00D06F80"/>
    <w:rsid w:val="00D10882"/>
    <w:rsid w:val="00D17A49"/>
    <w:rsid w:val="00D233B6"/>
    <w:rsid w:val="00D2467A"/>
    <w:rsid w:val="00D2664A"/>
    <w:rsid w:val="00D2737F"/>
    <w:rsid w:val="00D31414"/>
    <w:rsid w:val="00D317E2"/>
    <w:rsid w:val="00D3667F"/>
    <w:rsid w:val="00D37A1C"/>
    <w:rsid w:val="00D44C53"/>
    <w:rsid w:val="00D45E51"/>
    <w:rsid w:val="00D500C7"/>
    <w:rsid w:val="00D5116C"/>
    <w:rsid w:val="00D52DA4"/>
    <w:rsid w:val="00D5645B"/>
    <w:rsid w:val="00D621F4"/>
    <w:rsid w:val="00D626C0"/>
    <w:rsid w:val="00D632DF"/>
    <w:rsid w:val="00D64623"/>
    <w:rsid w:val="00D65CF8"/>
    <w:rsid w:val="00D71875"/>
    <w:rsid w:val="00D72227"/>
    <w:rsid w:val="00D72383"/>
    <w:rsid w:val="00D75F92"/>
    <w:rsid w:val="00D76F70"/>
    <w:rsid w:val="00D81B21"/>
    <w:rsid w:val="00D82B0F"/>
    <w:rsid w:val="00D85504"/>
    <w:rsid w:val="00D914D9"/>
    <w:rsid w:val="00D91C2F"/>
    <w:rsid w:val="00D91DFC"/>
    <w:rsid w:val="00D923B2"/>
    <w:rsid w:val="00D97EF5"/>
    <w:rsid w:val="00D97F43"/>
    <w:rsid w:val="00DA2195"/>
    <w:rsid w:val="00DA25BD"/>
    <w:rsid w:val="00DA6370"/>
    <w:rsid w:val="00DA72CD"/>
    <w:rsid w:val="00DA7F9F"/>
    <w:rsid w:val="00DB1A4E"/>
    <w:rsid w:val="00DB2DCA"/>
    <w:rsid w:val="00DB42FE"/>
    <w:rsid w:val="00DB6FE3"/>
    <w:rsid w:val="00DC17A8"/>
    <w:rsid w:val="00DC30A4"/>
    <w:rsid w:val="00DD3D4A"/>
    <w:rsid w:val="00DD438A"/>
    <w:rsid w:val="00DD4E08"/>
    <w:rsid w:val="00DD52D1"/>
    <w:rsid w:val="00DD6D16"/>
    <w:rsid w:val="00DD73C6"/>
    <w:rsid w:val="00DD7F53"/>
    <w:rsid w:val="00DD7F88"/>
    <w:rsid w:val="00DE025A"/>
    <w:rsid w:val="00DE1453"/>
    <w:rsid w:val="00DE684A"/>
    <w:rsid w:val="00DF5BDC"/>
    <w:rsid w:val="00DF6168"/>
    <w:rsid w:val="00DF72B0"/>
    <w:rsid w:val="00E01ED8"/>
    <w:rsid w:val="00E0225E"/>
    <w:rsid w:val="00E022DE"/>
    <w:rsid w:val="00E055D4"/>
    <w:rsid w:val="00E07060"/>
    <w:rsid w:val="00E07415"/>
    <w:rsid w:val="00E156D5"/>
    <w:rsid w:val="00E205F6"/>
    <w:rsid w:val="00E21B4C"/>
    <w:rsid w:val="00E226A2"/>
    <w:rsid w:val="00E22B1E"/>
    <w:rsid w:val="00E30599"/>
    <w:rsid w:val="00E31757"/>
    <w:rsid w:val="00E33149"/>
    <w:rsid w:val="00E33F12"/>
    <w:rsid w:val="00E35BC1"/>
    <w:rsid w:val="00E407A1"/>
    <w:rsid w:val="00E429A5"/>
    <w:rsid w:val="00E43192"/>
    <w:rsid w:val="00E45F29"/>
    <w:rsid w:val="00E50358"/>
    <w:rsid w:val="00E54562"/>
    <w:rsid w:val="00E55248"/>
    <w:rsid w:val="00E613F4"/>
    <w:rsid w:val="00E62983"/>
    <w:rsid w:val="00E74A20"/>
    <w:rsid w:val="00E76C34"/>
    <w:rsid w:val="00E81CD2"/>
    <w:rsid w:val="00E8221F"/>
    <w:rsid w:val="00E86762"/>
    <w:rsid w:val="00E86E39"/>
    <w:rsid w:val="00E87C20"/>
    <w:rsid w:val="00E9032F"/>
    <w:rsid w:val="00E9210F"/>
    <w:rsid w:val="00E94C98"/>
    <w:rsid w:val="00E95701"/>
    <w:rsid w:val="00E95C3B"/>
    <w:rsid w:val="00EA00C1"/>
    <w:rsid w:val="00EA202D"/>
    <w:rsid w:val="00EA36A5"/>
    <w:rsid w:val="00EA4926"/>
    <w:rsid w:val="00EA6C4A"/>
    <w:rsid w:val="00EB1E1B"/>
    <w:rsid w:val="00EB3D74"/>
    <w:rsid w:val="00EB454A"/>
    <w:rsid w:val="00EB52EA"/>
    <w:rsid w:val="00EC6088"/>
    <w:rsid w:val="00ED12DA"/>
    <w:rsid w:val="00ED173F"/>
    <w:rsid w:val="00ED236D"/>
    <w:rsid w:val="00ED25FB"/>
    <w:rsid w:val="00ED2D36"/>
    <w:rsid w:val="00ED41AB"/>
    <w:rsid w:val="00EE3EB1"/>
    <w:rsid w:val="00EE4F87"/>
    <w:rsid w:val="00EE5823"/>
    <w:rsid w:val="00EF00C0"/>
    <w:rsid w:val="00EF1BCA"/>
    <w:rsid w:val="00EF205C"/>
    <w:rsid w:val="00EF7B6D"/>
    <w:rsid w:val="00F007C4"/>
    <w:rsid w:val="00F01A4E"/>
    <w:rsid w:val="00F0278F"/>
    <w:rsid w:val="00F06C6B"/>
    <w:rsid w:val="00F07164"/>
    <w:rsid w:val="00F15289"/>
    <w:rsid w:val="00F152DF"/>
    <w:rsid w:val="00F17D54"/>
    <w:rsid w:val="00F21EBE"/>
    <w:rsid w:val="00F25AD5"/>
    <w:rsid w:val="00F3329C"/>
    <w:rsid w:val="00F3351C"/>
    <w:rsid w:val="00F379E3"/>
    <w:rsid w:val="00F41F44"/>
    <w:rsid w:val="00F52F67"/>
    <w:rsid w:val="00F535CD"/>
    <w:rsid w:val="00F53A87"/>
    <w:rsid w:val="00F541F2"/>
    <w:rsid w:val="00F6399C"/>
    <w:rsid w:val="00F65D8D"/>
    <w:rsid w:val="00F660FC"/>
    <w:rsid w:val="00F713E0"/>
    <w:rsid w:val="00F7202C"/>
    <w:rsid w:val="00F72443"/>
    <w:rsid w:val="00F7258C"/>
    <w:rsid w:val="00F81074"/>
    <w:rsid w:val="00F907DC"/>
    <w:rsid w:val="00F942DE"/>
    <w:rsid w:val="00F974E6"/>
    <w:rsid w:val="00FA157C"/>
    <w:rsid w:val="00FA3E78"/>
    <w:rsid w:val="00FA7769"/>
    <w:rsid w:val="00FB0FD8"/>
    <w:rsid w:val="00FB1032"/>
    <w:rsid w:val="00FB312F"/>
    <w:rsid w:val="00FB36A4"/>
    <w:rsid w:val="00FB7C42"/>
    <w:rsid w:val="00FC1114"/>
    <w:rsid w:val="00FC37DD"/>
    <w:rsid w:val="00FC3A93"/>
    <w:rsid w:val="00FC5035"/>
    <w:rsid w:val="00FC5A91"/>
    <w:rsid w:val="00FC6585"/>
    <w:rsid w:val="00FD1FB2"/>
    <w:rsid w:val="00FD2603"/>
    <w:rsid w:val="00FD2B47"/>
    <w:rsid w:val="00FD3D59"/>
    <w:rsid w:val="00FD4F13"/>
    <w:rsid w:val="00FE29D2"/>
    <w:rsid w:val="00FE2BB5"/>
    <w:rsid w:val="00FE3104"/>
    <w:rsid w:val="00FE34FE"/>
    <w:rsid w:val="00FE4A24"/>
    <w:rsid w:val="00FE6D9D"/>
    <w:rsid w:val="00FE79EA"/>
    <w:rsid w:val="00FF0B8A"/>
    <w:rsid w:val="00FF287D"/>
    <w:rsid w:val="00FF356D"/>
    <w:rsid w:val="00FF364B"/>
    <w:rsid w:val="00FF37B0"/>
    <w:rsid w:val="00FF54F3"/>
    <w:rsid w:val="00FF59D2"/>
    <w:rsid w:val="02B654C7"/>
    <w:rsid w:val="03C14E2C"/>
    <w:rsid w:val="07646558"/>
    <w:rsid w:val="090708FE"/>
    <w:rsid w:val="09AE7FA4"/>
    <w:rsid w:val="0A1D66E2"/>
    <w:rsid w:val="0B3C3A49"/>
    <w:rsid w:val="0B7C794F"/>
    <w:rsid w:val="0B9E11A8"/>
    <w:rsid w:val="0C213128"/>
    <w:rsid w:val="0C575902"/>
    <w:rsid w:val="0E257DFE"/>
    <w:rsid w:val="0ED93BE3"/>
    <w:rsid w:val="0F825D83"/>
    <w:rsid w:val="102B71CF"/>
    <w:rsid w:val="108D04C7"/>
    <w:rsid w:val="10A02A1C"/>
    <w:rsid w:val="10C03495"/>
    <w:rsid w:val="11E0428A"/>
    <w:rsid w:val="143763FB"/>
    <w:rsid w:val="14BF6E67"/>
    <w:rsid w:val="15B17529"/>
    <w:rsid w:val="18261A41"/>
    <w:rsid w:val="185478AD"/>
    <w:rsid w:val="1A183DE5"/>
    <w:rsid w:val="1A3F51BB"/>
    <w:rsid w:val="1B283587"/>
    <w:rsid w:val="1B645A0C"/>
    <w:rsid w:val="1D8F7F79"/>
    <w:rsid w:val="1DC3794B"/>
    <w:rsid w:val="1F8955B1"/>
    <w:rsid w:val="1FE50C15"/>
    <w:rsid w:val="206A1520"/>
    <w:rsid w:val="22824556"/>
    <w:rsid w:val="22FA078D"/>
    <w:rsid w:val="23F978B2"/>
    <w:rsid w:val="241F3848"/>
    <w:rsid w:val="25AA04CA"/>
    <w:rsid w:val="29DB3A04"/>
    <w:rsid w:val="2D696C69"/>
    <w:rsid w:val="2F126425"/>
    <w:rsid w:val="2FCC6467"/>
    <w:rsid w:val="2FE80DB4"/>
    <w:rsid w:val="310A1C45"/>
    <w:rsid w:val="322E0F79"/>
    <w:rsid w:val="33E36A55"/>
    <w:rsid w:val="36D91BD9"/>
    <w:rsid w:val="3956441C"/>
    <w:rsid w:val="3A2F5C3C"/>
    <w:rsid w:val="3A840070"/>
    <w:rsid w:val="3BB62877"/>
    <w:rsid w:val="3CDD1B3A"/>
    <w:rsid w:val="42B34EAA"/>
    <w:rsid w:val="42D02FB9"/>
    <w:rsid w:val="44C26DD0"/>
    <w:rsid w:val="450C2E68"/>
    <w:rsid w:val="45CA1F26"/>
    <w:rsid w:val="4954578F"/>
    <w:rsid w:val="49D91BE8"/>
    <w:rsid w:val="4B547314"/>
    <w:rsid w:val="4C2A3C6D"/>
    <w:rsid w:val="4DB04766"/>
    <w:rsid w:val="4F2613FE"/>
    <w:rsid w:val="53396B9E"/>
    <w:rsid w:val="54061D78"/>
    <w:rsid w:val="55495907"/>
    <w:rsid w:val="55C64780"/>
    <w:rsid w:val="56F3487C"/>
    <w:rsid w:val="58830D5C"/>
    <w:rsid w:val="58AF341F"/>
    <w:rsid w:val="58EC2D84"/>
    <w:rsid w:val="59061554"/>
    <w:rsid w:val="59170B93"/>
    <w:rsid w:val="5ADE46E1"/>
    <w:rsid w:val="611F6493"/>
    <w:rsid w:val="62DB173C"/>
    <w:rsid w:val="630B3452"/>
    <w:rsid w:val="64AA2D00"/>
    <w:rsid w:val="6A8C4FC6"/>
    <w:rsid w:val="6B33033D"/>
    <w:rsid w:val="6BDEB8A3"/>
    <w:rsid w:val="6C6F7402"/>
    <w:rsid w:val="6DAF4C1B"/>
    <w:rsid w:val="6E292817"/>
    <w:rsid w:val="70D81BF6"/>
    <w:rsid w:val="710F228C"/>
    <w:rsid w:val="72D50AB1"/>
    <w:rsid w:val="73822275"/>
    <w:rsid w:val="73915154"/>
    <w:rsid w:val="74336803"/>
    <w:rsid w:val="743B2867"/>
    <w:rsid w:val="767B3497"/>
    <w:rsid w:val="76C94484"/>
    <w:rsid w:val="77C13073"/>
    <w:rsid w:val="7A19125D"/>
    <w:rsid w:val="7B3A0E0C"/>
    <w:rsid w:val="7C512F6A"/>
    <w:rsid w:val="FEFFA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semiHidden="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56" w:beforeLines="50"/>
      <w:ind w:firstLine="492" w:firstLineChars="204"/>
      <w:outlineLvl w:val="0"/>
    </w:pPr>
    <w:rPr>
      <w:rFonts w:eastAsia="黑体"/>
      <w:b/>
      <w:bCs/>
      <w:kern w:val="44"/>
      <w:sz w:val="24"/>
    </w:rPr>
  </w:style>
  <w:style w:type="paragraph" w:styleId="3">
    <w:name w:val="heading 2"/>
    <w:basedOn w:val="1"/>
    <w:next w:val="1"/>
    <w:link w:val="25"/>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9">
    <w:name w:val="Default Paragraph Font"/>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Document Map"/>
    <w:basedOn w:val="1"/>
    <w:semiHidden/>
    <w:uiPriority w:val="0"/>
    <w:pPr>
      <w:shd w:val="clear" w:color="auto" w:fill="000080"/>
    </w:pPr>
  </w:style>
  <w:style w:type="paragraph" w:styleId="6">
    <w:name w:val="Body Text"/>
    <w:basedOn w:val="1"/>
    <w:uiPriority w:val="0"/>
    <w:pPr>
      <w:spacing w:after="120"/>
    </w:pPr>
  </w:style>
  <w:style w:type="paragraph" w:styleId="7">
    <w:name w:val="Body Text Indent"/>
    <w:basedOn w:val="1"/>
    <w:uiPriority w:val="0"/>
    <w:pPr>
      <w:spacing w:after="120"/>
      <w:ind w:left="420" w:leftChars="200"/>
    </w:pPr>
  </w:style>
  <w:style w:type="paragraph" w:styleId="8">
    <w:name w:val="Plain Text"/>
    <w:basedOn w:val="1"/>
    <w:link w:val="28"/>
    <w:uiPriority w:val="0"/>
    <w:rPr>
      <w:rFonts w:ascii="宋体" w:hAnsi="Courier New" w:cs="Courier New"/>
      <w:szCs w:val="21"/>
    </w:rPr>
  </w:style>
  <w:style w:type="paragraph" w:styleId="9">
    <w:name w:val="Date"/>
    <w:basedOn w:val="1"/>
    <w:next w:val="1"/>
    <w:uiPriority w:val="0"/>
    <w:pPr>
      <w:ind w:left="100" w:leftChars="2500"/>
    </w:pPr>
    <w:rPr>
      <w:rFonts w:ascii="仿宋_GB2312" w:hAnsi="宋体" w:eastAsia="仿宋_GB2312"/>
      <w:kern w:val="0"/>
      <w:sz w:val="32"/>
      <w:szCs w:val="36"/>
    </w:rPr>
  </w:style>
  <w:style w:type="paragraph" w:styleId="10">
    <w:name w:val="Body Text Indent 2"/>
    <w:basedOn w:val="1"/>
    <w:uiPriority w:val="0"/>
    <w:pPr>
      <w:ind w:firstLine="435"/>
    </w:pPr>
    <w:rPr>
      <w:sz w:val="24"/>
    </w:rPr>
  </w:style>
  <w:style w:type="paragraph" w:styleId="11">
    <w:name w:val="Balloon Text"/>
    <w:basedOn w:val="1"/>
    <w:link w:val="24"/>
    <w:uiPriority w:val="0"/>
    <w:rPr>
      <w:sz w:val="18"/>
      <w:szCs w:val="18"/>
    </w:rPr>
  </w:style>
  <w:style w:type="paragraph" w:styleId="12">
    <w:name w:val="footer"/>
    <w:basedOn w:val="1"/>
    <w:link w:val="27"/>
    <w:uiPriority w:val="99"/>
    <w:pPr>
      <w:tabs>
        <w:tab w:val="center" w:pos="4153"/>
        <w:tab w:val="right" w:pos="8306"/>
      </w:tabs>
      <w:snapToGrid w:val="0"/>
      <w:jc w:val="left"/>
    </w:pPr>
    <w:rPr>
      <w:sz w:val="18"/>
      <w:szCs w:val="18"/>
    </w:rPr>
  </w:style>
  <w:style w:type="paragraph" w:styleId="13">
    <w:name w:val="header"/>
    <w:basedOn w:val="1"/>
    <w:link w:val="26"/>
    <w:uiPriority w:val="99"/>
    <w:pPr>
      <w:pBdr>
        <w:bottom w:val="single" w:color="auto" w:sz="6" w:space="1"/>
      </w:pBdr>
      <w:tabs>
        <w:tab w:val="center" w:pos="4153"/>
        <w:tab w:val="right" w:pos="8306"/>
      </w:tabs>
      <w:snapToGrid w:val="0"/>
      <w:jc w:val="center"/>
    </w:pPr>
    <w:rPr>
      <w:sz w:val="18"/>
      <w:szCs w:val="18"/>
    </w:rPr>
  </w:style>
  <w:style w:type="paragraph" w:styleId="14">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5">
    <w:name w:val="Normal (Web)"/>
    <w:basedOn w:val="1"/>
    <w:uiPriority w:val="0"/>
    <w:pPr>
      <w:widowControl/>
      <w:spacing w:before="100" w:beforeAutospacing="1" w:after="100" w:afterAutospacing="1"/>
      <w:jc w:val="left"/>
    </w:pPr>
    <w:rPr>
      <w:rFonts w:ascii="宋体" w:hAnsi="宋体" w:cs="宋体"/>
      <w:kern w:val="0"/>
      <w:sz w:val="24"/>
    </w:rPr>
  </w:style>
  <w:style w:type="paragraph" w:styleId="16">
    <w:name w:val="Title"/>
    <w:basedOn w:val="1"/>
    <w:next w:val="1"/>
    <w:link w:val="32"/>
    <w:qFormat/>
    <w:uiPriority w:val="0"/>
    <w:pPr>
      <w:spacing w:before="240" w:after="60"/>
      <w:jc w:val="center"/>
      <w:outlineLvl w:val="0"/>
    </w:pPr>
    <w:rPr>
      <w:rFonts w:ascii="Cambria" w:hAnsi="Cambria"/>
      <w:b/>
      <w:bCs/>
      <w:sz w:val="32"/>
      <w:szCs w:val="32"/>
    </w:rPr>
  </w:style>
  <w:style w:type="table" w:styleId="18">
    <w:name w:val="Table Grid"/>
    <w:basedOn w:val="1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0"/>
    <w:rPr>
      <w:b/>
      <w:bCs/>
    </w:rPr>
  </w:style>
  <w:style w:type="character" w:styleId="21">
    <w:name w:val="page number"/>
    <w:basedOn w:val="19"/>
    <w:uiPriority w:val="0"/>
  </w:style>
  <w:style w:type="character" w:styleId="22">
    <w:name w:val="Emphasis"/>
    <w:qFormat/>
    <w:uiPriority w:val="0"/>
    <w:rPr>
      <w:color w:val="CC0000"/>
    </w:rPr>
  </w:style>
  <w:style w:type="character" w:styleId="23">
    <w:name w:val="Hyperlink"/>
    <w:uiPriority w:val="0"/>
    <w:rPr>
      <w:color w:val="0000FF"/>
      <w:u w:val="single"/>
    </w:rPr>
  </w:style>
  <w:style w:type="character" w:customStyle="1" w:styleId="24">
    <w:name w:val="批注框文本 字符"/>
    <w:link w:val="11"/>
    <w:uiPriority w:val="0"/>
    <w:rPr>
      <w:kern w:val="2"/>
      <w:sz w:val="18"/>
      <w:szCs w:val="18"/>
    </w:rPr>
  </w:style>
  <w:style w:type="character" w:customStyle="1" w:styleId="25">
    <w:name w:val="标题 2 字符"/>
    <w:link w:val="3"/>
    <w:semiHidden/>
    <w:uiPriority w:val="0"/>
    <w:rPr>
      <w:rFonts w:ascii="Cambria" w:hAnsi="Cambria" w:eastAsia="宋体" w:cs="Times New Roman"/>
      <w:b/>
      <w:bCs/>
      <w:kern w:val="2"/>
      <w:sz w:val="32"/>
      <w:szCs w:val="32"/>
    </w:rPr>
  </w:style>
  <w:style w:type="character" w:customStyle="1" w:styleId="26">
    <w:name w:val="页眉 字符"/>
    <w:link w:val="13"/>
    <w:uiPriority w:val="99"/>
    <w:rPr>
      <w:kern w:val="2"/>
      <w:sz w:val="18"/>
      <w:szCs w:val="18"/>
    </w:rPr>
  </w:style>
  <w:style w:type="character" w:customStyle="1" w:styleId="27">
    <w:name w:val="页脚 字符"/>
    <w:link w:val="12"/>
    <w:uiPriority w:val="99"/>
    <w:rPr>
      <w:kern w:val="2"/>
      <w:sz w:val="18"/>
      <w:szCs w:val="18"/>
    </w:rPr>
  </w:style>
  <w:style w:type="character" w:customStyle="1" w:styleId="28">
    <w:name w:val="纯文本 字符"/>
    <w:link w:val="8"/>
    <w:uiPriority w:val="0"/>
    <w:rPr>
      <w:rFonts w:ascii="宋体" w:hAnsi="Courier New" w:eastAsia="宋体" w:cs="Courier New"/>
      <w:kern w:val="2"/>
      <w:sz w:val="21"/>
      <w:szCs w:val="21"/>
      <w:lang w:val="en-US" w:eastAsia="zh-CN" w:bidi="ar-SA"/>
    </w:rPr>
  </w:style>
  <w:style w:type="character" w:customStyle="1" w:styleId="29">
    <w:name w:val="无间隔 字符"/>
    <w:link w:val="30"/>
    <w:uiPriority w:val="1"/>
    <w:rPr>
      <w:rFonts w:ascii="Calibri" w:hAnsi="Calibri"/>
      <w:sz w:val="22"/>
      <w:szCs w:val="22"/>
      <w:lang w:val="en-US" w:eastAsia="zh-CN" w:bidi="ar-SA"/>
    </w:rPr>
  </w:style>
  <w:style w:type="paragraph" w:styleId="30">
    <w:name w:val="No Spacing"/>
    <w:link w:val="29"/>
    <w:qFormat/>
    <w:uiPriority w:val="1"/>
    <w:rPr>
      <w:rFonts w:ascii="Calibri" w:hAnsi="Calibri" w:eastAsia="宋体" w:cs="Times New Roman"/>
      <w:sz w:val="22"/>
      <w:szCs w:val="22"/>
      <w:lang w:val="en-US" w:eastAsia="zh-CN" w:bidi="ar-SA"/>
    </w:rPr>
  </w:style>
  <w:style w:type="character" w:customStyle="1" w:styleId="31">
    <w:name w:val="headline-content2"/>
    <w:basedOn w:val="19"/>
    <w:uiPriority w:val="0"/>
  </w:style>
  <w:style w:type="character" w:customStyle="1" w:styleId="32">
    <w:name w:val="标题 字符"/>
    <w:link w:val="16"/>
    <w:uiPriority w:val="0"/>
    <w:rPr>
      <w:rFonts w:ascii="Cambria" w:hAnsi="Cambria" w:cs="Times New Roman"/>
      <w:b/>
      <w:bCs/>
      <w:kern w:val="2"/>
      <w:sz w:val="32"/>
      <w:szCs w:val="32"/>
    </w:rPr>
  </w:style>
  <w:style w:type="character" w:customStyle="1" w:styleId="33">
    <w:name w:val="ppp2"/>
    <w:uiPriority w:val="0"/>
    <w:rPr>
      <w:sz w:val="14"/>
      <w:szCs w:val="14"/>
    </w:rPr>
  </w:style>
  <w:style w:type="paragraph" w:customStyle="1" w:styleId="34">
    <w:name w:val="目录 31"/>
    <w:basedOn w:val="1"/>
    <w:next w:val="1"/>
    <w:semiHidden/>
    <w:uiPriority w:val="0"/>
    <w:pPr>
      <w:ind w:left="840" w:leftChars="400"/>
    </w:pPr>
  </w:style>
  <w:style w:type="paragraph" w:customStyle="1" w:styleId="35">
    <w:name w:val="目录 11"/>
    <w:basedOn w:val="1"/>
    <w:next w:val="1"/>
    <w:semiHidden/>
    <w:uiPriority w:val="0"/>
  </w:style>
  <w:style w:type="paragraph" w:customStyle="1" w:styleId="36">
    <w:name w:val="教育部4"/>
    <w:basedOn w:val="1"/>
    <w:uiPriority w:val="0"/>
    <w:pPr>
      <w:spacing w:line="360" w:lineRule="exact"/>
      <w:jc w:val="center"/>
    </w:pPr>
    <w:rPr>
      <w:rFonts w:eastAsia="方正楷体_GBK"/>
      <w:sz w:val="24"/>
    </w:rPr>
  </w:style>
  <w:style w:type="paragraph" w:customStyle="1" w:styleId="37">
    <w:name w:val="教育部3"/>
    <w:basedOn w:val="1"/>
    <w:uiPriority w:val="0"/>
    <w:pPr>
      <w:widowControl/>
      <w:spacing w:line="440" w:lineRule="exact"/>
      <w:jc w:val="center"/>
    </w:pPr>
    <w:rPr>
      <w:rFonts w:ascii="方正小标宋_GBK" w:eastAsia="方正小标宋_GBK"/>
      <w:bCs/>
      <w:kern w:val="0"/>
      <w:sz w:val="32"/>
      <w:szCs w:val="21"/>
    </w:rPr>
  </w:style>
  <w:style w:type="paragraph" w:customStyle="1" w:styleId="38">
    <w:name w:val="hsm标题"/>
    <w:basedOn w:val="2"/>
    <w:uiPriority w:val="0"/>
    <w:pPr>
      <w:spacing w:before="0" w:beforeLines="0"/>
      <w:ind w:firstLine="0" w:firstLineChars="0"/>
      <w:jc w:val="center"/>
    </w:pPr>
    <w:rPr>
      <w:rFonts w:ascii="新宋体" w:hAnsi="新宋体" w:eastAsia="新宋体"/>
      <w:kern w:val="22"/>
      <w:sz w:val="28"/>
      <w:szCs w:val="21"/>
    </w:rPr>
  </w:style>
  <w:style w:type="paragraph" w:customStyle="1" w:styleId="39">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0">
    <w:name w:val="简单回函地址"/>
    <w:basedOn w:val="1"/>
    <w:uiPriority w:val="0"/>
    <w:rPr>
      <w:rFonts w:eastAsia="仿宋_GB2312"/>
      <w:sz w:val="28"/>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94</Words>
  <Characters>538</Characters>
  <Lines>4</Lines>
  <Paragraphs>1</Paragraphs>
  <TotalTime>1</TotalTime>
  <ScaleCrop>false</ScaleCrop>
  <LinksUpToDate>false</LinksUpToDate>
  <CharactersWithSpaces>631</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2024-10-10T08:42:00Z</dcterms:created>
  <dc:creator>雨林木风</dc:creator>
  <cp:lastModifiedBy>Convince1994</cp:lastModifiedBy>
  <dcterms:modified xsi:type="dcterms:W3CDTF">2025-11-26T16:43:38Z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4FBFCE71A7360A97C8BB2669397163E8_42</vt:lpwstr>
  </property>
</Properties>
</file>