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D00A20">
      <w:pPr>
        <w:spacing w:before="2000" w:after="2000"/>
      </w:pPr>
    </w:p>
    <w:p w14:paraId="30903A35">
      <w:pPr>
        <w:pStyle w:val="10"/>
        <w:jc w:val="center"/>
      </w:pPr>
      <w:r>
        <w:rPr>
          <w:rFonts w:ascii="Arial" w:hAnsi="Arial" w:eastAsia="Arial" w:cs="Arial"/>
          <w:b/>
          <w:bCs/>
          <w:color w:val="2D2D4E"/>
          <w:sz w:val="48"/>
          <w:szCs w:val="48"/>
        </w:rPr>
        <w:t>闪电树懒</w:t>
      </w:r>
    </w:p>
    <w:p w14:paraId="05832E71">
      <w:pPr>
        <w:spacing w:after="80"/>
        <w:jc w:val="center"/>
      </w:pPr>
      <w:r>
        <w:rPr>
          <w:rFonts w:ascii="Arial" w:hAnsi="Arial" w:eastAsia="Arial" w:cs="Arial"/>
          <w:color w:val="666688"/>
          <w:sz w:val="24"/>
          <w:szCs w:val="24"/>
        </w:rPr>
        <w:t>Lightning Sloth</w:t>
      </w:r>
    </w:p>
    <w:p w14:paraId="15ECE9D7">
      <w:pPr>
        <w:spacing w:after="80"/>
        <w:jc w:val="center"/>
      </w:pPr>
      <w:r>
        <w:rPr>
          <w:rFonts w:ascii="Arial" w:hAnsi="Arial" w:eastAsia="Arial" w:cs="Arial"/>
          <w:b/>
          <w:bCs/>
          <w:color w:val="4A4A8E"/>
          <w:sz w:val="30"/>
          <w:szCs w:val="30"/>
        </w:rPr>
        <w:t>使用说明书  v0.1.0</w:t>
      </w:r>
    </w:p>
    <w:p w14:paraId="3A367FA8">
      <w:pPr>
        <w:spacing w:after="80"/>
      </w:pPr>
      <w:r>
        <w:rPr>
          <w:rFonts w:ascii="Arial" w:hAnsi="Arial" w:eastAsia="Arial" w:cs="Arial"/>
          <w:sz w:val="22"/>
          <w:szCs w:val="22"/>
        </w:rPr>
        <w:t>2026-07-23</w:t>
      </w:r>
    </w:p>
    <w:p w14:paraId="23E7B969">
      <w:pPr>
        <w:pStyle w:val="2"/>
      </w:pPr>
      <w:r>
        <w:t>一、快速入门</w:t>
      </w:r>
    </w:p>
    <w:p w14:paraId="660FF297">
      <w:pPr>
        <w:pStyle w:val="3"/>
      </w:pPr>
      <w:r>
        <w:t>1.1 安装</w:t>
      </w:r>
    </w:p>
    <w:p w14:paraId="5C4612C2">
      <w:pPr>
        <w:spacing w:after="80"/>
      </w:pPr>
      <w:r>
        <w:rPr>
          <w:rFonts w:ascii="Arial" w:hAnsi="Arial" w:eastAsia="Arial" w:cs="Arial"/>
          <w:sz w:val="22"/>
          <w:szCs w:val="22"/>
        </w:rPr>
        <w:t>双击安装包 闪电树懒_x64-setup.exe。无需管理员权限，安装到当前用户 AppData 目录。桌面和开始菜单自动创建快捷方式。</w:t>
      </w:r>
    </w:p>
    <w:p w14:paraId="1BF42023">
      <w:pPr>
        <w:pStyle w:val="3"/>
      </w:pPr>
      <w:r>
        <w:t>1.2 获取 API Key</w:t>
      </w:r>
    </w:p>
    <w:p w14:paraId="78132EDB">
      <w:pPr>
        <w:spacing w:after="80"/>
      </w:pPr>
      <w:r>
        <w:rPr>
          <w:rFonts w:ascii="Arial" w:hAnsi="Arial" w:eastAsia="Arial" w:cs="Arial"/>
          <w:sz w:val="22"/>
          <w:szCs w:val="22"/>
        </w:rPr>
        <w:t>闪电树懒通过芯云 API 聚合平台接入 17 个主流大模型。使用前需注册：</w:t>
      </w:r>
    </w:p>
    <w:p w14:paraId="5A0AC9D8">
      <w:pPr>
        <w:pStyle w:val="16"/>
        <w:numPr>
          <w:ilvl w:val="0"/>
          <w:numId w:val="1"/>
        </w:numPr>
        <w:spacing w:after="30"/>
      </w:pPr>
      <w:r>
        <w:rPr>
          <w:rFonts w:ascii="Arial" w:hAnsi="Arial" w:eastAsia="Arial" w:cs="Arial"/>
          <w:sz w:val="22"/>
          <w:szCs w:val="22"/>
        </w:rPr>
        <w:t>打开 https://xinyuntoken.com 注册账号</w:t>
      </w:r>
    </w:p>
    <w:p w14:paraId="36BE2BCE">
      <w:pPr>
        <w:pStyle w:val="16"/>
        <w:numPr>
          <w:ilvl w:val="0"/>
          <w:numId w:val="1"/>
        </w:numPr>
        <w:spacing w:after="30"/>
      </w:pPr>
      <w:r>
        <w:rPr>
          <w:rFonts w:ascii="Arial" w:hAnsi="Arial" w:eastAsia="Arial" w:cs="Arial"/>
          <w:sz w:val="22"/>
          <w:szCs w:val="22"/>
        </w:rPr>
        <w:t>在控制台复制您的 API Key（格式为 sk-...）</w:t>
      </w:r>
    </w:p>
    <w:p w14:paraId="25D3ECC6">
      <w:pPr>
        <w:pStyle w:val="16"/>
        <w:numPr>
          <w:ilvl w:val="0"/>
          <w:numId w:val="1"/>
        </w:numPr>
        <w:spacing w:after="30"/>
      </w:pPr>
      <w:r>
        <w:rPr>
          <w:rFonts w:ascii="Arial" w:hAnsi="Arial" w:eastAsia="Arial" w:cs="Arial"/>
          <w:sz w:val="22"/>
          <w:szCs w:val="22"/>
        </w:rPr>
        <w:t>打开闪电树懒 → 设置 → 通用 → 输入 Key → 点击激活</w:t>
      </w:r>
    </w:p>
    <w:p w14:paraId="788CC360">
      <w:pPr>
        <w:shd w:val="clear" w:fill="FFF8E1"/>
        <w:spacing w:before="60" w:after="60"/>
        <w:ind w:left="360"/>
      </w:pPr>
      <w:r>
        <w:rPr>
          <w:rFonts w:ascii="Arial" w:hAnsi="Arial" w:eastAsia="Arial" w:cs="Arial"/>
          <w:color w:val="8B6914"/>
          <w:sz w:val="20"/>
          <w:szCs w:val="20"/>
        </w:rPr>
        <w:t>💡 启动后首次加载约 10~15 秒属正常现象。激活按钮已内置 30 秒自动重试。</w:t>
      </w:r>
    </w:p>
    <w:p w14:paraId="21BEF11F">
      <w:pPr>
        <w:pStyle w:val="2"/>
      </w:pPr>
      <w:r>
        <w:t>二、对话</w:t>
      </w:r>
    </w:p>
    <w:p w14:paraId="241A527D">
      <w:pPr>
        <w:pStyle w:val="3"/>
      </w:pPr>
      <w:r>
        <w:t>2.1 基本对话</w:t>
      </w:r>
    </w:p>
    <w:p w14:paraId="2B46C108">
      <w:pPr>
        <w:spacing w:after="80"/>
      </w:pPr>
      <w:r>
        <w:rPr>
          <w:rFonts w:ascii="Arial" w:hAnsi="Arial" w:eastAsia="Arial" w:cs="Arial"/>
          <w:sz w:val="22"/>
          <w:szCs w:val="22"/>
        </w:rPr>
        <w:t>在底部输入框输入文本，回车发送。支持 Markdown 渲染与代码高亮。</w:t>
      </w:r>
    </w:p>
    <w:p w14:paraId="293C2DE5">
      <w:pPr>
        <w:pStyle w:val="3"/>
      </w:pPr>
      <w:r>
        <w:t>2.2 思考模式</w:t>
      </w:r>
    </w:p>
    <w:p w14:paraId="3FF11747">
      <w:pPr>
        <w:spacing w:after="80"/>
      </w:pPr>
      <w:r>
        <w:rPr>
          <w:rFonts w:ascii="Arial" w:hAnsi="Arial" w:eastAsia="Arial" w:cs="Arial"/>
          <w:sz w:val="22"/>
          <w:szCs w:val="22"/>
        </w:rPr>
        <w:t>设置 → 通用 → 打开「深度思考」开关，AI 回复前会展示推理过程（紫色折叠块）。支持全部模型。</w:t>
      </w:r>
    </w:p>
    <w:p w14:paraId="131AE8C9">
      <w:pPr>
        <w:pStyle w:val="3"/>
      </w:pPr>
      <w:r>
        <w:t>2.3 联网搜索与浏览器</w:t>
      </w:r>
    </w:p>
    <w:p w14:paraId="798DB321">
      <w:pPr>
        <w:pStyle w:val="16"/>
        <w:numPr>
          <w:ilvl w:val="0"/>
          <w:numId w:val="1"/>
        </w:numPr>
        <w:spacing w:after="30"/>
      </w:pPr>
      <w:r>
        <w:rPr>
          <w:rFonts w:ascii="Arial" w:hAnsi="Arial" w:eastAsia="Arial" w:cs="Arial"/>
          <w:sz w:val="22"/>
          <w:szCs w:val="22"/>
        </w:rPr>
        <w:t>web_search：DuckDuckGo 搜索，免费无需 Key</w:t>
      </w:r>
    </w:p>
    <w:p w14:paraId="037D338B">
      <w:pPr>
        <w:pStyle w:val="16"/>
        <w:numPr>
          <w:ilvl w:val="0"/>
          <w:numId w:val="1"/>
        </w:numPr>
        <w:spacing w:after="30"/>
      </w:pPr>
      <w:r>
        <w:rPr>
          <w:rFonts w:ascii="Arial" w:hAnsi="Arial" w:eastAsia="Arial" w:cs="Arial"/>
          <w:sz w:val="22"/>
          <w:szCs w:val="22"/>
        </w:rPr>
        <w:t>fetch_url：抓取网页纯文本</w:t>
      </w:r>
    </w:p>
    <w:p w14:paraId="59E8843E">
      <w:pPr>
        <w:pStyle w:val="16"/>
        <w:numPr>
          <w:ilvl w:val="0"/>
          <w:numId w:val="1"/>
        </w:numPr>
        <w:spacing w:after="30"/>
      </w:pPr>
      <w:r>
        <w:rPr>
          <w:rFonts w:ascii="Arial" w:hAnsi="Arial" w:eastAsia="Arial" w:cs="Arial"/>
          <w:sz w:val="22"/>
          <w:szCs w:val="22"/>
        </w:rPr>
        <w:t>browser_read：使用系统 Edge 渲染 JS 页面，后台预热 Chromium</w:t>
      </w:r>
    </w:p>
    <w:p w14:paraId="38F8A5FA">
      <w:pPr>
        <w:spacing w:after="80"/>
      </w:pPr>
      <w:r>
        <w:rPr>
          <w:rFonts w:ascii="Arial" w:hAnsi="Arial" w:eastAsia="Arial" w:cs="Arial"/>
          <w:sz w:val="22"/>
          <w:szCs w:val="22"/>
        </w:rPr>
        <w:t>直接对话描述需求即可，如「帮我搜今天的新闻」或「打开这个网页读一下」。</w:t>
      </w:r>
    </w:p>
    <w:p w14:paraId="096DB924">
      <w:pPr>
        <w:pStyle w:val="3"/>
      </w:pPr>
      <w:r>
        <w:t>2.4 模型选择</w:t>
      </w:r>
    </w:p>
    <w:p w14:paraId="7D5A4FBA">
      <w:pPr>
        <w:spacing w:after="80"/>
      </w:pPr>
      <w:r>
        <w:rPr>
          <w:rFonts w:ascii="Arial" w:hAnsi="Arial" w:eastAsia="Arial" w:cs="Arial"/>
          <w:sz w:val="22"/>
          <w:szCs w:val="22"/>
        </w:rPr>
        <w:t>设置 → 通用 → 按厂商分组展示全部 17 个模型，点击切换。当前支持 DeepSeek / GLM / Kimi / Qwen / MiniMax / MiMo。</w:t>
      </w:r>
    </w:p>
    <w:p w14:paraId="6F21AB29">
      <w:pPr>
        <w:pStyle w:val="2"/>
      </w:pPr>
      <w:r>
        <w:t>三、文件与命令执行</w:t>
      </w:r>
    </w:p>
    <w:p w14:paraId="29862E01">
      <w:pPr>
        <w:pStyle w:val="3"/>
      </w:pPr>
      <w:r>
        <w:t>3.1 安全沙箱</w:t>
      </w:r>
    </w:p>
    <w:p w14:paraId="382E7AD8">
      <w:pPr>
        <w:spacing w:after="80"/>
      </w:pPr>
      <w:r>
        <w:rPr>
          <w:rFonts w:ascii="Arial" w:hAnsi="Arial" w:eastAsia="Arial" w:cs="Arial"/>
          <w:sz w:val="22"/>
          <w:szCs w:val="22"/>
        </w:rPr>
        <w:t>默认开启文件读写和命令执行沙箱。AI 仅可访问 %APPDATA%\闪电树懒\sandbox\。设置 → 安全 可关闭，即时生效。</w:t>
      </w:r>
    </w:p>
    <w:p w14:paraId="47078E16">
      <w:pPr>
        <w:shd w:val="clear" w:fill="FFF8E1"/>
        <w:spacing w:before="60" w:after="60"/>
        <w:ind w:left="360"/>
      </w:pPr>
      <w:r>
        <w:rPr>
          <w:rFonts w:ascii="Arial" w:hAnsi="Arial" w:eastAsia="Arial" w:cs="Arial"/>
          <w:color w:val="8B6914"/>
          <w:sz w:val="20"/>
          <w:szCs w:val="20"/>
        </w:rPr>
        <w:t>💡 关闭沙箱后 AI 可访问本地任意路径，请仅在信任场景下使用。</w:t>
      </w:r>
    </w:p>
    <w:p w14:paraId="21965E73">
      <w:pPr>
        <w:pStyle w:val="3"/>
      </w:pPr>
      <w:r>
        <w:t>3.2 支持的操作</w:t>
      </w:r>
    </w:p>
    <w:p w14:paraId="6A8096C2">
      <w:pPr>
        <w:pStyle w:val="16"/>
        <w:numPr>
          <w:ilvl w:val="0"/>
          <w:numId w:val="1"/>
        </w:numPr>
        <w:spacing w:after="30"/>
      </w:pPr>
      <w:r>
        <w:rPr>
          <w:rFonts w:ascii="Arial" w:hAnsi="Arial" w:eastAsia="Arial" w:cs="Arial"/>
          <w:sz w:val="22"/>
          <w:szCs w:val="22"/>
        </w:rPr>
        <w:t>read_file / write_file：读写文件</w:t>
      </w:r>
    </w:p>
    <w:p w14:paraId="42A4E9E8">
      <w:pPr>
        <w:pStyle w:val="16"/>
        <w:numPr>
          <w:ilvl w:val="0"/>
          <w:numId w:val="1"/>
        </w:numPr>
        <w:spacing w:after="30"/>
      </w:pPr>
      <w:r>
        <w:rPr>
          <w:rFonts w:ascii="Arial" w:hAnsi="Arial" w:eastAsia="Arial" w:cs="Arial"/>
          <w:sz w:val="22"/>
          <w:szCs w:val="22"/>
        </w:rPr>
        <w:t>exec_command：执行 shell 命令</w:t>
      </w:r>
    </w:p>
    <w:p w14:paraId="1DA27034">
      <w:pPr>
        <w:pStyle w:val="16"/>
        <w:numPr>
          <w:ilvl w:val="0"/>
          <w:numId w:val="1"/>
        </w:numPr>
        <w:spacing w:after="30"/>
      </w:pPr>
      <w:r>
        <w:rPr>
          <w:rFonts w:ascii="Arial" w:hAnsi="Arial" w:eastAsia="Arial" w:cs="Arial"/>
          <w:sz w:val="22"/>
          <w:szCs w:val="22"/>
        </w:rPr>
        <w:t>install_software：自动安装软件（调用 winget）</w:t>
      </w:r>
    </w:p>
    <w:p w14:paraId="3877490C">
      <w:pPr>
        <w:pStyle w:val="2"/>
      </w:pPr>
      <w:r>
        <w:t>四、面板功能</w:t>
      </w:r>
    </w:p>
    <w:p w14:paraId="74F239D5">
      <w:pPr>
        <w:pStyle w:val="3"/>
      </w:pPr>
      <w:r>
        <w:t>4.1 热点面板</w:t>
      </w:r>
    </w:p>
    <w:p w14:paraId="64F8EB65">
      <w:pPr>
        <w:spacing w:after="80"/>
      </w:pPr>
      <w:r>
        <w:rPr>
          <w:rFonts w:ascii="Arial" w:hAnsi="Arial" w:eastAsia="Arial" w:cs="Arial"/>
          <w:sz w:val="22"/>
          <w:szCs w:val="22"/>
        </w:rPr>
        <w:t>首页点击「热点」，展示抖音/小红书/微信热点/微博四大平台热榜。后台每 30 分钟自动刷新，打开即看最新数据。</w:t>
      </w:r>
    </w:p>
    <w:p w14:paraId="4968E233">
      <w:pPr>
        <w:pStyle w:val="3"/>
      </w:pPr>
      <w:r>
        <w:t>4.2 世界杯面板</w:t>
      </w:r>
    </w:p>
    <w:p w14:paraId="2C15F3C0">
      <w:pPr>
        <w:spacing w:after="80"/>
      </w:pPr>
      <w:r>
        <w:rPr>
          <w:rFonts w:ascii="Arial" w:hAnsi="Arial" w:eastAsia="Arial" w:cs="Arial"/>
          <w:sz w:val="22"/>
          <w:szCs w:val="22"/>
        </w:rPr>
        <w:t>首页点击「世界杯」，显示 2026 世界杯赛程/比分/积分榜。比赛期间每 2 分钟刷新，休赛期展示历史记录。</w:t>
      </w:r>
    </w:p>
    <w:p w14:paraId="260621E7">
      <w:pPr>
        <w:pStyle w:val="3"/>
      </w:pPr>
      <w:r>
        <w:t>4.3 其他面板</w:t>
      </w:r>
    </w:p>
    <w:p w14:paraId="720EE7F7">
      <w:pPr>
        <w:spacing w:after="80"/>
      </w:pPr>
      <w:r>
        <w:rPr>
          <w:rFonts w:ascii="Arial" w:hAnsi="Arial" w:eastAsia="Arial" w:cs="Arial"/>
          <w:sz w:val="22"/>
          <w:szCs w:val="22"/>
        </w:rPr>
        <w:t>工作区：文件管理；智能体工作室：技能与工具调度；记忆宇宙：长期记忆可视化。</w:t>
      </w:r>
    </w:p>
    <w:p w14:paraId="43CE3911">
      <w:pPr>
        <w:pStyle w:val="2"/>
      </w:pPr>
      <w:r>
        <w:t>五、社交连接</w:t>
      </w:r>
    </w:p>
    <w:p w14:paraId="0A12DA80">
      <w:pPr>
        <w:spacing w:after="80"/>
      </w:pPr>
      <w:r>
        <w:rPr>
          <w:rFonts w:ascii="Arial" w:hAnsi="Arial" w:eastAsia="Arial" w:cs="Arial"/>
          <w:sz w:val="22"/>
          <w:szCs w:val="22"/>
        </w:rPr>
        <w:t>设置 → 社交，支持绑定以下平台：</w:t>
      </w:r>
    </w:p>
    <w:p w14:paraId="69A563E2">
      <w:pPr>
        <w:pStyle w:val="16"/>
        <w:numPr>
          <w:ilvl w:val="0"/>
          <w:numId w:val="1"/>
        </w:numPr>
        <w:spacing w:after="30"/>
      </w:pPr>
      <w:r>
        <w:rPr>
          <w:rFonts w:ascii="Arial" w:hAnsi="Arial" w:eastAsia="Arial" w:cs="Arial"/>
          <w:sz w:val="22"/>
          <w:szCs w:val="22"/>
        </w:rPr>
        <w:t>微信 ClawBot：扫码登录后可通过微信与树懒对话</w:t>
      </w:r>
    </w:p>
    <w:p w14:paraId="4CFED720">
      <w:pPr>
        <w:pStyle w:val="16"/>
        <w:numPr>
          <w:ilvl w:val="0"/>
          <w:numId w:val="1"/>
        </w:numPr>
        <w:spacing w:after="30"/>
      </w:pPr>
      <w:r>
        <w:rPr>
          <w:rFonts w:ascii="Arial" w:hAnsi="Arial" w:eastAsia="Arial" w:cs="Arial"/>
          <w:sz w:val="22"/>
          <w:szCs w:val="22"/>
        </w:rPr>
        <w:t>飞书：配置 App ID / App Secret</w:t>
      </w:r>
    </w:p>
    <w:p w14:paraId="245E1A77">
      <w:pPr>
        <w:pStyle w:val="16"/>
        <w:numPr>
          <w:ilvl w:val="0"/>
          <w:numId w:val="1"/>
        </w:numPr>
        <w:spacing w:after="30"/>
      </w:pPr>
      <w:r>
        <w:rPr>
          <w:rFonts w:ascii="Arial" w:hAnsi="Arial" w:eastAsia="Arial" w:cs="Arial"/>
          <w:sz w:val="22"/>
          <w:szCs w:val="22"/>
        </w:rPr>
        <w:t>Discord：配置 Bot Token</w:t>
      </w:r>
    </w:p>
    <w:p w14:paraId="199695BE">
      <w:pPr>
        <w:spacing w:after="80"/>
      </w:pPr>
      <w:r>
        <w:rPr>
          <w:rFonts w:ascii="Arial" w:hAnsi="Arial" w:eastAsia="Arial" w:cs="Arial"/>
          <w:sz w:val="22"/>
          <w:szCs w:val="22"/>
        </w:rPr>
        <w:t>社交功能当前处于基础可用阶段，部分异常恢复机制尚需完善。</w:t>
      </w:r>
    </w:p>
    <w:p w14:paraId="53567027">
      <w:pPr>
        <w:pStyle w:val="2"/>
      </w:pPr>
      <w:r>
        <w:t>六、Agent 技能</w:t>
      </w:r>
    </w:p>
    <w:p w14:paraId="45425D50">
      <w:pPr>
        <w:spacing w:after="80"/>
      </w:pPr>
      <w:r>
        <w:rPr>
          <w:rFonts w:ascii="Arial" w:hAnsi="Arial" w:eastAsia="Arial" w:cs="Arial"/>
          <w:sz w:val="22"/>
          <w:szCs w:val="22"/>
        </w:rPr>
        <w:t>内置 35 个领域专家技能，对话时自动匹配，不需手动调用。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1500"/>
        <w:gridCol w:w="6026"/>
      </w:tblGrid>
      <w:tr w14:paraId="1B547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F0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097FF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类别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F0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6152B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数量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F0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36A89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代表技能</w:t>
            </w:r>
          </w:p>
        </w:tc>
      </w:tr>
      <w:tr w14:paraId="10D31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AEF1F">
            <w:r>
              <w:rPr>
                <w:rFonts w:ascii="Arial" w:hAnsi="Arial" w:eastAsia="Arial" w:cs="Arial"/>
                <w:sz w:val="20"/>
                <w:szCs w:val="20"/>
              </w:rPr>
              <w:t>创作者/IP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7521F">
            <w:r>
              <w:rPr>
                <w:rFonts w:ascii="Arial" w:hAnsi="Arial" w:eastAsia="Arial" w:cs="Arial"/>
                <w:sz w:val="20"/>
                <w:szCs w:val="20"/>
              </w:rPr>
              <w:t>8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95A84">
            <w:r>
              <w:rPr>
                <w:rFonts w:ascii="Arial" w:hAnsi="Arial" w:eastAsia="Arial" w:cs="Arial"/>
                <w:sz w:val="20"/>
                <w:szCs w:val="20"/>
              </w:rPr>
              <w:t>IP打造陪跑、抖音/小红书、剪辑教练、多平台分发</w:t>
            </w:r>
          </w:p>
        </w:tc>
      </w:tr>
      <w:tr w14:paraId="1AEE1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3EA08">
            <w:r>
              <w:rPr>
                <w:rFonts w:ascii="Arial" w:hAnsi="Arial" w:eastAsia="Arial" w:cs="Arial"/>
                <w:sz w:val="20"/>
                <w:szCs w:val="20"/>
              </w:rPr>
              <w:t>开发/工程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0EBA8">
            <w:r>
              <w:rPr>
                <w:rFonts w:ascii="Arial" w:hAnsi="Arial" w:eastAsia="Arial" w:cs="Arial"/>
                <w:sz w:val="20"/>
                <w:szCs w:val="20"/>
              </w:rPr>
              <w:t>11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97080">
            <w:r>
              <w:rPr>
                <w:rFonts w:ascii="Arial" w:hAnsi="Arial" w:eastAsia="Arial" w:cs="Arial"/>
                <w:sz w:val="20"/>
                <w:szCs w:val="20"/>
              </w:rPr>
              <w:t>多Agent流水线、工作流架构、后端架构、Prompt工程</w:t>
            </w:r>
          </w:p>
        </w:tc>
      </w:tr>
      <w:tr w14:paraId="7C635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6067A">
            <w:r>
              <w:rPr>
                <w:rFonts w:ascii="Arial" w:hAnsi="Arial" w:eastAsia="Arial" w:cs="Arial"/>
                <w:sz w:val="20"/>
                <w:szCs w:val="20"/>
              </w:rPr>
              <w:t>产品/管理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7A446">
            <w:r>
              <w:rPr>
                <w:rFonts w:ascii="Arial" w:hAnsi="Arial" w:eastAsia="Arial" w:cs="Arial"/>
                <w:sz w:val="20"/>
                <w:szCs w:val="20"/>
              </w:rPr>
              <w:t>6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033E5">
            <w:r>
              <w:rPr>
                <w:rFonts w:ascii="Arial" w:hAnsi="Arial" w:eastAsia="Arial" w:cs="Arial"/>
                <w:sz w:val="20"/>
                <w:szCs w:val="20"/>
              </w:rPr>
              <w:t>产品经理、迭代规划、反馈分析、决策管家</w:t>
            </w:r>
          </w:p>
        </w:tc>
      </w:tr>
      <w:tr w14:paraId="1BCD7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22461">
            <w:r>
              <w:rPr>
                <w:rFonts w:ascii="Arial" w:hAnsi="Arial" w:eastAsia="Arial" w:cs="Arial"/>
                <w:sz w:val="20"/>
                <w:szCs w:val="20"/>
              </w:rPr>
              <w:t>安全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8E557">
            <w:r>
              <w:rPr>
                <w:rFonts w:ascii="Arial" w:hAnsi="Arial" w:eastAsia="Arial" w:cs="Arial"/>
                <w:sz w:val="20"/>
                <w:szCs w:val="20"/>
              </w:rPr>
              <w:t>2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6DDA2">
            <w:r>
              <w:rPr>
                <w:rFonts w:ascii="Arial" w:hAnsi="Arial" w:eastAsia="Arial" w:cs="Arial"/>
                <w:sz w:val="20"/>
                <w:szCs w:val="20"/>
              </w:rPr>
              <w:t>安全架构、SecOps审计</w:t>
            </w:r>
          </w:p>
        </w:tc>
      </w:tr>
      <w:tr w14:paraId="3B541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8C928">
            <w:r>
              <w:rPr>
                <w:rFonts w:ascii="Arial" w:hAnsi="Arial" w:eastAsia="Arial" w:cs="Arial"/>
                <w:sz w:val="20"/>
                <w:szCs w:val="20"/>
              </w:rPr>
              <w:t>销售/商业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ED240">
            <w:r>
              <w:rPr>
                <w:rFonts w:ascii="Arial" w:hAnsi="Arial" w:eastAsia="Arial" w:cs="Arial"/>
                <w:sz w:val="20"/>
                <w:szCs w:val="20"/>
              </w:rPr>
              <w:t>3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F6C88">
            <w:r>
              <w:rPr>
                <w:rFonts w:ascii="Arial" w:hAnsi="Arial" w:eastAsia="Arial" w:cs="Arial"/>
                <w:sz w:val="20"/>
                <w:szCs w:val="20"/>
              </w:rPr>
              <w:t>大客策略、商机发现、漏斗诊断</w:t>
            </w:r>
          </w:p>
        </w:tc>
      </w:tr>
      <w:tr w14:paraId="61C4D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42DE9">
            <w:r>
              <w:rPr>
                <w:rFonts w:ascii="Arial" w:hAnsi="Arial" w:eastAsia="Arial" w:cs="Arial"/>
                <w:sz w:val="20"/>
                <w:szCs w:val="20"/>
              </w:rPr>
              <w:t>专业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60BF9">
            <w:r>
              <w:rPr>
                <w:rFonts w:ascii="Arial" w:hAnsi="Arial" w:eastAsia="Arial" w:cs="Arial"/>
                <w:sz w:val="20"/>
                <w:szCs w:val="20"/>
              </w:rPr>
              <w:t>5</w:t>
            </w:r>
          </w:p>
        </w:tc>
        <w:tc>
          <w:tcPr>
            <w:tcW w:w="6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9B540">
            <w:r>
              <w:rPr>
                <w:rFonts w:ascii="Arial" w:hAnsi="Arial" w:eastAsia="Arial" w:cs="Arial"/>
                <w:sz w:val="20"/>
                <w:szCs w:val="20"/>
              </w:rPr>
              <w:t>模型审计、MCP开发、定价分析、开发者关系</w:t>
            </w:r>
          </w:p>
        </w:tc>
      </w:tr>
    </w:tbl>
    <w:p w14:paraId="45618904">
      <w:pPr>
        <w:spacing w:after="80"/>
      </w:pPr>
      <w:r>
        <w:rPr>
          <w:rFonts w:ascii="Arial" w:hAnsi="Arial" w:eastAsia="Arial" w:cs="Arial"/>
          <w:sz w:val="22"/>
          <w:szCs w:val="22"/>
        </w:rPr>
        <w:t>对话中输入「列出可用技能」可查看完整清单。</w:t>
      </w:r>
    </w:p>
    <w:p w14:paraId="65C30D76">
      <w:pPr>
        <w:pStyle w:val="2"/>
      </w:pPr>
      <w:r>
        <w:t>七、常见问题</w:t>
      </w:r>
    </w:p>
    <w:p w14:paraId="5199EF16">
      <w:pPr>
        <w:spacing w:after="80"/>
      </w:pPr>
      <w:r>
        <w:rPr>
          <w:rFonts w:ascii="Arial" w:hAnsi="Arial" w:eastAsia="Arial" w:cs="Arial"/>
          <w:b/>
          <w:bCs/>
          <w:sz w:val="22"/>
          <w:szCs w:val="22"/>
        </w:rPr>
        <w:t>Q: 点击激活没反应？</w:t>
      </w:r>
      <w:r>
        <w:rPr>
          <w:rFonts w:ascii="Arial" w:hAnsi="Arial" w:eastAsia="Arial" w:cs="Arial"/>
          <w:sz w:val="22"/>
          <w:szCs w:val="22"/>
        </w:rPr>
        <w:t xml:space="preserve">  后端首次需 10~15 秒加载。激活按钮已在后台自动重试 30 秒。若持续失败，检查 3721 端口是否被占用。</w:t>
      </w:r>
    </w:p>
    <w:p w14:paraId="52971467">
      <w:pPr>
        <w:spacing w:after="80"/>
      </w:pPr>
      <w:r>
        <w:rPr>
          <w:rFonts w:ascii="Arial" w:hAnsi="Arial" w:eastAsia="Arial" w:cs="Arial"/>
          <w:b/>
          <w:bCs/>
          <w:sz w:val="22"/>
          <w:szCs w:val="22"/>
        </w:rPr>
        <w:t>Q: 显示「AI 回复超时」？</w:t>
      </w:r>
      <w:r>
        <w:rPr>
          <w:rFonts w:ascii="Arial" w:hAnsi="Arial" w:eastAsia="Arial" w:cs="Arial"/>
          <w:sz w:val="22"/>
          <w:szCs w:val="22"/>
        </w:rPr>
        <w:t xml:space="preserve">  60 秒无响应才触发。频繁出现请检查芯云账户余额。</w:t>
      </w:r>
    </w:p>
    <w:p w14:paraId="4C6574CA">
      <w:pPr>
        <w:spacing w:after="80"/>
      </w:pPr>
      <w:r>
        <w:rPr>
          <w:rFonts w:ascii="Arial" w:hAnsi="Arial" w:eastAsia="Arial" w:cs="Arial"/>
          <w:b/>
          <w:bCs/>
          <w:sz w:val="22"/>
          <w:szCs w:val="22"/>
        </w:rPr>
        <w:t>Q: 联网搜索不可用？</w:t>
      </w:r>
      <w:r>
        <w:rPr>
          <w:rFonts w:ascii="Arial" w:hAnsi="Arial" w:eastAsia="Arial" w:cs="Arial"/>
          <w:sz w:val="22"/>
          <w:szCs w:val="22"/>
        </w:rPr>
        <w:t xml:space="preserve">  DuckDuckGo 在国内网络下可能不稳定。设置 → 搜索 → 切换 SerpAPI 并填 Key。</w:t>
      </w:r>
    </w:p>
    <w:p w14:paraId="33FAF8BE">
      <w:pPr>
        <w:spacing w:after="80"/>
      </w:pPr>
      <w:r>
        <w:rPr>
          <w:rFonts w:ascii="Arial" w:hAnsi="Arial" w:eastAsia="Arial" w:cs="Arial"/>
          <w:b/>
          <w:bCs/>
          <w:sz w:val="22"/>
          <w:szCs w:val="22"/>
        </w:rPr>
        <w:t>Q: AI 写的文件在哪？</w:t>
      </w:r>
      <w:r>
        <w:rPr>
          <w:rFonts w:ascii="Arial" w:hAnsi="Arial" w:eastAsia="Arial" w:cs="Arial"/>
          <w:sz w:val="22"/>
          <w:szCs w:val="22"/>
        </w:rPr>
        <w:t xml:space="preserve">  默认在 %APPDATA%\闪电树懒\sandbox\。关闭沙箱后可在任意路径读写。</w:t>
      </w:r>
    </w:p>
    <w:p w14:paraId="4F1DB120">
      <w:pPr>
        <w:spacing w:after="80"/>
      </w:pPr>
      <w:r>
        <w:rPr>
          <w:rFonts w:ascii="Arial" w:hAnsi="Arial" w:eastAsia="Arial" w:cs="Arial"/>
          <w:b/>
          <w:bCs/>
          <w:sz w:val="22"/>
          <w:szCs w:val="22"/>
        </w:rPr>
        <w:t>Q: 如何更新？</w:t>
      </w:r>
      <w:r>
        <w:rPr>
          <w:rFonts w:ascii="Arial" w:hAnsi="Arial" w:eastAsia="Arial" w:cs="Arial"/>
          <w:sz w:val="22"/>
          <w:szCs w:val="22"/>
        </w:rPr>
        <w:t xml:space="preserve">  暂无自动更新。下载新版安装包覆盖安装即可，数据不受影响。</w:t>
      </w:r>
    </w:p>
    <w:p w14:paraId="68345D0A">
      <w:pPr>
        <w:pStyle w:val="3"/>
      </w:pPr>
      <w:r>
        <w:t>技术说明</w:t>
      </w:r>
    </w:p>
    <w:p w14:paraId="1B9AF2DD">
      <w:pPr>
        <w:spacing w:after="80"/>
      </w:pPr>
      <w:r>
        <w:rPr>
          <w:rFonts w:ascii="Arial" w:hAnsi="Arial" w:eastAsia="Arial" w:cs="Arial"/>
          <w:sz w:val="22"/>
          <w:szCs w:val="22"/>
        </w:rPr>
        <w:t>基于 Tauri v2 + React 19 + Node.js v24。数据 100% 本地存储，不上传云端。</w:t>
      </w:r>
    </w:p>
    <w:p w14:paraId="7128CF51">
      <w:pPr>
        <w:pBdr>
          <w:top w:val="single" w:color="CCCCCC" w:sz="2" w:space="8"/>
        </w:pBdr>
        <w:spacing w:before="300"/>
        <w:jc w:val="center"/>
      </w:pPr>
      <w:r>
        <w:rPr>
          <w:rFonts w:ascii="Arial" w:hAnsi="Arial" w:eastAsia="Arial" w:cs="Arial"/>
          <w:color w:val="999999"/>
          <w:sz w:val="18"/>
          <w:szCs w:val="18"/>
        </w:rPr>
        <w:t>闪电树懒 v0.1.0  ·  智能桌面助手</w:t>
      </w:r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1200" w:right="1200" w:bottom="1200" w:left="12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5EBEF8">
    <w:pPr>
      <w:jc w:val="center"/>
    </w:pPr>
    <w:r>
      <w:rPr>
        <w:rFonts w:ascii="Arial" w:hAnsi="Arial" w:eastAsia="Arial" w:cs="Arial"/>
        <w:sz w:val="16"/>
        <w:szCs w:val="16"/>
      </w:rPr>
      <w:t xml:space="preserve">第 </w:t>
    </w:r>
    <w:r>
      <w:rPr>
        <w:rFonts w:ascii="Arial" w:hAnsi="Arial" w:eastAsia="Arial" w:cs="Arial"/>
        <w:sz w:val="16"/>
        <w:szCs w:val="16"/>
      </w:rPr>
      <w:fldChar w:fldCharType="begin"/>
    </w:r>
    <w:r>
      <w:rPr>
        <w:rFonts w:ascii="Arial" w:hAnsi="Arial" w:eastAsia="Arial" w:cs="Arial"/>
        <w:sz w:val="16"/>
        <w:szCs w:val="16"/>
      </w:rPr>
      <w:instrText xml:space="preserve">PAGE</w:instrText>
    </w:r>
    <w:r>
      <w:rPr>
        <w:rFonts w:ascii="Arial" w:hAnsi="Arial" w:eastAsia="Arial" w:cs="Arial"/>
        <w:sz w:val="16"/>
        <w:szCs w:val="16"/>
      </w:rPr>
      <w:fldChar w:fldCharType="separate"/>
    </w:r>
    <w:r>
      <w:rPr>
        <w:rFonts w:ascii="Arial" w:hAnsi="Arial" w:eastAsia="Arial" w:cs="Arial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ACA623">
    <w:pPr>
      <w:jc w:val="right"/>
    </w:pPr>
    <w:r>
      <w:rPr>
        <w:rFonts w:ascii="Arial" w:hAnsi="Arial" w:eastAsia="Arial" w:cs="Arial"/>
        <w:color w:val="888888"/>
        <w:sz w:val="16"/>
        <w:szCs w:val="16"/>
      </w:rPr>
      <w:t>闪电树懒 v0.1.0 使用说明书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30B50E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280" w:after="120"/>
      <w:outlineLvl w:val="0"/>
    </w:pPr>
    <w:rPr>
      <w:rFonts w:ascii="Arial" w:hAnsi="Arial" w:eastAsia="Arial" w:cs="Arial"/>
      <w:b/>
      <w:bCs/>
      <w:color w:val="1A1A2E"/>
      <w:sz w:val="34"/>
      <w:szCs w:val="34"/>
    </w:rPr>
  </w:style>
  <w:style w:type="paragraph" w:styleId="3">
    <w:name w:val="heading 2"/>
    <w:next w:val="1"/>
    <w:qFormat/>
    <w:uiPriority w:val="0"/>
    <w:pPr>
      <w:spacing w:before="180" w:after="80"/>
      <w:outlineLvl w:val="1"/>
    </w:pPr>
    <w:rPr>
      <w:rFonts w:ascii="Arial" w:hAnsi="Arial" w:eastAsia="Arial" w:cs="Arial"/>
      <w:b/>
      <w:bCs/>
      <w:color w:val="2D2D4E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817</Words>
  <Characters>1123</Characters>
  <TotalTime>1</TotalTime>
  <ScaleCrop>false</ScaleCrop>
  <LinksUpToDate>false</LinksUpToDate>
  <CharactersWithSpaces>1228</CharactersWithSpaces>
  <Application>WPS Office_12.1.0.26884_F1E327BC-269C-435d-A152-05C5408002CA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2026-07-23T06:39:00Z</dcterms:created>
  <dc:creator>Un-named</dc:creator>
  <cp:lastModifiedBy>潜修者</cp:lastModifiedBy>
  <dcterms:modified xsi:type="dcterms:W3CDTF">2026-07-23T06:41:36Z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eyJoZGlkIjoiMGE5OGYzZjRmMzA5NDAwMmRjZWQ3OTdkNzc3YWVjYzAiLCJ1c2VySWQiOiI2MDMwNjgyMTQifQ==</vt:lpwstr>
  </property>
  <property fmtid="{D5CDD505-2E9C-101B-9397-08002B2CF9AE}" pid="3" name="KSOProductBuildVer">
    <vt:lpwstr>2052-12.1.0.26884</vt:lpwstr>
  </property>
  <property fmtid="{D5CDD505-2E9C-101B-9397-08002B2CF9AE}" pid="4" name="ICV">
    <vt:lpwstr>241587E057B643DF9A045E63C48E0832_12</vt:lpwstr>
  </property>
</Properties>
</file>