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C7E" w:rsidRDefault="00586C7E" w:rsidP="00586C7E">
      <w:pPr>
        <w:pStyle w:val="NormalWeb"/>
        <w:jc w:val="center"/>
        <w:rPr>
          <w:b/>
          <w:u w:val="single"/>
        </w:rPr>
      </w:pPr>
    </w:p>
    <w:p w:rsidR="00586C7E" w:rsidRDefault="00586C7E" w:rsidP="00586C7E">
      <w:pPr>
        <w:pStyle w:val="NormalWeb"/>
        <w:jc w:val="center"/>
        <w:rPr>
          <w:b/>
          <w:u w:val="single"/>
        </w:rPr>
      </w:pPr>
      <w:r>
        <w:rPr>
          <w:b/>
          <w:u w:val="single"/>
        </w:rPr>
        <w:t>Proposed New Courses</w:t>
      </w:r>
      <w:r w:rsidRPr="00AC29DA">
        <w:rPr>
          <w:b/>
          <w:u w:val="single"/>
        </w:rPr>
        <w:t xml:space="preserve"> as </w:t>
      </w:r>
      <w:r>
        <w:rPr>
          <w:b/>
          <w:u w:val="single"/>
        </w:rPr>
        <w:t>an Elective C</w:t>
      </w:r>
      <w:r w:rsidRPr="00AC29DA">
        <w:rPr>
          <w:b/>
          <w:u w:val="single"/>
        </w:rPr>
        <w:t>ourses, UG Biomedical Engineering Program</w:t>
      </w:r>
    </w:p>
    <w:p w:rsidR="00586C7E" w:rsidRDefault="00586C7E" w:rsidP="00586C7E">
      <w:pPr>
        <w:pStyle w:val="NormalWeb"/>
        <w:rPr>
          <w:b/>
        </w:rPr>
      </w:pPr>
      <w:r w:rsidRPr="00C26A38">
        <w:rPr>
          <w:b/>
        </w:rPr>
        <w:t>1.Digital Transformation &amp; Industry 4.0/5.0</w:t>
      </w:r>
      <w:r>
        <w:rPr>
          <w:b/>
        </w:rPr>
        <w:t xml:space="preserve"> technologies</w:t>
      </w:r>
      <w:r w:rsidRPr="00C26A38">
        <w:rPr>
          <w:b/>
        </w:rPr>
        <w:t xml:space="preserve"> </w:t>
      </w:r>
      <w:r>
        <w:rPr>
          <w:b/>
        </w:rPr>
        <w:t>(6</w:t>
      </w:r>
      <w:r w:rsidRPr="00C26A38">
        <w:rPr>
          <w:b/>
          <w:vertAlign w:val="superscript"/>
        </w:rPr>
        <w:t>th</w:t>
      </w:r>
      <w:r>
        <w:rPr>
          <w:b/>
        </w:rPr>
        <w:t xml:space="preserve"> Semester, 2+1)</w:t>
      </w:r>
    </w:p>
    <w:tbl>
      <w:tblPr>
        <w:tblW w:w="0" w:type="auto"/>
        <w:tblInd w:w="12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555"/>
        <w:gridCol w:w="943"/>
        <w:gridCol w:w="5538"/>
        <w:gridCol w:w="1261"/>
        <w:gridCol w:w="785"/>
        <w:gridCol w:w="139"/>
      </w:tblGrid>
      <w:tr w:rsidR="00586C7E" w:rsidTr="008547CB">
        <w:trPr>
          <w:trHeight w:val="439"/>
        </w:trPr>
        <w:tc>
          <w:tcPr>
            <w:tcW w:w="1498" w:type="dxa"/>
            <w:gridSpan w:val="2"/>
            <w:shd w:val="clear" w:color="auto" w:fill="D0CECE"/>
          </w:tcPr>
          <w:p w:rsidR="00586C7E" w:rsidRDefault="00586C7E" w:rsidP="008547CB">
            <w:pPr>
              <w:pStyle w:val="TableParagraph"/>
              <w:spacing w:before="92"/>
              <w:ind w:left="117"/>
              <w:rPr>
                <w:b/>
              </w:rPr>
            </w:pPr>
            <w:r>
              <w:rPr>
                <w:b/>
              </w:rPr>
              <w:t>Course</w:t>
            </w:r>
            <w:r>
              <w:rPr>
                <w:b/>
                <w:spacing w:val="-8"/>
              </w:rPr>
              <w:t xml:space="preserve"> </w:t>
            </w:r>
            <w:r>
              <w:rPr>
                <w:b/>
                <w:spacing w:val="-2"/>
              </w:rPr>
              <w:t>Title</w:t>
            </w:r>
          </w:p>
        </w:tc>
        <w:tc>
          <w:tcPr>
            <w:tcW w:w="7584" w:type="dxa"/>
            <w:gridSpan w:val="3"/>
          </w:tcPr>
          <w:p w:rsidR="00586C7E" w:rsidRDefault="00586C7E" w:rsidP="008547CB">
            <w:pPr>
              <w:pStyle w:val="TableParagraph"/>
              <w:spacing w:before="87"/>
              <w:ind w:left="117"/>
            </w:pPr>
            <w:r>
              <w:t>Digital</w:t>
            </w:r>
            <w:r>
              <w:rPr>
                <w:spacing w:val="-7"/>
              </w:rPr>
              <w:t xml:space="preserve"> </w:t>
            </w:r>
            <w:r>
              <w:t>Transformation</w:t>
            </w:r>
            <w:r>
              <w:rPr>
                <w:spacing w:val="-7"/>
              </w:rPr>
              <w:t xml:space="preserve"> </w:t>
            </w:r>
            <w:r>
              <w:t xml:space="preserve">&amp; Industry 4.0/5.0 </w:t>
            </w:r>
          </w:p>
        </w:tc>
        <w:tc>
          <w:tcPr>
            <w:tcW w:w="139" w:type="dxa"/>
            <w:vMerge w:val="restart"/>
            <w:tcBorders>
              <w:top w:val="nil"/>
              <w:left w:val="single" w:sz="8" w:space="0" w:color="999999"/>
              <w:right w:val="nil"/>
            </w:tcBorders>
          </w:tcPr>
          <w:p w:rsidR="00586C7E" w:rsidRDefault="00586C7E" w:rsidP="008547CB">
            <w:pPr>
              <w:pStyle w:val="TableParagraph"/>
            </w:pPr>
          </w:p>
        </w:tc>
      </w:tr>
      <w:tr w:rsidR="00586C7E" w:rsidTr="008547CB">
        <w:trPr>
          <w:trHeight w:val="436"/>
        </w:trPr>
        <w:tc>
          <w:tcPr>
            <w:tcW w:w="1498" w:type="dxa"/>
            <w:gridSpan w:val="2"/>
            <w:shd w:val="clear" w:color="auto" w:fill="D0CECE"/>
          </w:tcPr>
          <w:p w:rsidR="00586C7E" w:rsidRDefault="00F41503" w:rsidP="008547CB">
            <w:pPr>
              <w:pStyle w:val="TableParagraph"/>
              <w:spacing w:before="89"/>
              <w:ind w:left="117"/>
              <w:rPr>
                <w:b/>
              </w:rPr>
            </w:pPr>
            <w:r>
              <w:rPr>
                <w:b/>
                <w:spacing w:val="-4"/>
              </w:rPr>
              <w:t>Credit Hours</w:t>
            </w:r>
          </w:p>
        </w:tc>
        <w:tc>
          <w:tcPr>
            <w:tcW w:w="7584" w:type="dxa"/>
            <w:gridSpan w:val="3"/>
          </w:tcPr>
          <w:p w:rsidR="00586C7E" w:rsidRDefault="00F41503" w:rsidP="008547CB">
            <w:pPr>
              <w:pStyle w:val="TableParagraph"/>
              <w:spacing w:before="85"/>
              <w:ind w:left="117"/>
            </w:pPr>
            <w:r>
              <w:t>2+1</w:t>
            </w:r>
          </w:p>
        </w:tc>
        <w:tc>
          <w:tcPr>
            <w:tcW w:w="139" w:type="dxa"/>
            <w:vMerge/>
            <w:tcBorders>
              <w:top w:val="nil"/>
              <w:left w:val="single" w:sz="8" w:space="0" w:color="999999"/>
              <w:right w:val="nil"/>
            </w:tcBorders>
          </w:tcPr>
          <w:p w:rsidR="00586C7E" w:rsidRDefault="00586C7E" w:rsidP="008547CB">
            <w:pPr>
              <w:rPr>
                <w:sz w:val="2"/>
                <w:szCs w:val="2"/>
              </w:rPr>
            </w:pPr>
          </w:p>
        </w:tc>
      </w:tr>
      <w:tr w:rsidR="00586C7E" w:rsidTr="008547CB">
        <w:trPr>
          <w:trHeight w:val="347"/>
        </w:trPr>
        <w:tc>
          <w:tcPr>
            <w:tcW w:w="1498" w:type="dxa"/>
            <w:gridSpan w:val="2"/>
            <w:shd w:val="clear" w:color="auto" w:fill="D0CECE"/>
          </w:tcPr>
          <w:p w:rsidR="00586C7E" w:rsidRDefault="00586C7E" w:rsidP="008547CB">
            <w:pPr>
              <w:pStyle w:val="TableParagraph"/>
              <w:spacing w:before="46"/>
              <w:ind w:left="117"/>
              <w:rPr>
                <w:b/>
              </w:rPr>
            </w:pPr>
            <w:r>
              <w:rPr>
                <w:b/>
                <w:spacing w:val="-2"/>
              </w:rPr>
              <w:t>Level</w:t>
            </w:r>
          </w:p>
        </w:tc>
        <w:tc>
          <w:tcPr>
            <w:tcW w:w="7584" w:type="dxa"/>
            <w:gridSpan w:val="3"/>
          </w:tcPr>
          <w:p w:rsidR="00586C7E" w:rsidRDefault="00586C7E" w:rsidP="008547CB">
            <w:pPr>
              <w:pStyle w:val="TableParagraph"/>
              <w:spacing w:before="41"/>
              <w:ind w:left="117"/>
            </w:pPr>
            <w:r>
              <w:rPr>
                <w:spacing w:val="-2"/>
              </w:rPr>
              <w:t>Undergraduate</w:t>
            </w:r>
          </w:p>
        </w:tc>
        <w:tc>
          <w:tcPr>
            <w:tcW w:w="139" w:type="dxa"/>
            <w:vMerge/>
            <w:tcBorders>
              <w:top w:val="nil"/>
              <w:left w:val="single" w:sz="8" w:space="0" w:color="999999"/>
              <w:right w:val="nil"/>
            </w:tcBorders>
          </w:tcPr>
          <w:p w:rsidR="00586C7E" w:rsidRDefault="00586C7E" w:rsidP="008547CB">
            <w:pPr>
              <w:rPr>
                <w:sz w:val="2"/>
                <w:szCs w:val="2"/>
              </w:rPr>
            </w:pPr>
          </w:p>
        </w:tc>
      </w:tr>
      <w:tr w:rsidR="00586C7E" w:rsidTr="008547CB">
        <w:trPr>
          <w:trHeight w:val="448"/>
        </w:trPr>
        <w:tc>
          <w:tcPr>
            <w:tcW w:w="9082" w:type="dxa"/>
            <w:gridSpan w:val="5"/>
            <w:shd w:val="clear" w:color="auto" w:fill="D0CECE"/>
          </w:tcPr>
          <w:p w:rsidR="00586C7E" w:rsidRDefault="00586C7E" w:rsidP="008547CB">
            <w:pPr>
              <w:pStyle w:val="TableParagraph"/>
              <w:spacing w:before="97"/>
              <w:ind w:left="117"/>
              <w:rPr>
                <w:b/>
              </w:rPr>
            </w:pPr>
            <w:r>
              <w:rPr>
                <w:b/>
              </w:rPr>
              <w:t>Course</w:t>
            </w:r>
            <w:r>
              <w:rPr>
                <w:b/>
                <w:spacing w:val="-6"/>
              </w:rPr>
              <w:t xml:space="preserve"> </w:t>
            </w:r>
            <w:r>
              <w:rPr>
                <w:b/>
                <w:spacing w:val="-2"/>
              </w:rPr>
              <w:t>Description</w:t>
            </w:r>
          </w:p>
        </w:tc>
        <w:tc>
          <w:tcPr>
            <w:tcW w:w="139" w:type="dxa"/>
            <w:vMerge/>
            <w:tcBorders>
              <w:top w:val="nil"/>
              <w:left w:val="single" w:sz="8" w:space="0" w:color="999999"/>
              <w:right w:val="nil"/>
            </w:tcBorders>
          </w:tcPr>
          <w:p w:rsidR="00586C7E" w:rsidRDefault="00586C7E" w:rsidP="008547CB">
            <w:pPr>
              <w:rPr>
                <w:sz w:val="2"/>
                <w:szCs w:val="2"/>
              </w:rPr>
            </w:pPr>
          </w:p>
        </w:tc>
      </w:tr>
      <w:tr w:rsidR="00586C7E" w:rsidTr="008547CB">
        <w:trPr>
          <w:trHeight w:val="2419"/>
        </w:trPr>
        <w:tc>
          <w:tcPr>
            <w:tcW w:w="9082" w:type="dxa"/>
            <w:gridSpan w:val="5"/>
          </w:tcPr>
          <w:p w:rsidR="00586C7E" w:rsidRDefault="00586C7E" w:rsidP="008547CB">
            <w:pPr>
              <w:pStyle w:val="TableParagraph"/>
              <w:spacing w:before="65"/>
              <w:ind w:left="117" w:right="85"/>
              <w:jc w:val="both"/>
            </w:pPr>
            <w:r>
              <w:t>The healthcare industry is leveraging digital technologies industry 4.0/5.0 technologies including Internet of Things, Big Data, Cloud Computing, additive manufacturing, robotics, AI, and Telemedicine to bring about digital transformation in delivery of healthcare services for improved patient outcomes and overall customer experience with reduced costs.</w:t>
            </w:r>
          </w:p>
          <w:p w:rsidR="00586C7E" w:rsidRDefault="00586C7E" w:rsidP="008547CB">
            <w:pPr>
              <w:pStyle w:val="TableParagraph"/>
              <w:spacing w:before="1"/>
              <w:ind w:left="117" w:right="81"/>
              <w:jc w:val="both"/>
            </w:pPr>
            <w:r>
              <w:t>This</w:t>
            </w:r>
            <w:r>
              <w:rPr>
                <w:spacing w:val="-2"/>
              </w:rPr>
              <w:t xml:space="preserve"> </w:t>
            </w:r>
            <w:r>
              <w:t>course</w:t>
            </w:r>
            <w:r>
              <w:rPr>
                <w:spacing w:val="-1"/>
              </w:rPr>
              <w:t xml:space="preserve"> </w:t>
            </w:r>
            <w:r>
              <w:t>introduces these technologies,</w:t>
            </w:r>
            <w:r>
              <w:rPr>
                <w:spacing w:val="-3"/>
              </w:rPr>
              <w:t xml:space="preserve"> </w:t>
            </w:r>
            <w:r>
              <w:t>their applications,</w:t>
            </w:r>
            <w:r>
              <w:rPr>
                <w:spacing w:val="-2"/>
              </w:rPr>
              <w:t xml:space="preserve"> </w:t>
            </w:r>
            <w:r>
              <w:t>and</w:t>
            </w:r>
            <w:r>
              <w:rPr>
                <w:spacing w:val="-2"/>
              </w:rPr>
              <w:t xml:space="preserve"> </w:t>
            </w:r>
            <w:r>
              <w:t>the</w:t>
            </w:r>
            <w:r>
              <w:rPr>
                <w:spacing w:val="-2"/>
              </w:rPr>
              <w:t xml:space="preserve"> </w:t>
            </w:r>
            <w:r>
              <w:t>opportunities and</w:t>
            </w:r>
            <w:r>
              <w:rPr>
                <w:spacing w:val="-2"/>
              </w:rPr>
              <w:t xml:space="preserve"> </w:t>
            </w:r>
            <w:r>
              <w:t>challenges</w:t>
            </w:r>
            <w:r>
              <w:rPr>
                <w:spacing w:val="-2"/>
              </w:rPr>
              <w:t xml:space="preserve"> </w:t>
            </w:r>
            <w:r>
              <w:t>in the way of leveraging these technologies in the developing countries like Pakistan. The co</w:t>
            </w:r>
            <w:bookmarkStart w:id="0" w:name="_GoBack"/>
            <w:bookmarkEnd w:id="0"/>
            <w:r>
              <w:t>urse is supposed to generate a classroom discourse on ethical and privacy implications and provide an opportunity to work on projects in laboratory sessions that demonstrate the practical applications of Industry 4.0 and 5.0 technologies in healthcare.</w:t>
            </w:r>
          </w:p>
        </w:tc>
        <w:tc>
          <w:tcPr>
            <w:tcW w:w="139" w:type="dxa"/>
            <w:vMerge/>
            <w:tcBorders>
              <w:top w:val="nil"/>
              <w:left w:val="single" w:sz="8" w:space="0" w:color="999999"/>
              <w:right w:val="nil"/>
            </w:tcBorders>
          </w:tcPr>
          <w:p w:rsidR="00586C7E" w:rsidRDefault="00586C7E" w:rsidP="008547CB">
            <w:pPr>
              <w:rPr>
                <w:sz w:val="2"/>
                <w:szCs w:val="2"/>
              </w:rPr>
            </w:pPr>
          </w:p>
        </w:tc>
      </w:tr>
      <w:tr w:rsidR="00586C7E" w:rsidTr="008547CB">
        <w:trPr>
          <w:trHeight w:val="366"/>
        </w:trPr>
        <w:tc>
          <w:tcPr>
            <w:tcW w:w="9082" w:type="dxa"/>
            <w:gridSpan w:val="5"/>
            <w:tcBorders>
              <w:bottom w:val="single" w:sz="8" w:space="0" w:color="999999"/>
            </w:tcBorders>
            <w:shd w:val="clear" w:color="auto" w:fill="D0CECE"/>
          </w:tcPr>
          <w:p w:rsidR="00586C7E" w:rsidRDefault="00586C7E" w:rsidP="008547CB">
            <w:pPr>
              <w:pStyle w:val="TableParagraph"/>
              <w:spacing w:before="56"/>
              <w:ind w:left="117"/>
              <w:rPr>
                <w:b/>
              </w:rPr>
            </w:pPr>
            <w:r>
              <w:rPr>
                <w:b/>
              </w:rPr>
              <w:t>Course</w:t>
            </w:r>
            <w:r>
              <w:rPr>
                <w:b/>
                <w:spacing w:val="-7"/>
              </w:rPr>
              <w:t xml:space="preserve"> </w:t>
            </w:r>
            <w:r>
              <w:rPr>
                <w:b/>
              </w:rPr>
              <w:t>Learning</w:t>
            </w:r>
            <w:r>
              <w:rPr>
                <w:b/>
                <w:spacing w:val="-7"/>
              </w:rPr>
              <w:t xml:space="preserve"> </w:t>
            </w:r>
            <w:r>
              <w:rPr>
                <w:b/>
                <w:spacing w:val="-2"/>
              </w:rPr>
              <w:t>Outcomes</w:t>
            </w:r>
          </w:p>
        </w:tc>
        <w:tc>
          <w:tcPr>
            <w:tcW w:w="139" w:type="dxa"/>
            <w:vMerge/>
            <w:tcBorders>
              <w:top w:val="nil"/>
              <w:left w:val="single" w:sz="8" w:space="0" w:color="999999"/>
              <w:right w:val="nil"/>
            </w:tcBorders>
          </w:tcPr>
          <w:p w:rsidR="00586C7E" w:rsidRDefault="00586C7E" w:rsidP="008547CB">
            <w:pPr>
              <w:rPr>
                <w:sz w:val="2"/>
                <w:szCs w:val="2"/>
              </w:rPr>
            </w:pPr>
          </w:p>
        </w:tc>
      </w:tr>
      <w:tr w:rsidR="00586C7E" w:rsidTr="008547CB">
        <w:trPr>
          <w:trHeight w:val="529"/>
        </w:trPr>
        <w:tc>
          <w:tcPr>
            <w:tcW w:w="7036" w:type="dxa"/>
            <w:gridSpan w:val="3"/>
            <w:tcBorders>
              <w:top w:val="single" w:sz="8" w:space="0" w:color="999999"/>
              <w:left w:val="single" w:sz="4" w:space="0" w:color="000000"/>
              <w:bottom w:val="single" w:sz="4" w:space="0" w:color="000000"/>
              <w:right w:val="single" w:sz="4" w:space="0" w:color="000000"/>
            </w:tcBorders>
          </w:tcPr>
          <w:p w:rsidR="00586C7E" w:rsidRDefault="00586C7E" w:rsidP="008547CB">
            <w:pPr>
              <w:pStyle w:val="TableParagraph"/>
              <w:spacing w:before="137"/>
              <w:ind w:left="281"/>
              <w:rPr>
                <w:b/>
              </w:rPr>
            </w:pPr>
            <w:r>
              <w:rPr>
                <w:b/>
              </w:rPr>
              <w:t>Course</w:t>
            </w:r>
            <w:r>
              <w:rPr>
                <w:b/>
                <w:spacing w:val="-8"/>
              </w:rPr>
              <w:t xml:space="preserve"> </w:t>
            </w:r>
            <w:r>
              <w:rPr>
                <w:b/>
              </w:rPr>
              <w:t>Learning</w:t>
            </w:r>
            <w:r>
              <w:rPr>
                <w:b/>
                <w:spacing w:val="-9"/>
              </w:rPr>
              <w:t xml:space="preserve"> </w:t>
            </w:r>
            <w:r>
              <w:rPr>
                <w:b/>
              </w:rPr>
              <w:t>Outcomes</w:t>
            </w:r>
            <w:r>
              <w:rPr>
                <w:b/>
                <w:spacing w:val="-5"/>
              </w:rPr>
              <w:t xml:space="preserve"> </w:t>
            </w:r>
            <w:r>
              <w:rPr>
                <w:b/>
                <w:spacing w:val="-2"/>
              </w:rPr>
              <w:t>(CLOs)</w:t>
            </w:r>
          </w:p>
        </w:tc>
        <w:tc>
          <w:tcPr>
            <w:tcW w:w="1261" w:type="dxa"/>
            <w:tcBorders>
              <w:top w:val="single" w:sz="8" w:space="0" w:color="999999"/>
              <w:left w:val="single" w:sz="4" w:space="0" w:color="000000"/>
              <w:bottom w:val="single" w:sz="4" w:space="0" w:color="000000"/>
              <w:right w:val="single" w:sz="4" w:space="0" w:color="000000"/>
            </w:tcBorders>
          </w:tcPr>
          <w:p w:rsidR="00586C7E" w:rsidRDefault="00586C7E" w:rsidP="008547CB">
            <w:pPr>
              <w:pStyle w:val="TableParagraph"/>
              <w:spacing w:before="4" w:line="250" w:lineRule="atLeast"/>
              <w:ind w:left="337" w:right="150" w:hanging="243"/>
              <w:rPr>
                <w:b/>
              </w:rPr>
            </w:pPr>
            <w:r>
              <w:rPr>
                <w:b/>
                <w:spacing w:val="-2"/>
              </w:rPr>
              <w:t>Taxonomy Level</w:t>
            </w:r>
          </w:p>
        </w:tc>
        <w:tc>
          <w:tcPr>
            <w:tcW w:w="785" w:type="dxa"/>
            <w:tcBorders>
              <w:top w:val="single" w:sz="8" w:space="0" w:color="999999"/>
              <w:left w:val="single" w:sz="4" w:space="0" w:color="000000"/>
              <w:bottom w:val="single" w:sz="4" w:space="0" w:color="000000"/>
            </w:tcBorders>
          </w:tcPr>
          <w:p w:rsidR="00586C7E" w:rsidRDefault="00586C7E" w:rsidP="008547CB">
            <w:pPr>
              <w:pStyle w:val="TableParagraph"/>
              <w:spacing w:before="137"/>
              <w:ind w:left="10" w:right="14"/>
              <w:jc w:val="center"/>
              <w:rPr>
                <w:b/>
              </w:rPr>
            </w:pPr>
            <w:r>
              <w:rPr>
                <w:b/>
                <w:spacing w:val="-5"/>
              </w:rPr>
              <w:t>PLO</w:t>
            </w:r>
          </w:p>
        </w:tc>
        <w:tc>
          <w:tcPr>
            <w:tcW w:w="139" w:type="dxa"/>
            <w:vMerge/>
            <w:tcBorders>
              <w:top w:val="nil"/>
              <w:left w:val="single" w:sz="8" w:space="0" w:color="999999"/>
              <w:right w:val="nil"/>
            </w:tcBorders>
          </w:tcPr>
          <w:p w:rsidR="00586C7E" w:rsidRDefault="00586C7E" w:rsidP="008547CB">
            <w:pPr>
              <w:rPr>
                <w:sz w:val="2"/>
                <w:szCs w:val="2"/>
              </w:rPr>
            </w:pPr>
          </w:p>
        </w:tc>
      </w:tr>
      <w:tr w:rsidR="00586C7E" w:rsidTr="008547CB">
        <w:trPr>
          <w:trHeight w:val="757"/>
        </w:trPr>
        <w:tc>
          <w:tcPr>
            <w:tcW w:w="555" w:type="dxa"/>
            <w:tcBorders>
              <w:top w:val="single" w:sz="4" w:space="0" w:color="000000"/>
              <w:left w:val="single" w:sz="4" w:space="0" w:color="000000"/>
              <w:bottom w:val="single" w:sz="4" w:space="0" w:color="000000"/>
              <w:right w:val="single" w:sz="4" w:space="0" w:color="000000"/>
            </w:tcBorders>
          </w:tcPr>
          <w:p w:rsidR="00586C7E" w:rsidRDefault="00586C7E" w:rsidP="008547CB">
            <w:pPr>
              <w:pStyle w:val="TableParagraph"/>
              <w:spacing w:before="245"/>
              <w:ind w:left="23"/>
              <w:jc w:val="center"/>
            </w:pPr>
            <w:r>
              <w:rPr>
                <w:spacing w:val="-10"/>
              </w:rPr>
              <w:t>1</w:t>
            </w:r>
          </w:p>
        </w:tc>
        <w:tc>
          <w:tcPr>
            <w:tcW w:w="6481" w:type="dxa"/>
            <w:gridSpan w:val="2"/>
            <w:tcBorders>
              <w:top w:val="single" w:sz="4" w:space="0" w:color="000000"/>
              <w:left w:val="single" w:sz="4" w:space="0" w:color="000000"/>
              <w:bottom w:val="single" w:sz="4" w:space="0" w:color="000000"/>
              <w:right w:val="single" w:sz="4" w:space="0" w:color="000000"/>
            </w:tcBorders>
          </w:tcPr>
          <w:p w:rsidR="00586C7E" w:rsidRDefault="00586C7E" w:rsidP="008547CB">
            <w:pPr>
              <w:pStyle w:val="TableParagraph"/>
              <w:ind w:left="122"/>
            </w:pPr>
            <w:r>
              <w:t>Explain</w:t>
            </w:r>
            <w:r>
              <w:rPr>
                <w:spacing w:val="80"/>
              </w:rPr>
              <w:t xml:space="preserve"> </w:t>
            </w:r>
            <w:r>
              <w:t>Digital</w:t>
            </w:r>
            <w:r>
              <w:rPr>
                <w:spacing w:val="80"/>
              </w:rPr>
              <w:t xml:space="preserve"> </w:t>
            </w:r>
            <w:r>
              <w:t>Technologies</w:t>
            </w:r>
            <w:r>
              <w:rPr>
                <w:spacing w:val="80"/>
              </w:rPr>
              <w:t xml:space="preserve"> </w:t>
            </w:r>
            <w:r>
              <w:t>including</w:t>
            </w:r>
            <w:r>
              <w:rPr>
                <w:spacing w:val="80"/>
              </w:rPr>
              <w:t xml:space="preserve"> </w:t>
            </w:r>
            <w:r>
              <w:t>IoT,</w:t>
            </w:r>
            <w:r>
              <w:rPr>
                <w:spacing w:val="80"/>
              </w:rPr>
              <w:t xml:space="preserve"> </w:t>
            </w:r>
            <w:r>
              <w:t>Big</w:t>
            </w:r>
            <w:r>
              <w:rPr>
                <w:spacing w:val="80"/>
              </w:rPr>
              <w:t xml:space="preserve"> </w:t>
            </w:r>
            <w:r>
              <w:t>Data,</w:t>
            </w:r>
            <w:r>
              <w:rPr>
                <w:spacing w:val="80"/>
              </w:rPr>
              <w:t xml:space="preserve"> </w:t>
            </w:r>
            <w:r>
              <w:t>Cloud</w:t>
            </w:r>
            <w:r>
              <w:rPr>
                <w:spacing w:val="80"/>
              </w:rPr>
              <w:t xml:space="preserve"> </w:t>
            </w:r>
            <w:r>
              <w:t>Computing,</w:t>
            </w:r>
            <w:r>
              <w:rPr>
                <w:spacing w:val="28"/>
              </w:rPr>
              <w:t xml:space="preserve"> </w:t>
            </w:r>
            <w:r>
              <w:t>Block</w:t>
            </w:r>
            <w:r>
              <w:rPr>
                <w:spacing w:val="27"/>
              </w:rPr>
              <w:t xml:space="preserve"> </w:t>
            </w:r>
            <w:r>
              <w:t>Chain,</w:t>
            </w:r>
            <w:r>
              <w:rPr>
                <w:spacing w:val="28"/>
              </w:rPr>
              <w:t xml:space="preserve"> </w:t>
            </w:r>
            <w:r>
              <w:t>AI,</w:t>
            </w:r>
            <w:r>
              <w:rPr>
                <w:spacing w:val="29"/>
              </w:rPr>
              <w:t xml:space="preserve"> </w:t>
            </w:r>
            <w:r>
              <w:t>Additive</w:t>
            </w:r>
            <w:r>
              <w:rPr>
                <w:spacing w:val="28"/>
              </w:rPr>
              <w:t xml:space="preserve"> </w:t>
            </w:r>
            <w:r>
              <w:t>manufacturing,</w:t>
            </w:r>
            <w:r>
              <w:rPr>
                <w:spacing w:val="29"/>
              </w:rPr>
              <w:t xml:space="preserve"> </w:t>
            </w:r>
            <w:r>
              <w:t>robotics,</w:t>
            </w:r>
            <w:r>
              <w:rPr>
                <w:spacing w:val="29"/>
              </w:rPr>
              <w:t xml:space="preserve"> </w:t>
            </w:r>
            <w:r>
              <w:rPr>
                <w:spacing w:val="-5"/>
              </w:rPr>
              <w:t>and</w:t>
            </w:r>
          </w:p>
          <w:p w:rsidR="00586C7E" w:rsidRDefault="00586C7E" w:rsidP="008547CB">
            <w:pPr>
              <w:pStyle w:val="TableParagraph"/>
              <w:spacing w:line="238" w:lineRule="exact"/>
              <w:ind w:left="122"/>
            </w:pPr>
            <w:r>
              <w:t>Genome</w:t>
            </w:r>
            <w:r>
              <w:rPr>
                <w:spacing w:val="-6"/>
              </w:rPr>
              <w:t xml:space="preserve"> </w:t>
            </w:r>
            <w:r>
              <w:rPr>
                <w:spacing w:val="-2"/>
              </w:rPr>
              <w:t>Engineering.</w:t>
            </w:r>
          </w:p>
        </w:tc>
        <w:tc>
          <w:tcPr>
            <w:tcW w:w="1261" w:type="dxa"/>
            <w:tcBorders>
              <w:top w:val="single" w:sz="4" w:space="0" w:color="000000"/>
              <w:left w:val="single" w:sz="4" w:space="0" w:color="000000"/>
              <w:bottom w:val="single" w:sz="4" w:space="0" w:color="000000"/>
              <w:right w:val="single" w:sz="4" w:space="0" w:color="000000"/>
            </w:tcBorders>
          </w:tcPr>
          <w:p w:rsidR="00586C7E" w:rsidRDefault="00586C7E" w:rsidP="008547CB">
            <w:pPr>
              <w:pStyle w:val="TableParagraph"/>
              <w:spacing w:before="245"/>
              <w:ind w:left="20" w:right="38"/>
              <w:jc w:val="center"/>
            </w:pPr>
            <w:r>
              <w:rPr>
                <w:spacing w:val="-5"/>
              </w:rPr>
              <w:t>C2</w:t>
            </w:r>
          </w:p>
        </w:tc>
        <w:tc>
          <w:tcPr>
            <w:tcW w:w="785" w:type="dxa"/>
            <w:tcBorders>
              <w:top w:val="single" w:sz="4" w:space="0" w:color="000000"/>
              <w:left w:val="single" w:sz="4" w:space="0" w:color="000000"/>
              <w:bottom w:val="single" w:sz="4" w:space="0" w:color="000000"/>
            </w:tcBorders>
          </w:tcPr>
          <w:p w:rsidR="00586C7E" w:rsidRDefault="00586C7E" w:rsidP="008547CB">
            <w:pPr>
              <w:pStyle w:val="TableParagraph"/>
              <w:spacing w:before="245"/>
              <w:ind w:left="11" w:right="4"/>
              <w:jc w:val="center"/>
            </w:pPr>
            <w:r>
              <w:rPr>
                <w:spacing w:val="-10"/>
              </w:rPr>
              <w:t>1</w:t>
            </w:r>
          </w:p>
        </w:tc>
        <w:tc>
          <w:tcPr>
            <w:tcW w:w="139" w:type="dxa"/>
            <w:vMerge/>
            <w:tcBorders>
              <w:top w:val="nil"/>
              <w:left w:val="single" w:sz="8" w:space="0" w:color="999999"/>
              <w:right w:val="nil"/>
            </w:tcBorders>
          </w:tcPr>
          <w:p w:rsidR="00586C7E" w:rsidRDefault="00586C7E" w:rsidP="008547CB">
            <w:pPr>
              <w:rPr>
                <w:sz w:val="2"/>
                <w:szCs w:val="2"/>
              </w:rPr>
            </w:pPr>
          </w:p>
        </w:tc>
      </w:tr>
      <w:tr w:rsidR="00586C7E" w:rsidTr="008547CB">
        <w:trPr>
          <w:trHeight w:val="609"/>
        </w:trPr>
        <w:tc>
          <w:tcPr>
            <w:tcW w:w="555" w:type="dxa"/>
            <w:tcBorders>
              <w:top w:val="single" w:sz="4" w:space="0" w:color="000000"/>
              <w:left w:val="single" w:sz="4" w:space="0" w:color="000000"/>
              <w:bottom w:val="single" w:sz="4" w:space="0" w:color="000000"/>
              <w:right w:val="single" w:sz="4" w:space="0" w:color="000000"/>
            </w:tcBorders>
          </w:tcPr>
          <w:p w:rsidR="00586C7E" w:rsidRDefault="00586C7E" w:rsidP="008547CB">
            <w:pPr>
              <w:pStyle w:val="TableParagraph"/>
              <w:spacing w:before="173"/>
              <w:ind w:left="23"/>
              <w:jc w:val="center"/>
            </w:pPr>
            <w:r>
              <w:rPr>
                <w:spacing w:val="-10"/>
              </w:rPr>
              <w:t>2</w:t>
            </w:r>
          </w:p>
        </w:tc>
        <w:tc>
          <w:tcPr>
            <w:tcW w:w="6481" w:type="dxa"/>
            <w:gridSpan w:val="2"/>
            <w:tcBorders>
              <w:top w:val="single" w:sz="4" w:space="0" w:color="000000"/>
              <w:left w:val="single" w:sz="4" w:space="0" w:color="000000"/>
              <w:bottom w:val="single" w:sz="4" w:space="0" w:color="000000"/>
              <w:right w:val="single" w:sz="4" w:space="0" w:color="000000"/>
            </w:tcBorders>
          </w:tcPr>
          <w:p w:rsidR="00586C7E" w:rsidRDefault="00586C7E" w:rsidP="008547CB">
            <w:pPr>
              <w:pStyle w:val="TableParagraph"/>
              <w:spacing w:before="46"/>
              <w:ind w:left="122"/>
            </w:pPr>
            <w:r>
              <w:t>Discuss</w:t>
            </w:r>
            <w:r>
              <w:rPr>
                <w:spacing w:val="-5"/>
              </w:rPr>
              <w:t xml:space="preserve"> </w:t>
            </w:r>
            <w:r>
              <w:t>the</w:t>
            </w:r>
            <w:r>
              <w:rPr>
                <w:spacing w:val="-5"/>
              </w:rPr>
              <w:t xml:space="preserve"> </w:t>
            </w:r>
            <w:r>
              <w:t>opportunities</w:t>
            </w:r>
            <w:r>
              <w:rPr>
                <w:spacing w:val="-5"/>
              </w:rPr>
              <w:t xml:space="preserve"> </w:t>
            </w:r>
            <w:r>
              <w:t>and</w:t>
            </w:r>
            <w:r>
              <w:rPr>
                <w:spacing w:val="-5"/>
              </w:rPr>
              <w:t xml:space="preserve"> </w:t>
            </w:r>
            <w:r>
              <w:t>socio-economic</w:t>
            </w:r>
            <w:r>
              <w:rPr>
                <w:spacing w:val="-5"/>
              </w:rPr>
              <w:t xml:space="preserve"> </w:t>
            </w:r>
            <w:r>
              <w:t>challenges</w:t>
            </w:r>
            <w:r>
              <w:rPr>
                <w:spacing w:val="-5"/>
              </w:rPr>
              <w:t xml:space="preserve"> </w:t>
            </w:r>
            <w:r>
              <w:t>in</w:t>
            </w:r>
            <w:r>
              <w:rPr>
                <w:spacing w:val="-5"/>
              </w:rPr>
              <w:t xml:space="preserve"> </w:t>
            </w:r>
            <w:r>
              <w:t>harnessing digital technologies for improving healthcare services.</w:t>
            </w:r>
          </w:p>
        </w:tc>
        <w:tc>
          <w:tcPr>
            <w:tcW w:w="1261" w:type="dxa"/>
            <w:tcBorders>
              <w:top w:val="single" w:sz="4" w:space="0" w:color="000000"/>
              <w:left w:val="single" w:sz="4" w:space="0" w:color="000000"/>
              <w:bottom w:val="single" w:sz="4" w:space="0" w:color="000000"/>
              <w:right w:val="single" w:sz="4" w:space="0" w:color="000000"/>
            </w:tcBorders>
          </w:tcPr>
          <w:p w:rsidR="00586C7E" w:rsidRDefault="00586C7E" w:rsidP="008547CB">
            <w:pPr>
              <w:pStyle w:val="TableParagraph"/>
              <w:spacing w:before="173"/>
              <w:ind w:left="20" w:right="38"/>
              <w:jc w:val="center"/>
            </w:pPr>
            <w:r>
              <w:rPr>
                <w:spacing w:val="-5"/>
              </w:rPr>
              <w:t>C2</w:t>
            </w:r>
          </w:p>
        </w:tc>
        <w:tc>
          <w:tcPr>
            <w:tcW w:w="785" w:type="dxa"/>
            <w:tcBorders>
              <w:top w:val="single" w:sz="4" w:space="0" w:color="000000"/>
              <w:left w:val="single" w:sz="4" w:space="0" w:color="000000"/>
              <w:bottom w:val="single" w:sz="4" w:space="0" w:color="000000"/>
            </w:tcBorders>
          </w:tcPr>
          <w:p w:rsidR="00586C7E" w:rsidRDefault="00260E5A" w:rsidP="008547CB">
            <w:pPr>
              <w:pStyle w:val="TableParagraph"/>
              <w:spacing w:before="173"/>
              <w:ind w:left="14" w:right="4"/>
              <w:jc w:val="center"/>
            </w:pPr>
            <w:r>
              <w:rPr>
                <w:spacing w:val="-10"/>
              </w:rPr>
              <w:t>2</w:t>
            </w:r>
          </w:p>
        </w:tc>
        <w:tc>
          <w:tcPr>
            <w:tcW w:w="139" w:type="dxa"/>
            <w:vMerge/>
            <w:tcBorders>
              <w:top w:val="nil"/>
              <w:left w:val="single" w:sz="8" w:space="0" w:color="999999"/>
              <w:right w:val="nil"/>
            </w:tcBorders>
          </w:tcPr>
          <w:p w:rsidR="00586C7E" w:rsidRDefault="00586C7E" w:rsidP="008547CB">
            <w:pPr>
              <w:rPr>
                <w:sz w:val="2"/>
                <w:szCs w:val="2"/>
              </w:rPr>
            </w:pPr>
          </w:p>
        </w:tc>
      </w:tr>
      <w:tr w:rsidR="00586C7E" w:rsidTr="008547CB">
        <w:trPr>
          <w:trHeight w:val="609"/>
        </w:trPr>
        <w:tc>
          <w:tcPr>
            <w:tcW w:w="555" w:type="dxa"/>
            <w:tcBorders>
              <w:top w:val="single" w:sz="4" w:space="0" w:color="000000"/>
              <w:left w:val="single" w:sz="4" w:space="0" w:color="000000"/>
              <w:bottom w:val="single" w:sz="4" w:space="0" w:color="000000"/>
              <w:right w:val="single" w:sz="4" w:space="0" w:color="000000"/>
            </w:tcBorders>
          </w:tcPr>
          <w:p w:rsidR="00586C7E" w:rsidRDefault="00586C7E" w:rsidP="008547CB">
            <w:pPr>
              <w:pStyle w:val="TableParagraph"/>
              <w:spacing w:before="171"/>
              <w:ind w:left="23"/>
              <w:jc w:val="center"/>
            </w:pPr>
            <w:r>
              <w:rPr>
                <w:spacing w:val="-10"/>
              </w:rPr>
              <w:t>3</w:t>
            </w:r>
          </w:p>
        </w:tc>
        <w:tc>
          <w:tcPr>
            <w:tcW w:w="6481" w:type="dxa"/>
            <w:gridSpan w:val="2"/>
            <w:tcBorders>
              <w:top w:val="single" w:sz="4" w:space="0" w:color="000000"/>
              <w:left w:val="single" w:sz="4" w:space="0" w:color="000000"/>
              <w:bottom w:val="single" w:sz="4" w:space="0" w:color="000000"/>
              <w:right w:val="single" w:sz="4" w:space="0" w:color="000000"/>
            </w:tcBorders>
          </w:tcPr>
          <w:p w:rsidR="00586C7E" w:rsidRDefault="00586C7E" w:rsidP="008547CB">
            <w:pPr>
              <w:pStyle w:val="TableParagraph"/>
              <w:spacing w:before="46"/>
              <w:ind w:left="110"/>
            </w:pPr>
            <w:r>
              <w:t>Evaluate</w:t>
            </w:r>
            <w:r>
              <w:rPr>
                <w:spacing w:val="80"/>
              </w:rPr>
              <w:t xml:space="preserve"> </w:t>
            </w:r>
            <w:r>
              <w:t>the</w:t>
            </w:r>
            <w:r>
              <w:rPr>
                <w:spacing w:val="80"/>
              </w:rPr>
              <w:t xml:space="preserve"> </w:t>
            </w:r>
            <w:r>
              <w:t>ethical,</w:t>
            </w:r>
            <w:r>
              <w:rPr>
                <w:spacing w:val="80"/>
              </w:rPr>
              <w:t xml:space="preserve"> </w:t>
            </w:r>
            <w:r>
              <w:t>legal,</w:t>
            </w:r>
            <w:r>
              <w:rPr>
                <w:spacing w:val="80"/>
              </w:rPr>
              <w:t xml:space="preserve"> </w:t>
            </w:r>
            <w:r>
              <w:t>and</w:t>
            </w:r>
            <w:r>
              <w:rPr>
                <w:spacing w:val="80"/>
              </w:rPr>
              <w:t xml:space="preserve"> </w:t>
            </w:r>
            <w:r>
              <w:t>societal</w:t>
            </w:r>
            <w:r>
              <w:rPr>
                <w:spacing w:val="80"/>
              </w:rPr>
              <w:t xml:space="preserve"> </w:t>
            </w:r>
            <w:r>
              <w:t>implications</w:t>
            </w:r>
            <w:r>
              <w:rPr>
                <w:spacing w:val="80"/>
              </w:rPr>
              <w:t xml:space="preserve"> </w:t>
            </w:r>
            <w:r>
              <w:t>of</w:t>
            </w:r>
            <w:r>
              <w:rPr>
                <w:spacing w:val="80"/>
              </w:rPr>
              <w:t xml:space="preserve"> </w:t>
            </w:r>
            <w:r>
              <w:t>digital transformation in healthcare.</w:t>
            </w:r>
          </w:p>
        </w:tc>
        <w:tc>
          <w:tcPr>
            <w:tcW w:w="1261" w:type="dxa"/>
            <w:tcBorders>
              <w:top w:val="single" w:sz="4" w:space="0" w:color="000000"/>
              <w:left w:val="single" w:sz="4" w:space="0" w:color="000000"/>
              <w:bottom w:val="single" w:sz="4" w:space="0" w:color="000000"/>
              <w:right w:val="single" w:sz="4" w:space="0" w:color="000000"/>
            </w:tcBorders>
          </w:tcPr>
          <w:p w:rsidR="00586C7E" w:rsidRDefault="00586C7E" w:rsidP="008547CB">
            <w:pPr>
              <w:pStyle w:val="TableParagraph"/>
              <w:spacing w:before="171"/>
              <w:ind w:left="20" w:right="38"/>
              <w:jc w:val="center"/>
            </w:pPr>
            <w:r>
              <w:rPr>
                <w:spacing w:val="-5"/>
              </w:rPr>
              <w:t>C4</w:t>
            </w:r>
          </w:p>
        </w:tc>
        <w:tc>
          <w:tcPr>
            <w:tcW w:w="785" w:type="dxa"/>
            <w:tcBorders>
              <w:top w:val="single" w:sz="4" w:space="0" w:color="000000"/>
              <w:left w:val="single" w:sz="4" w:space="0" w:color="000000"/>
              <w:bottom w:val="single" w:sz="4" w:space="0" w:color="000000"/>
            </w:tcBorders>
          </w:tcPr>
          <w:p w:rsidR="00586C7E" w:rsidRDefault="00586C7E" w:rsidP="008547CB">
            <w:pPr>
              <w:pStyle w:val="TableParagraph"/>
              <w:spacing w:before="171"/>
              <w:ind w:left="11" w:right="4"/>
              <w:jc w:val="center"/>
            </w:pPr>
            <w:r>
              <w:rPr>
                <w:spacing w:val="-10"/>
              </w:rPr>
              <w:t>8</w:t>
            </w:r>
          </w:p>
        </w:tc>
        <w:tc>
          <w:tcPr>
            <w:tcW w:w="139" w:type="dxa"/>
            <w:vMerge/>
            <w:tcBorders>
              <w:top w:val="nil"/>
              <w:left w:val="single" w:sz="8" w:space="0" w:color="999999"/>
              <w:right w:val="nil"/>
            </w:tcBorders>
          </w:tcPr>
          <w:p w:rsidR="00586C7E" w:rsidRDefault="00586C7E" w:rsidP="008547CB">
            <w:pPr>
              <w:rPr>
                <w:sz w:val="2"/>
                <w:szCs w:val="2"/>
              </w:rPr>
            </w:pPr>
          </w:p>
        </w:tc>
      </w:tr>
      <w:tr w:rsidR="00586C7E" w:rsidTr="008547CB">
        <w:trPr>
          <w:trHeight w:val="254"/>
        </w:trPr>
        <w:tc>
          <w:tcPr>
            <w:tcW w:w="9082" w:type="dxa"/>
            <w:gridSpan w:val="5"/>
            <w:tcBorders>
              <w:top w:val="single" w:sz="4" w:space="0" w:color="000000"/>
            </w:tcBorders>
          </w:tcPr>
          <w:p w:rsidR="00586C7E" w:rsidRDefault="00586C7E" w:rsidP="008547CB">
            <w:pPr>
              <w:pStyle w:val="TableParagraph"/>
              <w:rPr>
                <w:sz w:val="18"/>
              </w:rPr>
            </w:pPr>
          </w:p>
        </w:tc>
        <w:tc>
          <w:tcPr>
            <w:tcW w:w="139" w:type="dxa"/>
            <w:vMerge/>
            <w:tcBorders>
              <w:top w:val="nil"/>
              <w:left w:val="single" w:sz="8" w:space="0" w:color="999999"/>
              <w:right w:val="nil"/>
            </w:tcBorders>
          </w:tcPr>
          <w:p w:rsidR="00586C7E" w:rsidRDefault="00586C7E" w:rsidP="008547CB">
            <w:pPr>
              <w:rPr>
                <w:sz w:val="2"/>
                <w:szCs w:val="2"/>
              </w:rPr>
            </w:pPr>
          </w:p>
        </w:tc>
      </w:tr>
      <w:tr w:rsidR="00586C7E" w:rsidTr="008547CB">
        <w:trPr>
          <w:trHeight w:val="268"/>
        </w:trPr>
        <w:tc>
          <w:tcPr>
            <w:tcW w:w="9082" w:type="dxa"/>
            <w:gridSpan w:val="5"/>
            <w:shd w:val="clear" w:color="auto" w:fill="D9D9D9"/>
          </w:tcPr>
          <w:p w:rsidR="00586C7E" w:rsidRPr="00116B72" w:rsidRDefault="00586C7E" w:rsidP="008547CB">
            <w:pPr>
              <w:pStyle w:val="TableParagraph"/>
              <w:spacing w:before="1" w:line="248" w:lineRule="exact"/>
              <w:ind w:left="117"/>
              <w:rPr>
                <w:b/>
              </w:rPr>
            </w:pPr>
            <w:r w:rsidRPr="00116B72">
              <w:rPr>
                <w:b/>
              </w:rPr>
              <w:t>Pre-Requisite</w:t>
            </w:r>
            <w:r w:rsidRPr="00116B72">
              <w:rPr>
                <w:b/>
                <w:spacing w:val="-9"/>
              </w:rPr>
              <w:t xml:space="preserve"> </w:t>
            </w:r>
            <w:r w:rsidRPr="00116B72">
              <w:rPr>
                <w:b/>
                <w:spacing w:val="-2"/>
              </w:rPr>
              <w:t>Course(s)</w:t>
            </w:r>
          </w:p>
        </w:tc>
        <w:tc>
          <w:tcPr>
            <w:tcW w:w="139" w:type="dxa"/>
            <w:vMerge/>
            <w:tcBorders>
              <w:top w:val="nil"/>
              <w:left w:val="single" w:sz="8" w:space="0" w:color="999999"/>
              <w:right w:val="nil"/>
            </w:tcBorders>
          </w:tcPr>
          <w:p w:rsidR="00586C7E" w:rsidRDefault="00586C7E" w:rsidP="008547CB">
            <w:pPr>
              <w:rPr>
                <w:sz w:val="2"/>
                <w:szCs w:val="2"/>
              </w:rPr>
            </w:pPr>
          </w:p>
        </w:tc>
      </w:tr>
      <w:tr w:rsidR="00586C7E" w:rsidTr="008547CB">
        <w:trPr>
          <w:trHeight w:val="337"/>
        </w:trPr>
        <w:tc>
          <w:tcPr>
            <w:tcW w:w="9082" w:type="dxa"/>
            <w:gridSpan w:val="5"/>
          </w:tcPr>
          <w:p w:rsidR="00586C7E" w:rsidRDefault="00DE2CDA" w:rsidP="008547CB">
            <w:pPr>
              <w:pStyle w:val="TableParagraph"/>
              <w:spacing w:before="37"/>
              <w:ind w:left="117"/>
            </w:pPr>
            <w:r>
              <w:rPr>
                <w:spacing w:val="-4"/>
              </w:rPr>
              <w:t>Introduction to Biomedical Engineering</w:t>
            </w:r>
          </w:p>
        </w:tc>
        <w:tc>
          <w:tcPr>
            <w:tcW w:w="139" w:type="dxa"/>
            <w:vMerge/>
            <w:tcBorders>
              <w:top w:val="nil"/>
              <w:left w:val="single" w:sz="8" w:space="0" w:color="999999"/>
              <w:right w:val="nil"/>
            </w:tcBorders>
          </w:tcPr>
          <w:p w:rsidR="00586C7E" w:rsidRDefault="00586C7E" w:rsidP="008547CB">
            <w:pPr>
              <w:rPr>
                <w:sz w:val="2"/>
                <w:szCs w:val="2"/>
              </w:rPr>
            </w:pPr>
          </w:p>
        </w:tc>
      </w:tr>
      <w:tr w:rsidR="00586C7E" w:rsidTr="008547CB">
        <w:trPr>
          <w:trHeight w:val="348"/>
        </w:trPr>
        <w:tc>
          <w:tcPr>
            <w:tcW w:w="9082" w:type="dxa"/>
            <w:gridSpan w:val="5"/>
            <w:shd w:val="clear" w:color="auto" w:fill="BDBDBD"/>
          </w:tcPr>
          <w:p w:rsidR="00586C7E" w:rsidRDefault="00586C7E" w:rsidP="008547CB">
            <w:pPr>
              <w:pStyle w:val="TableParagraph"/>
              <w:spacing w:before="46"/>
              <w:ind w:left="117"/>
              <w:rPr>
                <w:b/>
              </w:rPr>
            </w:pPr>
            <w:r>
              <w:rPr>
                <w:b/>
              </w:rPr>
              <w:t>Course</w:t>
            </w:r>
            <w:r>
              <w:rPr>
                <w:b/>
                <w:spacing w:val="-7"/>
              </w:rPr>
              <w:t xml:space="preserve"> </w:t>
            </w:r>
            <w:r>
              <w:rPr>
                <w:b/>
              </w:rPr>
              <w:t>Contents</w:t>
            </w:r>
            <w:r>
              <w:rPr>
                <w:b/>
                <w:spacing w:val="-5"/>
              </w:rPr>
              <w:t xml:space="preserve"> </w:t>
            </w:r>
            <w:r>
              <w:rPr>
                <w:b/>
              </w:rPr>
              <w:t>&amp;</w:t>
            </w:r>
            <w:r>
              <w:rPr>
                <w:b/>
                <w:spacing w:val="-5"/>
              </w:rPr>
              <w:t xml:space="preserve"> </w:t>
            </w:r>
            <w:r>
              <w:rPr>
                <w:b/>
                <w:spacing w:val="-2"/>
              </w:rPr>
              <w:t>Assessments</w:t>
            </w:r>
          </w:p>
        </w:tc>
        <w:tc>
          <w:tcPr>
            <w:tcW w:w="139" w:type="dxa"/>
            <w:vMerge/>
            <w:tcBorders>
              <w:top w:val="nil"/>
              <w:left w:val="single" w:sz="8" w:space="0" w:color="999999"/>
              <w:right w:val="nil"/>
            </w:tcBorders>
          </w:tcPr>
          <w:p w:rsidR="00586C7E" w:rsidRDefault="00586C7E" w:rsidP="008547CB">
            <w:pPr>
              <w:rPr>
                <w:sz w:val="2"/>
                <w:szCs w:val="2"/>
              </w:rPr>
            </w:pPr>
          </w:p>
        </w:tc>
      </w:tr>
      <w:tr w:rsidR="00586C7E" w:rsidTr="008547CB">
        <w:trPr>
          <w:trHeight w:val="294"/>
        </w:trPr>
        <w:tc>
          <w:tcPr>
            <w:tcW w:w="9082" w:type="dxa"/>
            <w:gridSpan w:val="5"/>
            <w:shd w:val="clear" w:color="auto" w:fill="F0F0F0"/>
          </w:tcPr>
          <w:p w:rsidR="00586C7E" w:rsidRDefault="00586C7E" w:rsidP="008547CB">
            <w:pPr>
              <w:pStyle w:val="TableParagraph"/>
              <w:spacing w:before="15"/>
              <w:ind w:left="117"/>
            </w:pPr>
            <w:r>
              <w:t>Indicative</w:t>
            </w:r>
            <w:r>
              <w:rPr>
                <w:spacing w:val="-6"/>
              </w:rPr>
              <w:t xml:space="preserve"> </w:t>
            </w:r>
            <w:r>
              <w:t>Contents</w:t>
            </w:r>
            <w:r>
              <w:rPr>
                <w:spacing w:val="-6"/>
              </w:rPr>
              <w:t xml:space="preserve"> </w:t>
            </w:r>
            <w:r>
              <w:t>and</w:t>
            </w:r>
            <w:r>
              <w:rPr>
                <w:spacing w:val="-9"/>
              </w:rPr>
              <w:t xml:space="preserve"> </w:t>
            </w:r>
            <w:r>
              <w:t>Learning</w:t>
            </w:r>
            <w:r>
              <w:rPr>
                <w:spacing w:val="-8"/>
              </w:rPr>
              <w:t xml:space="preserve"> </w:t>
            </w:r>
            <w:r>
              <w:rPr>
                <w:spacing w:val="-2"/>
              </w:rPr>
              <w:t>Activities</w:t>
            </w:r>
          </w:p>
        </w:tc>
        <w:tc>
          <w:tcPr>
            <w:tcW w:w="139" w:type="dxa"/>
            <w:vMerge/>
            <w:tcBorders>
              <w:top w:val="nil"/>
              <w:left w:val="single" w:sz="8" w:space="0" w:color="999999"/>
              <w:right w:val="nil"/>
            </w:tcBorders>
          </w:tcPr>
          <w:p w:rsidR="00586C7E" w:rsidRDefault="00586C7E" w:rsidP="008547CB">
            <w:pPr>
              <w:rPr>
                <w:sz w:val="2"/>
                <w:szCs w:val="2"/>
              </w:rPr>
            </w:pPr>
          </w:p>
        </w:tc>
      </w:tr>
      <w:tr w:rsidR="00586C7E" w:rsidTr="008547CB">
        <w:trPr>
          <w:trHeight w:val="2022"/>
        </w:trPr>
        <w:tc>
          <w:tcPr>
            <w:tcW w:w="9082" w:type="dxa"/>
            <w:gridSpan w:val="5"/>
          </w:tcPr>
          <w:p w:rsidR="00586C7E" w:rsidRDefault="00586C7E" w:rsidP="008547CB">
            <w:pPr>
              <w:pStyle w:val="NormalWeb"/>
            </w:pPr>
            <w:r>
              <w:rPr>
                <w:rStyle w:val="Strong"/>
              </w:rPr>
              <w:t>Course Contents:</w:t>
            </w:r>
          </w:p>
          <w:p w:rsidR="00586C7E" w:rsidRDefault="00586C7E" w:rsidP="008547CB">
            <w:pPr>
              <w:pStyle w:val="NormalWeb"/>
            </w:pPr>
            <w:r>
              <w:rPr>
                <w:rStyle w:val="Strong"/>
              </w:rPr>
              <w:t>Module 1: Introduction to Digital Transformation &amp; Industry 4.0/5.0</w:t>
            </w:r>
          </w:p>
          <w:p w:rsidR="00586C7E" w:rsidRDefault="00586C7E" w:rsidP="008547CB">
            <w:pPr>
              <w:pStyle w:val="NormalWeb"/>
              <w:numPr>
                <w:ilvl w:val="0"/>
                <w:numId w:val="3"/>
              </w:numPr>
            </w:pPr>
            <w:r>
              <w:t>Fundamentals of digital transformation</w:t>
            </w:r>
          </w:p>
          <w:p w:rsidR="00586C7E" w:rsidRDefault="00586C7E" w:rsidP="008547CB">
            <w:pPr>
              <w:pStyle w:val="NormalWeb"/>
              <w:numPr>
                <w:ilvl w:val="0"/>
                <w:numId w:val="3"/>
              </w:numPr>
            </w:pPr>
            <w:r>
              <w:t>Evolution from Industry 3.0 to 5.0</w:t>
            </w:r>
          </w:p>
          <w:p w:rsidR="00586C7E" w:rsidRDefault="00586C7E" w:rsidP="008547CB">
            <w:pPr>
              <w:pStyle w:val="NormalWeb"/>
              <w:numPr>
                <w:ilvl w:val="0"/>
                <w:numId w:val="3"/>
              </w:numPr>
            </w:pPr>
            <w:r>
              <w:t>Role of automation, robotics, and smart systems</w:t>
            </w:r>
          </w:p>
          <w:p w:rsidR="00586C7E" w:rsidRDefault="00586C7E" w:rsidP="008547CB">
            <w:pPr>
              <w:pStyle w:val="NormalWeb"/>
            </w:pPr>
            <w:r>
              <w:rPr>
                <w:rStyle w:val="Strong"/>
              </w:rPr>
              <w:lastRenderedPageBreak/>
              <w:t>Module 2: Internet of Medical Things (</w:t>
            </w:r>
            <w:proofErr w:type="spellStart"/>
            <w:r>
              <w:rPr>
                <w:rStyle w:val="Strong"/>
              </w:rPr>
              <w:t>IoMT</w:t>
            </w:r>
            <w:proofErr w:type="spellEnd"/>
            <w:r>
              <w:rPr>
                <w:rStyle w:val="Strong"/>
              </w:rPr>
              <w:t>)</w:t>
            </w:r>
          </w:p>
          <w:p w:rsidR="00586C7E" w:rsidRDefault="00586C7E" w:rsidP="008547CB">
            <w:pPr>
              <w:pStyle w:val="NormalWeb"/>
              <w:numPr>
                <w:ilvl w:val="0"/>
                <w:numId w:val="4"/>
              </w:numPr>
            </w:pPr>
            <w:r>
              <w:t>Wearable health devices and remote monitoring</w:t>
            </w:r>
          </w:p>
          <w:p w:rsidR="00586C7E" w:rsidRDefault="00586C7E" w:rsidP="008547CB">
            <w:pPr>
              <w:pStyle w:val="NormalWeb"/>
              <w:numPr>
                <w:ilvl w:val="0"/>
                <w:numId w:val="4"/>
              </w:numPr>
            </w:pPr>
            <w:r>
              <w:t>IoT-based medical imaging and diagnostics</w:t>
            </w:r>
          </w:p>
          <w:p w:rsidR="00586C7E" w:rsidRDefault="00586C7E" w:rsidP="008547CB">
            <w:pPr>
              <w:pStyle w:val="NormalWeb"/>
              <w:numPr>
                <w:ilvl w:val="0"/>
                <w:numId w:val="4"/>
              </w:numPr>
            </w:pPr>
            <w:r>
              <w:t xml:space="preserve">Data security and privacy challenges in </w:t>
            </w:r>
            <w:proofErr w:type="spellStart"/>
            <w:r>
              <w:t>IoMT</w:t>
            </w:r>
            <w:proofErr w:type="spellEnd"/>
          </w:p>
          <w:p w:rsidR="00586C7E" w:rsidRDefault="00586C7E" w:rsidP="008547CB">
            <w:pPr>
              <w:pStyle w:val="NormalWeb"/>
            </w:pPr>
            <w:r>
              <w:rPr>
                <w:rStyle w:val="Strong"/>
              </w:rPr>
              <w:t>Module 3: Artificial Intelligence &amp; Big Data in Healthcare</w:t>
            </w:r>
          </w:p>
          <w:p w:rsidR="00586C7E" w:rsidRDefault="00586C7E" w:rsidP="008547CB">
            <w:pPr>
              <w:pStyle w:val="NormalWeb"/>
              <w:numPr>
                <w:ilvl w:val="0"/>
                <w:numId w:val="5"/>
              </w:numPr>
            </w:pPr>
            <w:r>
              <w:t>AI applications in diagnostics and personalized medicine</w:t>
            </w:r>
          </w:p>
          <w:p w:rsidR="00586C7E" w:rsidRDefault="00586C7E" w:rsidP="008547CB">
            <w:pPr>
              <w:pStyle w:val="NormalWeb"/>
              <w:numPr>
                <w:ilvl w:val="0"/>
                <w:numId w:val="5"/>
              </w:numPr>
            </w:pPr>
            <w:r>
              <w:t>Machine learning techniques for biomedical applications</w:t>
            </w:r>
          </w:p>
          <w:p w:rsidR="00586C7E" w:rsidRDefault="00586C7E" w:rsidP="008547CB">
            <w:pPr>
              <w:pStyle w:val="NormalWeb"/>
              <w:numPr>
                <w:ilvl w:val="0"/>
                <w:numId w:val="5"/>
              </w:numPr>
            </w:pPr>
            <w:r>
              <w:t>Big data analytics and decision support systems</w:t>
            </w:r>
          </w:p>
          <w:p w:rsidR="00586C7E" w:rsidRDefault="00586C7E" w:rsidP="008547CB">
            <w:pPr>
              <w:pStyle w:val="NormalWeb"/>
            </w:pPr>
            <w:r>
              <w:rPr>
                <w:rStyle w:val="Strong"/>
              </w:rPr>
              <w:t>Module 4: Cybersecurity &amp; Ethical Considerations</w:t>
            </w:r>
          </w:p>
          <w:p w:rsidR="00586C7E" w:rsidRDefault="00586C7E" w:rsidP="008547CB">
            <w:pPr>
              <w:pStyle w:val="NormalWeb"/>
              <w:numPr>
                <w:ilvl w:val="0"/>
                <w:numId w:val="6"/>
              </w:numPr>
            </w:pPr>
            <w:r>
              <w:t>Cyber threats in digital healthcare</w:t>
            </w:r>
          </w:p>
          <w:p w:rsidR="00586C7E" w:rsidRDefault="00586C7E" w:rsidP="008547CB">
            <w:pPr>
              <w:pStyle w:val="NormalWeb"/>
              <w:numPr>
                <w:ilvl w:val="0"/>
                <w:numId w:val="6"/>
              </w:numPr>
            </w:pPr>
            <w:r>
              <w:t>Regulatory frameworks and compliance (HIPAA, GDPR)</w:t>
            </w:r>
          </w:p>
          <w:p w:rsidR="00586C7E" w:rsidRDefault="00586C7E" w:rsidP="008547CB">
            <w:pPr>
              <w:pStyle w:val="NormalWeb"/>
              <w:numPr>
                <w:ilvl w:val="0"/>
                <w:numId w:val="6"/>
              </w:numPr>
            </w:pPr>
            <w:r>
              <w:t>Ethical implications of AI and automation in medicine</w:t>
            </w:r>
          </w:p>
          <w:p w:rsidR="00586C7E" w:rsidRDefault="00586C7E" w:rsidP="008547CB">
            <w:pPr>
              <w:pStyle w:val="NormalWeb"/>
            </w:pPr>
            <w:r>
              <w:rPr>
                <w:rStyle w:val="Strong"/>
              </w:rPr>
              <w:t>Module 5: Smart Healthcare Systems &amp; Case Studies</w:t>
            </w:r>
          </w:p>
          <w:p w:rsidR="00586C7E" w:rsidRDefault="00586C7E" w:rsidP="008547CB">
            <w:pPr>
              <w:pStyle w:val="NormalWeb"/>
              <w:numPr>
                <w:ilvl w:val="0"/>
                <w:numId w:val="7"/>
              </w:numPr>
            </w:pPr>
            <w:r>
              <w:t>Digital twin technology in healthcare</w:t>
            </w:r>
          </w:p>
          <w:p w:rsidR="00586C7E" w:rsidRDefault="00586C7E" w:rsidP="008547CB">
            <w:pPr>
              <w:pStyle w:val="NormalWeb"/>
              <w:numPr>
                <w:ilvl w:val="0"/>
                <w:numId w:val="7"/>
              </w:numPr>
            </w:pPr>
            <w:proofErr w:type="spellStart"/>
            <w:r>
              <w:t>Blockchain</w:t>
            </w:r>
            <w:proofErr w:type="spellEnd"/>
            <w:r>
              <w:t xml:space="preserve"> for secure medical data management</w:t>
            </w:r>
          </w:p>
          <w:p w:rsidR="00586C7E" w:rsidRDefault="00586C7E" w:rsidP="008547CB">
            <w:pPr>
              <w:pStyle w:val="NormalWeb"/>
              <w:numPr>
                <w:ilvl w:val="0"/>
                <w:numId w:val="7"/>
              </w:numPr>
            </w:pPr>
            <w:r>
              <w:t>Case studies on successful implementation of Industry 4.0/5.0 in biomedical engineering.</w:t>
            </w:r>
          </w:p>
        </w:tc>
        <w:tc>
          <w:tcPr>
            <w:tcW w:w="139" w:type="dxa"/>
            <w:vMerge/>
            <w:tcBorders>
              <w:top w:val="nil"/>
              <w:left w:val="single" w:sz="8" w:space="0" w:color="999999"/>
              <w:right w:val="nil"/>
            </w:tcBorders>
          </w:tcPr>
          <w:p w:rsidR="00586C7E" w:rsidRDefault="00586C7E" w:rsidP="008547CB">
            <w:pPr>
              <w:rPr>
                <w:sz w:val="2"/>
                <w:szCs w:val="2"/>
              </w:rPr>
            </w:pPr>
          </w:p>
        </w:tc>
      </w:tr>
    </w:tbl>
    <w:p w:rsidR="00586C7E" w:rsidRDefault="00586C7E" w:rsidP="00586C7E">
      <w:pPr>
        <w:pStyle w:val="NormalWeb"/>
        <w:rPr>
          <w:b/>
        </w:rPr>
      </w:pPr>
    </w:p>
    <w:p w:rsidR="00192197" w:rsidRDefault="00192197" w:rsidP="00586C7E">
      <w:pPr>
        <w:pStyle w:val="NormalWeb"/>
        <w:rPr>
          <w:b/>
        </w:rPr>
      </w:pPr>
    </w:p>
    <w:p w:rsidR="00192197" w:rsidRDefault="00192197" w:rsidP="00586C7E">
      <w:pPr>
        <w:pStyle w:val="NormalWeb"/>
        <w:rPr>
          <w:b/>
        </w:rPr>
      </w:pPr>
    </w:p>
    <w:p w:rsidR="00192197" w:rsidRDefault="00192197" w:rsidP="00586C7E">
      <w:pPr>
        <w:pStyle w:val="NormalWeb"/>
        <w:rPr>
          <w:b/>
        </w:rPr>
      </w:pPr>
    </w:p>
    <w:p w:rsidR="00192197" w:rsidRDefault="00192197" w:rsidP="00586C7E">
      <w:pPr>
        <w:pStyle w:val="NormalWeb"/>
        <w:rPr>
          <w:b/>
        </w:rPr>
      </w:pPr>
    </w:p>
    <w:p w:rsidR="006A3605" w:rsidRDefault="006A3605" w:rsidP="00586C7E">
      <w:pPr>
        <w:pStyle w:val="NormalWeb"/>
        <w:rPr>
          <w:b/>
        </w:rPr>
      </w:pPr>
    </w:p>
    <w:p w:rsidR="006A3605" w:rsidRDefault="006A3605" w:rsidP="00586C7E">
      <w:pPr>
        <w:pStyle w:val="NormalWeb"/>
        <w:rPr>
          <w:b/>
        </w:rPr>
      </w:pPr>
    </w:p>
    <w:p w:rsidR="006A3605" w:rsidRDefault="006A3605" w:rsidP="00586C7E">
      <w:pPr>
        <w:pStyle w:val="NormalWeb"/>
        <w:rPr>
          <w:b/>
        </w:rPr>
      </w:pPr>
    </w:p>
    <w:p w:rsidR="006A3605" w:rsidRDefault="006A3605" w:rsidP="00586C7E">
      <w:pPr>
        <w:pStyle w:val="NormalWeb"/>
        <w:rPr>
          <w:b/>
        </w:rPr>
      </w:pPr>
    </w:p>
    <w:p w:rsidR="00192197" w:rsidRDefault="00192197" w:rsidP="00586C7E">
      <w:pPr>
        <w:pStyle w:val="NormalWeb"/>
        <w:rPr>
          <w:b/>
        </w:rPr>
      </w:pPr>
    </w:p>
    <w:p w:rsidR="00586C7E" w:rsidRDefault="00586C7E" w:rsidP="00586C7E">
      <w:pPr>
        <w:pStyle w:val="NormalWeb"/>
        <w:rPr>
          <w:b/>
        </w:rPr>
      </w:pPr>
      <w:r>
        <w:rPr>
          <w:b/>
        </w:rPr>
        <w:lastRenderedPageBreak/>
        <w:t xml:space="preserve">2. Computer Aided </w:t>
      </w:r>
      <w:r w:rsidR="00916E02">
        <w:rPr>
          <w:b/>
        </w:rPr>
        <w:t>Diagnostics (</w:t>
      </w:r>
      <w:r w:rsidR="009167E3">
        <w:rPr>
          <w:b/>
        </w:rPr>
        <w:t>8</w:t>
      </w:r>
      <w:r w:rsidR="009167E3" w:rsidRPr="00C26A38">
        <w:rPr>
          <w:b/>
          <w:vertAlign w:val="superscript"/>
        </w:rPr>
        <w:t>th</w:t>
      </w:r>
      <w:r w:rsidR="009167E3">
        <w:rPr>
          <w:b/>
        </w:rPr>
        <w:t xml:space="preserve"> Semester, 2+1)</w:t>
      </w:r>
    </w:p>
    <w:tbl>
      <w:tblPr>
        <w:tblW w:w="9209" w:type="dxa"/>
        <w:tblInd w:w="40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708"/>
        <w:gridCol w:w="1154"/>
        <w:gridCol w:w="5247"/>
        <w:gridCol w:w="1169"/>
        <w:gridCol w:w="931"/>
      </w:tblGrid>
      <w:tr w:rsidR="00586C7E" w:rsidTr="00002EE1">
        <w:trPr>
          <w:trHeight w:val="439"/>
        </w:trPr>
        <w:tc>
          <w:tcPr>
            <w:tcW w:w="1862" w:type="dxa"/>
            <w:gridSpan w:val="2"/>
            <w:shd w:val="clear" w:color="auto" w:fill="D0CECE"/>
          </w:tcPr>
          <w:p w:rsidR="00586C7E" w:rsidRDefault="00586C7E" w:rsidP="008547CB">
            <w:pPr>
              <w:pStyle w:val="TableParagraph"/>
              <w:spacing w:before="92"/>
              <w:ind w:left="112"/>
              <w:rPr>
                <w:b/>
              </w:rPr>
            </w:pPr>
            <w:r>
              <w:rPr>
                <w:b/>
              </w:rPr>
              <w:t>Course</w:t>
            </w:r>
            <w:r>
              <w:rPr>
                <w:b/>
                <w:spacing w:val="-8"/>
              </w:rPr>
              <w:t xml:space="preserve"> </w:t>
            </w:r>
            <w:r>
              <w:rPr>
                <w:b/>
                <w:spacing w:val="-2"/>
              </w:rPr>
              <w:t>Title</w:t>
            </w:r>
          </w:p>
        </w:tc>
        <w:tc>
          <w:tcPr>
            <w:tcW w:w="7347" w:type="dxa"/>
            <w:gridSpan w:val="3"/>
          </w:tcPr>
          <w:p w:rsidR="00586C7E" w:rsidRDefault="00586C7E" w:rsidP="008547CB">
            <w:pPr>
              <w:pStyle w:val="TableParagraph"/>
              <w:spacing w:before="87"/>
              <w:ind w:left="112"/>
            </w:pPr>
            <w:r>
              <w:t>Computer</w:t>
            </w:r>
            <w:r>
              <w:rPr>
                <w:spacing w:val="-7"/>
              </w:rPr>
              <w:t xml:space="preserve"> </w:t>
            </w:r>
            <w:r>
              <w:t>Aided</w:t>
            </w:r>
            <w:r>
              <w:rPr>
                <w:spacing w:val="-10"/>
              </w:rPr>
              <w:t xml:space="preserve"> </w:t>
            </w:r>
            <w:r>
              <w:t>Diagnostics</w:t>
            </w:r>
            <w:r>
              <w:rPr>
                <w:spacing w:val="-7"/>
              </w:rPr>
              <w:t xml:space="preserve"> </w:t>
            </w:r>
            <w:r>
              <w:rPr>
                <w:spacing w:val="-4"/>
              </w:rPr>
              <w:t>(CAD)</w:t>
            </w:r>
          </w:p>
        </w:tc>
      </w:tr>
      <w:tr w:rsidR="00586C7E" w:rsidTr="00002EE1">
        <w:trPr>
          <w:trHeight w:val="436"/>
        </w:trPr>
        <w:tc>
          <w:tcPr>
            <w:tcW w:w="1862" w:type="dxa"/>
            <w:gridSpan w:val="2"/>
            <w:shd w:val="clear" w:color="auto" w:fill="D0CECE"/>
          </w:tcPr>
          <w:p w:rsidR="00586C7E" w:rsidRDefault="00FB47DD" w:rsidP="008547CB">
            <w:pPr>
              <w:pStyle w:val="TableParagraph"/>
              <w:spacing w:before="89"/>
              <w:ind w:left="112"/>
              <w:rPr>
                <w:b/>
              </w:rPr>
            </w:pPr>
            <w:r>
              <w:rPr>
                <w:b/>
              </w:rPr>
              <w:t>Credit Hours</w:t>
            </w:r>
          </w:p>
        </w:tc>
        <w:tc>
          <w:tcPr>
            <w:tcW w:w="7347" w:type="dxa"/>
            <w:gridSpan w:val="3"/>
          </w:tcPr>
          <w:p w:rsidR="00586C7E" w:rsidRDefault="00FB47DD" w:rsidP="008547CB">
            <w:pPr>
              <w:pStyle w:val="TableParagraph"/>
              <w:spacing w:before="85"/>
              <w:ind w:left="112"/>
            </w:pPr>
            <w:r>
              <w:rPr>
                <w:spacing w:val="-10"/>
              </w:rPr>
              <w:t>2+1</w:t>
            </w:r>
            <w:r w:rsidR="00586C7E">
              <w:rPr>
                <w:spacing w:val="-10"/>
              </w:rPr>
              <w:t>, 8</w:t>
            </w:r>
            <w:r w:rsidR="00586C7E" w:rsidRPr="00763ECF">
              <w:rPr>
                <w:spacing w:val="-10"/>
                <w:vertAlign w:val="superscript"/>
              </w:rPr>
              <w:t>th</w:t>
            </w:r>
            <w:r w:rsidR="00586C7E">
              <w:rPr>
                <w:spacing w:val="-10"/>
              </w:rPr>
              <w:t xml:space="preserve"> Semester</w:t>
            </w:r>
          </w:p>
        </w:tc>
      </w:tr>
      <w:tr w:rsidR="00586C7E" w:rsidTr="00002EE1">
        <w:trPr>
          <w:trHeight w:val="347"/>
        </w:trPr>
        <w:tc>
          <w:tcPr>
            <w:tcW w:w="1862" w:type="dxa"/>
            <w:gridSpan w:val="2"/>
            <w:shd w:val="clear" w:color="auto" w:fill="D0CECE"/>
          </w:tcPr>
          <w:p w:rsidR="00586C7E" w:rsidRDefault="00586C7E" w:rsidP="008547CB">
            <w:pPr>
              <w:pStyle w:val="TableParagraph"/>
              <w:spacing w:before="46"/>
              <w:ind w:left="112"/>
              <w:rPr>
                <w:b/>
              </w:rPr>
            </w:pPr>
            <w:r>
              <w:rPr>
                <w:b/>
                <w:spacing w:val="-2"/>
              </w:rPr>
              <w:t>Level</w:t>
            </w:r>
          </w:p>
        </w:tc>
        <w:tc>
          <w:tcPr>
            <w:tcW w:w="7347" w:type="dxa"/>
            <w:gridSpan w:val="3"/>
          </w:tcPr>
          <w:p w:rsidR="00586C7E" w:rsidRDefault="00586C7E" w:rsidP="008547CB">
            <w:pPr>
              <w:pStyle w:val="TableParagraph"/>
              <w:spacing w:before="41"/>
              <w:ind w:left="112"/>
            </w:pPr>
            <w:r>
              <w:rPr>
                <w:spacing w:val="-2"/>
              </w:rPr>
              <w:t>Undergraduate</w:t>
            </w:r>
          </w:p>
        </w:tc>
      </w:tr>
      <w:tr w:rsidR="00586C7E" w:rsidTr="00002EE1">
        <w:trPr>
          <w:trHeight w:val="448"/>
        </w:trPr>
        <w:tc>
          <w:tcPr>
            <w:tcW w:w="9209" w:type="dxa"/>
            <w:gridSpan w:val="5"/>
            <w:shd w:val="clear" w:color="auto" w:fill="D0CECE"/>
          </w:tcPr>
          <w:p w:rsidR="00586C7E" w:rsidRDefault="00586C7E" w:rsidP="008547CB">
            <w:pPr>
              <w:pStyle w:val="TableParagraph"/>
              <w:spacing w:before="97"/>
              <w:ind w:left="112"/>
              <w:rPr>
                <w:b/>
              </w:rPr>
            </w:pPr>
            <w:r>
              <w:rPr>
                <w:b/>
              </w:rPr>
              <w:t>Course</w:t>
            </w:r>
            <w:r>
              <w:rPr>
                <w:b/>
                <w:spacing w:val="-6"/>
              </w:rPr>
              <w:t xml:space="preserve"> </w:t>
            </w:r>
            <w:r>
              <w:rPr>
                <w:b/>
                <w:spacing w:val="-2"/>
              </w:rPr>
              <w:t>Description</w:t>
            </w:r>
          </w:p>
        </w:tc>
      </w:tr>
      <w:tr w:rsidR="00586C7E" w:rsidTr="00002EE1">
        <w:trPr>
          <w:trHeight w:val="1608"/>
        </w:trPr>
        <w:tc>
          <w:tcPr>
            <w:tcW w:w="9209" w:type="dxa"/>
            <w:gridSpan w:val="5"/>
          </w:tcPr>
          <w:p w:rsidR="00586C7E" w:rsidRDefault="00586C7E" w:rsidP="008547CB">
            <w:pPr>
              <w:pStyle w:val="TableParagraph"/>
              <w:spacing w:before="39"/>
              <w:ind w:left="112" w:right="83"/>
              <w:jc w:val="both"/>
            </w:pPr>
            <w:r>
              <w:t>This course will cover technologies used for early disease detection using image processing and analysis. The course would explain the extraction of regions of interest in the images acquired using various diagnostic modalities (CT, MRI, PET, etc.). The students will gain knowledge and understanding</w:t>
            </w:r>
            <w:r>
              <w:rPr>
                <w:spacing w:val="-12"/>
              </w:rPr>
              <w:t xml:space="preserve"> </w:t>
            </w:r>
            <w:r>
              <w:t>of</w:t>
            </w:r>
            <w:r>
              <w:rPr>
                <w:spacing w:val="37"/>
              </w:rPr>
              <w:t xml:space="preserve"> </w:t>
            </w:r>
            <w:r>
              <w:t>image</w:t>
            </w:r>
            <w:r>
              <w:rPr>
                <w:spacing w:val="-7"/>
              </w:rPr>
              <w:t xml:space="preserve"> </w:t>
            </w:r>
            <w:r>
              <w:t>enhancement,</w:t>
            </w:r>
            <w:r>
              <w:rPr>
                <w:spacing w:val="-8"/>
              </w:rPr>
              <w:t xml:space="preserve"> </w:t>
            </w:r>
            <w:r>
              <w:t>analysis,</w:t>
            </w:r>
            <w:r>
              <w:rPr>
                <w:spacing w:val="-8"/>
              </w:rPr>
              <w:t xml:space="preserve"> </w:t>
            </w:r>
            <w:r>
              <w:t>and</w:t>
            </w:r>
            <w:r>
              <w:rPr>
                <w:spacing w:val="-9"/>
              </w:rPr>
              <w:t xml:space="preserve"> </w:t>
            </w:r>
            <w:r>
              <w:t>classification</w:t>
            </w:r>
            <w:r>
              <w:rPr>
                <w:spacing w:val="-8"/>
              </w:rPr>
              <w:t xml:space="preserve"> </w:t>
            </w:r>
            <w:r>
              <w:t>using</w:t>
            </w:r>
            <w:r>
              <w:rPr>
                <w:spacing w:val="-12"/>
              </w:rPr>
              <w:t xml:space="preserve"> </w:t>
            </w:r>
            <w:r>
              <w:t>artificial</w:t>
            </w:r>
            <w:r>
              <w:rPr>
                <w:spacing w:val="-7"/>
              </w:rPr>
              <w:t xml:space="preserve"> </w:t>
            </w:r>
            <w:r>
              <w:t>intelligence</w:t>
            </w:r>
            <w:r>
              <w:rPr>
                <w:spacing w:val="-8"/>
              </w:rPr>
              <w:t xml:space="preserve"> </w:t>
            </w:r>
            <w:r>
              <w:t>and</w:t>
            </w:r>
            <w:r>
              <w:rPr>
                <w:spacing w:val="-9"/>
              </w:rPr>
              <w:t xml:space="preserve"> </w:t>
            </w:r>
            <w:r>
              <w:t>deep learning techniques. The module will also briefly introduce computer-assisted systems for diagnosis, decision-making, and decision support in various medical applications.</w:t>
            </w:r>
          </w:p>
        </w:tc>
      </w:tr>
      <w:tr w:rsidR="00586C7E" w:rsidTr="00002EE1">
        <w:trPr>
          <w:trHeight w:val="366"/>
        </w:trPr>
        <w:tc>
          <w:tcPr>
            <w:tcW w:w="9209" w:type="dxa"/>
            <w:gridSpan w:val="5"/>
            <w:tcBorders>
              <w:bottom w:val="single" w:sz="8" w:space="0" w:color="999999"/>
            </w:tcBorders>
            <w:shd w:val="clear" w:color="auto" w:fill="D0CECE"/>
          </w:tcPr>
          <w:p w:rsidR="00586C7E" w:rsidRDefault="00586C7E" w:rsidP="008547CB">
            <w:pPr>
              <w:pStyle w:val="TableParagraph"/>
              <w:spacing w:before="56"/>
              <w:ind w:left="112"/>
              <w:rPr>
                <w:b/>
              </w:rPr>
            </w:pPr>
            <w:r>
              <w:rPr>
                <w:b/>
              </w:rPr>
              <w:t>Course</w:t>
            </w:r>
            <w:r>
              <w:rPr>
                <w:b/>
                <w:spacing w:val="-7"/>
              </w:rPr>
              <w:t xml:space="preserve"> </w:t>
            </w:r>
            <w:r>
              <w:rPr>
                <w:b/>
              </w:rPr>
              <w:t>Learning</w:t>
            </w:r>
            <w:r>
              <w:rPr>
                <w:b/>
                <w:spacing w:val="-7"/>
              </w:rPr>
              <w:t xml:space="preserve"> </w:t>
            </w:r>
            <w:r>
              <w:rPr>
                <w:b/>
                <w:spacing w:val="-2"/>
              </w:rPr>
              <w:t>Outcomes</w:t>
            </w:r>
          </w:p>
        </w:tc>
      </w:tr>
      <w:tr w:rsidR="00586C7E" w:rsidTr="00002EE1">
        <w:trPr>
          <w:trHeight w:val="606"/>
        </w:trPr>
        <w:tc>
          <w:tcPr>
            <w:tcW w:w="7109" w:type="dxa"/>
            <w:gridSpan w:val="3"/>
            <w:tcBorders>
              <w:top w:val="single" w:sz="8" w:space="0" w:color="999999"/>
              <w:left w:val="single" w:sz="4" w:space="0" w:color="000000"/>
              <w:bottom w:val="single" w:sz="4" w:space="0" w:color="000000"/>
              <w:right w:val="single" w:sz="4" w:space="0" w:color="000000"/>
            </w:tcBorders>
          </w:tcPr>
          <w:p w:rsidR="00586C7E" w:rsidRDefault="00586C7E" w:rsidP="008547CB">
            <w:pPr>
              <w:pStyle w:val="TableParagraph"/>
              <w:spacing w:before="176"/>
              <w:ind w:left="275"/>
              <w:rPr>
                <w:b/>
              </w:rPr>
            </w:pPr>
            <w:r>
              <w:rPr>
                <w:b/>
              </w:rPr>
              <w:t>Course</w:t>
            </w:r>
            <w:r>
              <w:rPr>
                <w:b/>
                <w:spacing w:val="-8"/>
              </w:rPr>
              <w:t xml:space="preserve"> </w:t>
            </w:r>
            <w:r>
              <w:rPr>
                <w:b/>
              </w:rPr>
              <w:t>Learning</w:t>
            </w:r>
            <w:r>
              <w:rPr>
                <w:b/>
                <w:spacing w:val="-9"/>
              </w:rPr>
              <w:t xml:space="preserve"> </w:t>
            </w:r>
            <w:r>
              <w:rPr>
                <w:b/>
              </w:rPr>
              <w:t>Outcomes</w:t>
            </w:r>
            <w:r>
              <w:rPr>
                <w:b/>
                <w:spacing w:val="-5"/>
              </w:rPr>
              <w:t xml:space="preserve"> </w:t>
            </w:r>
            <w:r>
              <w:rPr>
                <w:b/>
                <w:spacing w:val="-2"/>
              </w:rPr>
              <w:t>(CLOs)</w:t>
            </w:r>
          </w:p>
        </w:tc>
        <w:tc>
          <w:tcPr>
            <w:tcW w:w="1169" w:type="dxa"/>
            <w:tcBorders>
              <w:top w:val="single" w:sz="8" w:space="0" w:color="999999"/>
              <w:left w:val="single" w:sz="4" w:space="0" w:color="000000"/>
              <w:bottom w:val="single" w:sz="4" w:space="0" w:color="000000"/>
              <w:right w:val="single" w:sz="4" w:space="0" w:color="000000"/>
            </w:tcBorders>
          </w:tcPr>
          <w:p w:rsidR="00586C7E" w:rsidRDefault="00586C7E" w:rsidP="008547CB">
            <w:pPr>
              <w:pStyle w:val="TableParagraph"/>
              <w:spacing w:before="48"/>
              <w:ind w:left="289" w:right="106" w:hanging="243"/>
              <w:rPr>
                <w:b/>
              </w:rPr>
            </w:pPr>
            <w:r>
              <w:rPr>
                <w:b/>
                <w:spacing w:val="-2"/>
              </w:rPr>
              <w:t>Taxonomy Level</w:t>
            </w:r>
          </w:p>
        </w:tc>
        <w:tc>
          <w:tcPr>
            <w:tcW w:w="931" w:type="dxa"/>
            <w:tcBorders>
              <w:top w:val="single" w:sz="8" w:space="0" w:color="999999"/>
              <w:left w:val="single" w:sz="4" w:space="0" w:color="000000"/>
              <w:bottom w:val="single" w:sz="4" w:space="0" w:color="000000"/>
            </w:tcBorders>
          </w:tcPr>
          <w:p w:rsidR="00586C7E" w:rsidRDefault="00586C7E" w:rsidP="008547CB">
            <w:pPr>
              <w:pStyle w:val="TableParagraph"/>
              <w:spacing w:before="176"/>
              <w:ind w:left="9" w:right="21"/>
              <w:jc w:val="center"/>
              <w:rPr>
                <w:b/>
              </w:rPr>
            </w:pPr>
            <w:r>
              <w:rPr>
                <w:b/>
                <w:spacing w:val="-5"/>
              </w:rPr>
              <w:t>PLO</w:t>
            </w:r>
          </w:p>
        </w:tc>
      </w:tr>
      <w:tr w:rsidR="00586C7E" w:rsidTr="00002EE1">
        <w:trPr>
          <w:trHeight w:val="520"/>
        </w:trPr>
        <w:tc>
          <w:tcPr>
            <w:tcW w:w="708" w:type="dxa"/>
            <w:tcBorders>
              <w:top w:val="single" w:sz="4" w:space="0" w:color="000000"/>
              <w:left w:val="single" w:sz="4" w:space="0" w:color="000000"/>
              <w:bottom w:val="single" w:sz="4" w:space="0" w:color="000000"/>
              <w:right w:val="single" w:sz="4" w:space="0" w:color="000000"/>
            </w:tcBorders>
          </w:tcPr>
          <w:p w:rsidR="00586C7E" w:rsidRDefault="00586C7E" w:rsidP="008547CB">
            <w:pPr>
              <w:pStyle w:val="TableParagraph"/>
              <w:spacing w:before="128"/>
              <w:ind w:left="13"/>
              <w:jc w:val="center"/>
            </w:pPr>
            <w:r>
              <w:rPr>
                <w:spacing w:val="-10"/>
              </w:rPr>
              <w:t>1</w:t>
            </w:r>
          </w:p>
        </w:tc>
        <w:tc>
          <w:tcPr>
            <w:tcW w:w="6401" w:type="dxa"/>
            <w:gridSpan w:val="2"/>
            <w:tcBorders>
              <w:top w:val="single" w:sz="4" w:space="0" w:color="000000"/>
              <w:left w:val="single" w:sz="4" w:space="0" w:color="000000"/>
              <w:bottom w:val="single" w:sz="4" w:space="0" w:color="000000"/>
              <w:right w:val="single" w:sz="4" w:space="0" w:color="000000"/>
            </w:tcBorders>
          </w:tcPr>
          <w:p w:rsidR="00586C7E" w:rsidRDefault="00586C7E" w:rsidP="008547CB">
            <w:pPr>
              <w:pStyle w:val="TableParagraph"/>
              <w:spacing w:line="254" w:lineRule="exact"/>
              <w:ind w:left="117"/>
            </w:pPr>
            <w:r>
              <w:rPr>
                <w:b/>
              </w:rPr>
              <w:t>Explain</w:t>
            </w:r>
            <w:r>
              <w:rPr>
                <w:b/>
                <w:spacing w:val="-6"/>
              </w:rPr>
              <w:t xml:space="preserve"> </w:t>
            </w:r>
            <w:r>
              <w:t>image</w:t>
            </w:r>
            <w:r>
              <w:rPr>
                <w:spacing w:val="-6"/>
              </w:rPr>
              <w:t xml:space="preserve"> </w:t>
            </w:r>
            <w:r>
              <w:t>analysis,</w:t>
            </w:r>
            <w:r>
              <w:rPr>
                <w:spacing w:val="-4"/>
              </w:rPr>
              <w:t xml:space="preserve"> </w:t>
            </w:r>
            <w:r>
              <w:t>classification,</w:t>
            </w:r>
            <w:r>
              <w:rPr>
                <w:spacing w:val="-5"/>
              </w:rPr>
              <w:t xml:space="preserve"> </w:t>
            </w:r>
            <w:r>
              <w:t>and</w:t>
            </w:r>
            <w:r>
              <w:rPr>
                <w:spacing w:val="-6"/>
              </w:rPr>
              <w:t xml:space="preserve"> </w:t>
            </w:r>
            <w:r>
              <w:t>segmentation</w:t>
            </w:r>
            <w:r>
              <w:rPr>
                <w:spacing w:val="-5"/>
              </w:rPr>
              <w:t xml:space="preserve"> </w:t>
            </w:r>
            <w:r>
              <w:t>techniques useful in CAD environment.</w:t>
            </w:r>
          </w:p>
        </w:tc>
        <w:tc>
          <w:tcPr>
            <w:tcW w:w="1169" w:type="dxa"/>
            <w:tcBorders>
              <w:top w:val="single" w:sz="4" w:space="0" w:color="000000"/>
              <w:left w:val="single" w:sz="4" w:space="0" w:color="000000"/>
              <w:bottom w:val="single" w:sz="4" w:space="0" w:color="000000"/>
              <w:right w:val="single" w:sz="4" w:space="0" w:color="000000"/>
            </w:tcBorders>
          </w:tcPr>
          <w:p w:rsidR="00586C7E" w:rsidRDefault="00586C7E" w:rsidP="008547CB">
            <w:pPr>
              <w:pStyle w:val="TableParagraph"/>
              <w:spacing w:before="128"/>
              <w:ind w:right="24"/>
              <w:jc w:val="center"/>
            </w:pPr>
            <w:r>
              <w:rPr>
                <w:spacing w:val="-5"/>
              </w:rPr>
              <w:t>C2</w:t>
            </w:r>
          </w:p>
        </w:tc>
        <w:tc>
          <w:tcPr>
            <w:tcW w:w="931" w:type="dxa"/>
            <w:tcBorders>
              <w:top w:val="single" w:sz="4" w:space="0" w:color="000000"/>
              <w:left w:val="single" w:sz="4" w:space="0" w:color="000000"/>
              <w:bottom w:val="single" w:sz="4" w:space="0" w:color="000000"/>
            </w:tcBorders>
          </w:tcPr>
          <w:p w:rsidR="00586C7E" w:rsidRDefault="00586C7E" w:rsidP="008547CB">
            <w:pPr>
              <w:pStyle w:val="TableParagraph"/>
              <w:spacing w:before="128"/>
              <w:ind w:left="21" w:right="12"/>
              <w:jc w:val="center"/>
            </w:pPr>
            <w:r>
              <w:rPr>
                <w:spacing w:val="-10"/>
              </w:rPr>
              <w:t>1</w:t>
            </w:r>
          </w:p>
        </w:tc>
      </w:tr>
      <w:tr w:rsidR="00586C7E" w:rsidTr="00002EE1">
        <w:trPr>
          <w:trHeight w:val="609"/>
        </w:trPr>
        <w:tc>
          <w:tcPr>
            <w:tcW w:w="708" w:type="dxa"/>
            <w:tcBorders>
              <w:top w:val="single" w:sz="4" w:space="0" w:color="000000"/>
              <w:left w:val="single" w:sz="4" w:space="0" w:color="000000"/>
              <w:bottom w:val="single" w:sz="4" w:space="0" w:color="000000"/>
              <w:right w:val="single" w:sz="4" w:space="0" w:color="000000"/>
            </w:tcBorders>
          </w:tcPr>
          <w:p w:rsidR="00586C7E" w:rsidRDefault="00586C7E" w:rsidP="008547CB">
            <w:pPr>
              <w:pStyle w:val="TableParagraph"/>
              <w:spacing w:before="171"/>
              <w:ind w:left="13"/>
              <w:jc w:val="center"/>
            </w:pPr>
            <w:r>
              <w:rPr>
                <w:spacing w:val="-10"/>
              </w:rPr>
              <w:t>2</w:t>
            </w:r>
          </w:p>
        </w:tc>
        <w:tc>
          <w:tcPr>
            <w:tcW w:w="6401" w:type="dxa"/>
            <w:gridSpan w:val="2"/>
            <w:tcBorders>
              <w:top w:val="single" w:sz="4" w:space="0" w:color="000000"/>
              <w:left w:val="single" w:sz="4" w:space="0" w:color="000000"/>
              <w:bottom w:val="single" w:sz="4" w:space="0" w:color="000000"/>
              <w:right w:val="single" w:sz="4" w:space="0" w:color="000000"/>
            </w:tcBorders>
          </w:tcPr>
          <w:p w:rsidR="00586C7E" w:rsidRDefault="00586C7E" w:rsidP="008547CB">
            <w:pPr>
              <w:pStyle w:val="TableParagraph"/>
              <w:spacing w:before="44"/>
              <w:ind w:left="117"/>
            </w:pPr>
            <w:r>
              <w:rPr>
                <w:b/>
              </w:rPr>
              <w:t>Apply</w:t>
            </w:r>
            <w:r>
              <w:rPr>
                <w:b/>
                <w:spacing w:val="-3"/>
              </w:rPr>
              <w:t xml:space="preserve"> </w:t>
            </w:r>
            <w:r>
              <w:t>the</w:t>
            </w:r>
            <w:r>
              <w:rPr>
                <w:spacing w:val="-3"/>
              </w:rPr>
              <w:t xml:space="preserve"> </w:t>
            </w:r>
            <w:r>
              <w:t>knowledge</w:t>
            </w:r>
            <w:r>
              <w:rPr>
                <w:spacing w:val="-2"/>
              </w:rPr>
              <w:t xml:space="preserve"> </w:t>
            </w:r>
            <w:r>
              <w:t>of</w:t>
            </w:r>
            <w:r>
              <w:rPr>
                <w:spacing w:val="-2"/>
              </w:rPr>
              <w:t xml:space="preserve"> </w:t>
            </w:r>
            <w:r>
              <w:t>CAD</w:t>
            </w:r>
            <w:r>
              <w:rPr>
                <w:spacing w:val="-5"/>
              </w:rPr>
              <w:t xml:space="preserve"> </w:t>
            </w:r>
            <w:r>
              <w:t>system</w:t>
            </w:r>
            <w:r>
              <w:rPr>
                <w:spacing w:val="-6"/>
              </w:rPr>
              <w:t xml:space="preserve"> </w:t>
            </w:r>
            <w:r>
              <w:t>principles</w:t>
            </w:r>
            <w:r>
              <w:rPr>
                <w:spacing w:val="-1"/>
              </w:rPr>
              <w:t xml:space="preserve"> </w:t>
            </w:r>
            <w:r>
              <w:t>and</w:t>
            </w:r>
            <w:r>
              <w:rPr>
                <w:spacing w:val="-5"/>
              </w:rPr>
              <w:t xml:space="preserve"> </w:t>
            </w:r>
            <w:r>
              <w:t>medical</w:t>
            </w:r>
            <w:r>
              <w:rPr>
                <w:spacing w:val="-2"/>
              </w:rPr>
              <w:t xml:space="preserve"> </w:t>
            </w:r>
            <w:r>
              <w:t>image processing techniques for improved diagnostic accuracy.</w:t>
            </w:r>
          </w:p>
        </w:tc>
        <w:tc>
          <w:tcPr>
            <w:tcW w:w="1169" w:type="dxa"/>
            <w:tcBorders>
              <w:top w:val="single" w:sz="4" w:space="0" w:color="000000"/>
              <w:left w:val="single" w:sz="4" w:space="0" w:color="000000"/>
              <w:bottom w:val="single" w:sz="4" w:space="0" w:color="000000"/>
              <w:right w:val="single" w:sz="4" w:space="0" w:color="000000"/>
            </w:tcBorders>
          </w:tcPr>
          <w:p w:rsidR="00586C7E" w:rsidRDefault="00586C7E" w:rsidP="008547CB">
            <w:pPr>
              <w:pStyle w:val="TableParagraph"/>
              <w:spacing w:before="171"/>
              <w:ind w:right="24"/>
              <w:jc w:val="center"/>
            </w:pPr>
            <w:r>
              <w:rPr>
                <w:spacing w:val="-5"/>
              </w:rPr>
              <w:t>C3</w:t>
            </w:r>
          </w:p>
        </w:tc>
        <w:tc>
          <w:tcPr>
            <w:tcW w:w="931" w:type="dxa"/>
            <w:tcBorders>
              <w:top w:val="single" w:sz="4" w:space="0" w:color="000000"/>
              <w:left w:val="single" w:sz="4" w:space="0" w:color="000000"/>
              <w:bottom w:val="single" w:sz="4" w:space="0" w:color="000000"/>
            </w:tcBorders>
          </w:tcPr>
          <w:p w:rsidR="00586C7E" w:rsidRDefault="00586C7E" w:rsidP="008547CB">
            <w:pPr>
              <w:pStyle w:val="TableParagraph"/>
              <w:spacing w:before="171"/>
              <w:ind w:left="20" w:right="12"/>
              <w:jc w:val="center"/>
            </w:pPr>
            <w:r>
              <w:t>3</w:t>
            </w:r>
          </w:p>
        </w:tc>
      </w:tr>
      <w:tr w:rsidR="00586C7E" w:rsidTr="00002EE1">
        <w:trPr>
          <w:trHeight w:val="609"/>
        </w:trPr>
        <w:tc>
          <w:tcPr>
            <w:tcW w:w="708" w:type="dxa"/>
            <w:tcBorders>
              <w:top w:val="single" w:sz="4" w:space="0" w:color="000000"/>
              <w:left w:val="single" w:sz="4" w:space="0" w:color="000000"/>
              <w:bottom w:val="single" w:sz="4" w:space="0" w:color="000000"/>
              <w:right w:val="single" w:sz="4" w:space="0" w:color="000000"/>
            </w:tcBorders>
          </w:tcPr>
          <w:p w:rsidR="00586C7E" w:rsidRDefault="00586C7E" w:rsidP="008547CB">
            <w:pPr>
              <w:pStyle w:val="TableParagraph"/>
              <w:spacing w:before="171"/>
              <w:ind w:left="13"/>
              <w:jc w:val="center"/>
            </w:pPr>
            <w:r>
              <w:rPr>
                <w:spacing w:val="-10"/>
              </w:rPr>
              <w:t>3</w:t>
            </w:r>
          </w:p>
        </w:tc>
        <w:tc>
          <w:tcPr>
            <w:tcW w:w="6401" w:type="dxa"/>
            <w:gridSpan w:val="2"/>
            <w:tcBorders>
              <w:top w:val="single" w:sz="4" w:space="0" w:color="000000"/>
              <w:left w:val="single" w:sz="4" w:space="0" w:color="000000"/>
              <w:bottom w:val="single" w:sz="4" w:space="0" w:color="000000"/>
              <w:right w:val="single" w:sz="4" w:space="0" w:color="000000"/>
            </w:tcBorders>
          </w:tcPr>
          <w:p w:rsidR="00586C7E" w:rsidRDefault="00586C7E" w:rsidP="008547CB">
            <w:pPr>
              <w:pStyle w:val="TableParagraph"/>
              <w:spacing w:before="44"/>
              <w:ind w:left="117"/>
            </w:pPr>
            <w:r>
              <w:rPr>
                <w:b/>
              </w:rPr>
              <w:t>Design</w:t>
            </w:r>
            <w:r>
              <w:rPr>
                <w:b/>
                <w:spacing w:val="-3"/>
              </w:rPr>
              <w:t xml:space="preserve"> </w:t>
            </w:r>
            <w:r>
              <w:t>a</w:t>
            </w:r>
            <w:r>
              <w:rPr>
                <w:spacing w:val="-3"/>
              </w:rPr>
              <w:t xml:space="preserve"> </w:t>
            </w:r>
            <w:r>
              <w:t>CAD</w:t>
            </w:r>
            <w:r>
              <w:rPr>
                <w:spacing w:val="-5"/>
              </w:rPr>
              <w:t xml:space="preserve"> </w:t>
            </w:r>
            <w:r>
              <w:t>system</w:t>
            </w:r>
            <w:r>
              <w:rPr>
                <w:spacing w:val="-4"/>
              </w:rPr>
              <w:t xml:space="preserve"> </w:t>
            </w:r>
            <w:r>
              <w:t>for</w:t>
            </w:r>
            <w:r>
              <w:rPr>
                <w:spacing w:val="-2"/>
              </w:rPr>
              <w:t xml:space="preserve"> </w:t>
            </w:r>
            <w:r>
              <w:t>medical</w:t>
            </w:r>
            <w:r>
              <w:rPr>
                <w:spacing w:val="-1"/>
              </w:rPr>
              <w:t xml:space="preserve"> </w:t>
            </w:r>
            <w:r>
              <w:t>diagnosis</w:t>
            </w:r>
            <w:r>
              <w:rPr>
                <w:spacing w:val="-5"/>
              </w:rPr>
              <w:t xml:space="preserve"> </w:t>
            </w:r>
            <w:r>
              <w:t>to</w:t>
            </w:r>
            <w:r>
              <w:rPr>
                <w:spacing w:val="-3"/>
              </w:rPr>
              <w:t xml:space="preserve"> </w:t>
            </w:r>
            <w:r>
              <w:t>make informed decisions based on systems findings.</w:t>
            </w:r>
          </w:p>
        </w:tc>
        <w:tc>
          <w:tcPr>
            <w:tcW w:w="1169" w:type="dxa"/>
            <w:tcBorders>
              <w:top w:val="single" w:sz="4" w:space="0" w:color="000000"/>
              <w:left w:val="single" w:sz="4" w:space="0" w:color="000000"/>
              <w:bottom w:val="single" w:sz="4" w:space="0" w:color="000000"/>
              <w:right w:val="single" w:sz="4" w:space="0" w:color="000000"/>
            </w:tcBorders>
          </w:tcPr>
          <w:p w:rsidR="00586C7E" w:rsidRDefault="00586C7E" w:rsidP="008547CB">
            <w:pPr>
              <w:pStyle w:val="TableParagraph"/>
              <w:spacing w:before="171"/>
              <w:ind w:right="24"/>
              <w:jc w:val="center"/>
            </w:pPr>
            <w:r>
              <w:rPr>
                <w:spacing w:val="-5"/>
              </w:rPr>
              <w:t>C6</w:t>
            </w:r>
          </w:p>
        </w:tc>
        <w:tc>
          <w:tcPr>
            <w:tcW w:w="931" w:type="dxa"/>
            <w:tcBorders>
              <w:top w:val="single" w:sz="4" w:space="0" w:color="000000"/>
              <w:left w:val="single" w:sz="4" w:space="0" w:color="000000"/>
              <w:bottom w:val="single" w:sz="4" w:space="0" w:color="000000"/>
            </w:tcBorders>
          </w:tcPr>
          <w:p w:rsidR="00586C7E" w:rsidRDefault="00586C7E" w:rsidP="008547CB">
            <w:pPr>
              <w:pStyle w:val="TableParagraph"/>
              <w:spacing w:before="171"/>
              <w:ind w:left="21" w:right="12"/>
              <w:jc w:val="center"/>
            </w:pPr>
            <w:r>
              <w:rPr>
                <w:spacing w:val="-10"/>
              </w:rPr>
              <w:t>4</w:t>
            </w:r>
          </w:p>
        </w:tc>
      </w:tr>
      <w:tr w:rsidR="00586C7E" w:rsidTr="00002EE1">
        <w:trPr>
          <w:trHeight w:val="251"/>
        </w:trPr>
        <w:tc>
          <w:tcPr>
            <w:tcW w:w="9209" w:type="dxa"/>
            <w:gridSpan w:val="5"/>
            <w:tcBorders>
              <w:top w:val="single" w:sz="4" w:space="0" w:color="000000"/>
            </w:tcBorders>
          </w:tcPr>
          <w:p w:rsidR="00586C7E" w:rsidRDefault="00586C7E" w:rsidP="008547CB">
            <w:pPr>
              <w:pStyle w:val="TableParagraph"/>
              <w:rPr>
                <w:sz w:val="18"/>
              </w:rPr>
            </w:pPr>
          </w:p>
        </w:tc>
      </w:tr>
      <w:tr w:rsidR="00586C7E" w:rsidTr="00002EE1">
        <w:trPr>
          <w:trHeight w:val="347"/>
        </w:trPr>
        <w:tc>
          <w:tcPr>
            <w:tcW w:w="9209" w:type="dxa"/>
            <w:gridSpan w:val="5"/>
            <w:shd w:val="clear" w:color="auto" w:fill="D9D9D9"/>
          </w:tcPr>
          <w:p w:rsidR="00586C7E" w:rsidRPr="00002EE1" w:rsidRDefault="00586C7E" w:rsidP="008547CB">
            <w:pPr>
              <w:pStyle w:val="TableParagraph"/>
              <w:spacing w:before="41"/>
              <w:ind w:left="112"/>
              <w:rPr>
                <w:b/>
              </w:rPr>
            </w:pPr>
            <w:r w:rsidRPr="00002EE1">
              <w:rPr>
                <w:b/>
              </w:rPr>
              <w:t>Prerequisite</w:t>
            </w:r>
            <w:r w:rsidRPr="00002EE1">
              <w:rPr>
                <w:b/>
                <w:spacing w:val="-9"/>
              </w:rPr>
              <w:t xml:space="preserve"> </w:t>
            </w:r>
            <w:r w:rsidRPr="00002EE1">
              <w:rPr>
                <w:b/>
                <w:spacing w:val="-2"/>
              </w:rPr>
              <w:t>learning</w:t>
            </w:r>
          </w:p>
        </w:tc>
      </w:tr>
      <w:tr w:rsidR="00586C7E" w:rsidTr="00002EE1">
        <w:trPr>
          <w:trHeight w:val="438"/>
        </w:trPr>
        <w:tc>
          <w:tcPr>
            <w:tcW w:w="9209" w:type="dxa"/>
            <w:gridSpan w:val="5"/>
          </w:tcPr>
          <w:p w:rsidR="00586C7E" w:rsidRDefault="00586C7E" w:rsidP="008547CB">
            <w:pPr>
              <w:pStyle w:val="TableParagraph"/>
              <w:spacing w:before="87"/>
              <w:ind w:left="112"/>
            </w:pPr>
            <w:r>
              <w:t>Digital</w:t>
            </w:r>
            <w:r>
              <w:rPr>
                <w:spacing w:val="-4"/>
              </w:rPr>
              <w:t xml:space="preserve"> </w:t>
            </w:r>
            <w:r>
              <w:t>Signal</w:t>
            </w:r>
            <w:r>
              <w:rPr>
                <w:spacing w:val="-4"/>
              </w:rPr>
              <w:t xml:space="preserve"> </w:t>
            </w:r>
            <w:r>
              <w:t>Processing</w:t>
            </w:r>
            <w:r>
              <w:rPr>
                <w:spacing w:val="-8"/>
              </w:rPr>
              <w:t xml:space="preserve"> </w:t>
            </w:r>
            <w:r w:rsidR="00916E02">
              <w:t xml:space="preserve"> and </w:t>
            </w:r>
            <w:r>
              <w:t>Medical Imaging</w:t>
            </w:r>
          </w:p>
        </w:tc>
      </w:tr>
      <w:tr w:rsidR="00586C7E" w:rsidTr="00002EE1">
        <w:trPr>
          <w:trHeight w:val="347"/>
        </w:trPr>
        <w:tc>
          <w:tcPr>
            <w:tcW w:w="9209" w:type="dxa"/>
            <w:gridSpan w:val="5"/>
            <w:shd w:val="clear" w:color="auto" w:fill="D9D9D9"/>
          </w:tcPr>
          <w:p w:rsidR="00586C7E" w:rsidRPr="00D719BD" w:rsidRDefault="00586C7E" w:rsidP="008547CB">
            <w:pPr>
              <w:pStyle w:val="TableParagraph"/>
              <w:spacing w:before="41"/>
              <w:ind w:left="112"/>
              <w:rPr>
                <w:b/>
              </w:rPr>
            </w:pPr>
            <w:r w:rsidRPr="00D719BD">
              <w:rPr>
                <w:b/>
              </w:rPr>
              <w:t>Course Contents</w:t>
            </w:r>
          </w:p>
        </w:tc>
      </w:tr>
      <w:tr w:rsidR="00586C7E" w:rsidTr="00002EE1">
        <w:trPr>
          <w:trHeight w:val="258"/>
        </w:trPr>
        <w:tc>
          <w:tcPr>
            <w:tcW w:w="9209" w:type="dxa"/>
            <w:gridSpan w:val="5"/>
          </w:tcPr>
          <w:p w:rsidR="00586C7E" w:rsidRPr="00974AD8" w:rsidRDefault="00586C7E" w:rsidP="008547CB">
            <w:pPr>
              <w:pStyle w:val="NormalWeb"/>
              <w:rPr>
                <w:sz w:val="22"/>
                <w:szCs w:val="22"/>
              </w:rPr>
            </w:pPr>
            <w:r w:rsidRPr="00974AD8">
              <w:rPr>
                <w:rStyle w:val="Strong"/>
                <w:sz w:val="22"/>
                <w:szCs w:val="22"/>
              </w:rPr>
              <w:t>Module 1: Introduction to Computer-Aided Diagnostics</w:t>
            </w:r>
          </w:p>
          <w:p w:rsidR="00586C7E" w:rsidRPr="00974AD8" w:rsidRDefault="00586C7E" w:rsidP="008547CB">
            <w:pPr>
              <w:pStyle w:val="NormalWeb"/>
              <w:numPr>
                <w:ilvl w:val="0"/>
                <w:numId w:val="9"/>
              </w:numPr>
              <w:rPr>
                <w:sz w:val="22"/>
                <w:szCs w:val="22"/>
              </w:rPr>
            </w:pPr>
            <w:r w:rsidRPr="00974AD8">
              <w:rPr>
                <w:sz w:val="22"/>
                <w:szCs w:val="22"/>
              </w:rPr>
              <w:t>Overview of CAD systems in healthcare</w:t>
            </w:r>
          </w:p>
          <w:p w:rsidR="00586C7E" w:rsidRPr="00974AD8" w:rsidRDefault="00586C7E" w:rsidP="008547CB">
            <w:pPr>
              <w:pStyle w:val="NormalWeb"/>
              <w:numPr>
                <w:ilvl w:val="0"/>
                <w:numId w:val="9"/>
              </w:numPr>
              <w:rPr>
                <w:sz w:val="22"/>
                <w:szCs w:val="22"/>
              </w:rPr>
            </w:pPr>
            <w:r w:rsidRPr="00974AD8">
              <w:rPr>
                <w:sz w:val="22"/>
                <w:szCs w:val="22"/>
              </w:rPr>
              <w:t>Role of AI and machine learning in CAD</w:t>
            </w:r>
          </w:p>
          <w:p w:rsidR="00586C7E" w:rsidRPr="00974AD8" w:rsidRDefault="00586C7E" w:rsidP="008547CB">
            <w:pPr>
              <w:pStyle w:val="NormalWeb"/>
              <w:numPr>
                <w:ilvl w:val="0"/>
                <w:numId w:val="9"/>
              </w:numPr>
              <w:rPr>
                <w:sz w:val="22"/>
                <w:szCs w:val="22"/>
              </w:rPr>
            </w:pPr>
            <w:r w:rsidRPr="00974AD8">
              <w:rPr>
                <w:sz w:val="22"/>
                <w:szCs w:val="22"/>
              </w:rPr>
              <w:t>Historical development and future trends</w:t>
            </w:r>
          </w:p>
          <w:p w:rsidR="00586C7E" w:rsidRPr="00974AD8" w:rsidRDefault="00586C7E" w:rsidP="008547CB">
            <w:pPr>
              <w:pStyle w:val="NormalWeb"/>
              <w:rPr>
                <w:sz w:val="22"/>
                <w:szCs w:val="22"/>
              </w:rPr>
            </w:pPr>
            <w:r w:rsidRPr="00974AD8">
              <w:rPr>
                <w:rStyle w:val="Strong"/>
                <w:sz w:val="22"/>
                <w:szCs w:val="22"/>
              </w:rPr>
              <w:t>Module 2: Medical Imaging in CAD</w:t>
            </w:r>
          </w:p>
          <w:p w:rsidR="00586C7E" w:rsidRPr="00974AD8" w:rsidRDefault="00586C7E" w:rsidP="008547CB">
            <w:pPr>
              <w:pStyle w:val="NormalWeb"/>
              <w:numPr>
                <w:ilvl w:val="0"/>
                <w:numId w:val="10"/>
              </w:numPr>
              <w:rPr>
                <w:sz w:val="22"/>
                <w:szCs w:val="22"/>
              </w:rPr>
            </w:pPr>
            <w:r w:rsidRPr="00974AD8">
              <w:rPr>
                <w:sz w:val="22"/>
                <w:szCs w:val="22"/>
              </w:rPr>
              <w:t>Common imaging modalities (X-ray, MRI, CT, Ultrasound)</w:t>
            </w:r>
          </w:p>
          <w:p w:rsidR="00586C7E" w:rsidRPr="00974AD8" w:rsidRDefault="00586C7E" w:rsidP="008547CB">
            <w:pPr>
              <w:pStyle w:val="NormalWeb"/>
              <w:numPr>
                <w:ilvl w:val="0"/>
                <w:numId w:val="10"/>
              </w:numPr>
              <w:rPr>
                <w:sz w:val="22"/>
                <w:szCs w:val="22"/>
              </w:rPr>
            </w:pPr>
            <w:r w:rsidRPr="00974AD8">
              <w:rPr>
                <w:sz w:val="22"/>
                <w:szCs w:val="22"/>
              </w:rPr>
              <w:t>Preprocessing techniques for medical images</w:t>
            </w:r>
          </w:p>
          <w:p w:rsidR="00586C7E" w:rsidRPr="00974AD8" w:rsidRDefault="00586C7E" w:rsidP="008547CB">
            <w:pPr>
              <w:pStyle w:val="NormalWeb"/>
              <w:numPr>
                <w:ilvl w:val="0"/>
                <w:numId w:val="10"/>
              </w:numPr>
              <w:rPr>
                <w:sz w:val="22"/>
                <w:szCs w:val="22"/>
              </w:rPr>
            </w:pPr>
            <w:r w:rsidRPr="00974AD8">
              <w:rPr>
                <w:sz w:val="22"/>
                <w:szCs w:val="22"/>
              </w:rPr>
              <w:t>Image segmentation and feature extraction</w:t>
            </w:r>
          </w:p>
          <w:p w:rsidR="00586C7E" w:rsidRPr="00974AD8" w:rsidRDefault="00586C7E" w:rsidP="008547CB">
            <w:pPr>
              <w:pStyle w:val="NormalWeb"/>
              <w:rPr>
                <w:sz w:val="22"/>
                <w:szCs w:val="22"/>
              </w:rPr>
            </w:pPr>
            <w:r w:rsidRPr="00974AD8">
              <w:rPr>
                <w:rStyle w:val="Strong"/>
                <w:sz w:val="22"/>
                <w:szCs w:val="22"/>
              </w:rPr>
              <w:t>Module 3: Machine Learning &amp; AI in CAD</w:t>
            </w:r>
          </w:p>
          <w:p w:rsidR="00586C7E" w:rsidRPr="00974AD8" w:rsidRDefault="00586C7E" w:rsidP="008547CB">
            <w:pPr>
              <w:pStyle w:val="NormalWeb"/>
              <w:numPr>
                <w:ilvl w:val="0"/>
                <w:numId w:val="11"/>
              </w:numPr>
              <w:rPr>
                <w:sz w:val="22"/>
                <w:szCs w:val="22"/>
              </w:rPr>
            </w:pPr>
            <w:r w:rsidRPr="00974AD8">
              <w:rPr>
                <w:sz w:val="22"/>
                <w:szCs w:val="22"/>
              </w:rPr>
              <w:t>Supervised vs. unsupervised learning</w:t>
            </w:r>
          </w:p>
          <w:p w:rsidR="00586C7E" w:rsidRPr="00974AD8" w:rsidRDefault="00586C7E" w:rsidP="008547CB">
            <w:pPr>
              <w:pStyle w:val="NormalWeb"/>
              <w:numPr>
                <w:ilvl w:val="0"/>
                <w:numId w:val="11"/>
              </w:numPr>
              <w:rPr>
                <w:sz w:val="22"/>
                <w:szCs w:val="22"/>
              </w:rPr>
            </w:pPr>
            <w:r w:rsidRPr="00974AD8">
              <w:rPr>
                <w:sz w:val="22"/>
                <w:szCs w:val="22"/>
              </w:rPr>
              <w:t>Deep learning models for medical diagnosis</w:t>
            </w:r>
          </w:p>
          <w:p w:rsidR="00586C7E" w:rsidRPr="00974AD8" w:rsidRDefault="00586C7E" w:rsidP="008547CB">
            <w:pPr>
              <w:pStyle w:val="NormalWeb"/>
              <w:numPr>
                <w:ilvl w:val="0"/>
                <w:numId w:val="11"/>
              </w:numPr>
              <w:rPr>
                <w:sz w:val="22"/>
                <w:szCs w:val="22"/>
              </w:rPr>
            </w:pPr>
            <w:r w:rsidRPr="00974AD8">
              <w:rPr>
                <w:sz w:val="22"/>
                <w:szCs w:val="22"/>
              </w:rPr>
              <w:t>AI-based image classification and pattern recognition</w:t>
            </w:r>
          </w:p>
          <w:p w:rsidR="00586C7E" w:rsidRPr="00974AD8" w:rsidRDefault="00586C7E" w:rsidP="008547CB">
            <w:pPr>
              <w:pStyle w:val="NormalWeb"/>
              <w:rPr>
                <w:sz w:val="22"/>
                <w:szCs w:val="22"/>
              </w:rPr>
            </w:pPr>
            <w:r w:rsidRPr="00974AD8">
              <w:rPr>
                <w:rStyle w:val="Strong"/>
                <w:sz w:val="22"/>
                <w:szCs w:val="22"/>
              </w:rPr>
              <w:lastRenderedPageBreak/>
              <w:t>Module 4: Performance Evaluation &amp; Validation</w:t>
            </w:r>
          </w:p>
          <w:p w:rsidR="00586C7E" w:rsidRPr="00974AD8" w:rsidRDefault="00586C7E" w:rsidP="008547CB">
            <w:pPr>
              <w:pStyle w:val="NormalWeb"/>
              <w:numPr>
                <w:ilvl w:val="0"/>
                <w:numId w:val="12"/>
              </w:numPr>
              <w:rPr>
                <w:sz w:val="22"/>
                <w:szCs w:val="22"/>
              </w:rPr>
            </w:pPr>
            <w:r w:rsidRPr="00974AD8">
              <w:rPr>
                <w:sz w:val="22"/>
                <w:szCs w:val="22"/>
              </w:rPr>
              <w:t>Sensitivity, specificity, and accuracy metrics</w:t>
            </w:r>
          </w:p>
          <w:p w:rsidR="00586C7E" w:rsidRPr="00974AD8" w:rsidRDefault="00586C7E" w:rsidP="008547CB">
            <w:pPr>
              <w:pStyle w:val="NormalWeb"/>
              <w:numPr>
                <w:ilvl w:val="0"/>
                <w:numId w:val="12"/>
              </w:numPr>
              <w:rPr>
                <w:sz w:val="22"/>
                <w:szCs w:val="22"/>
              </w:rPr>
            </w:pPr>
            <w:r w:rsidRPr="00974AD8">
              <w:rPr>
                <w:sz w:val="22"/>
                <w:szCs w:val="22"/>
              </w:rPr>
              <w:t>ROC curves and AUC analysis</w:t>
            </w:r>
          </w:p>
          <w:p w:rsidR="00586C7E" w:rsidRPr="00974AD8" w:rsidRDefault="00586C7E" w:rsidP="008547CB">
            <w:pPr>
              <w:pStyle w:val="NormalWeb"/>
              <w:numPr>
                <w:ilvl w:val="0"/>
                <w:numId w:val="12"/>
              </w:numPr>
              <w:rPr>
                <w:sz w:val="22"/>
                <w:szCs w:val="22"/>
              </w:rPr>
            </w:pPr>
            <w:r w:rsidRPr="00974AD8">
              <w:rPr>
                <w:sz w:val="22"/>
                <w:szCs w:val="22"/>
              </w:rPr>
              <w:t>Cross-validation techniques in CAD systems</w:t>
            </w:r>
          </w:p>
          <w:p w:rsidR="00586C7E" w:rsidRPr="00974AD8" w:rsidRDefault="00586C7E" w:rsidP="008547CB">
            <w:pPr>
              <w:pStyle w:val="NormalWeb"/>
              <w:rPr>
                <w:sz w:val="22"/>
                <w:szCs w:val="22"/>
              </w:rPr>
            </w:pPr>
            <w:r w:rsidRPr="00974AD8">
              <w:rPr>
                <w:rStyle w:val="Strong"/>
                <w:sz w:val="22"/>
                <w:szCs w:val="22"/>
              </w:rPr>
              <w:t>Module 5: CAD Applications &amp; Case Studies</w:t>
            </w:r>
          </w:p>
          <w:p w:rsidR="00586C7E" w:rsidRPr="00974AD8" w:rsidRDefault="00586C7E" w:rsidP="008547CB">
            <w:pPr>
              <w:pStyle w:val="NormalWeb"/>
              <w:numPr>
                <w:ilvl w:val="0"/>
                <w:numId w:val="13"/>
              </w:numPr>
              <w:rPr>
                <w:sz w:val="22"/>
                <w:szCs w:val="22"/>
              </w:rPr>
            </w:pPr>
            <w:r w:rsidRPr="00974AD8">
              <w:rPr>
                <w:sz w:val="22"/>
                <w:szCs w:val="22"/>
              </w:rPr>
              <w:t>CAD in radiology, oncology, cardiology, and pathology</w:t>
            </w:r>
          </w:p>
          <w:p w:rsidR="00586C7E" w:rsidRPr="00974AD8" w:rsidRDefault="00586C7E" w:rsidP="008547CB">
            <w:pPr>
              <w:pStyle w:val="NormalWeb"/>
              <w:numPr>
                <w:ilvl w:val="0"/>
                <w:numId w:val="13"/>
              </w:numPr>
              <w:rPr>
                <w:sz w:val="22"/>
                <w:szCs w:val="22"/>
              </w:rPr>
            </w:pPr>
            <w:r w:rsidRPr="00974AD8">
              <w:rPr>
                <w:sz w:val="22"/>
                <w:szCs w:val="22"/>
              </w:rPr>
              <w:t>CAD-assisted decision-making in clinical practice</w:t>
            </w:r>
          </w:p>
          <w:p w:rsidR="00586C7E" w:rsidRPr="00974AD8" w:rsidRDefault="00586C7E" w:rsidP="008547CB">
            <w:pPr>
              <w:pStyle w:val="NormalWeb"/>
              <w:numPr>
                <w:ilvl w:val="0"/>
                <w:numId w:val="13"/>
              </w:numPr>
              <w:rPr>
                <w:sz w:val="22"/>
                <w:szCs w:val="22"/>
              </w:rPr>
            </w:pPr>
            <w:r w:rsidRPr="00974AD8">
              <w:rPr>
                <w:sz w:val="22"/>
                <w:szCs w:val="22"/>
              </w:rPr>
              <w:t>Case studies of successful CAD implementations</w:t>
            </w:r>
          </w:p>
          <w:p w:rsidR="00586C7E" w:rsidRPr="00974AD8" w:rsidRDefault="00586C7E" w:rsidP="008547CB">
            <w:pPr>
              <w:pStyle w:val="NormalWeb"/>
              <w:rPr>
                <w:sz w:val="22"/>
                <w:szCs w:val="22"/>
              </w:rPr>
            </w:pPr>
            <w:r w:rsidRPr="00974AD8">
              <w:rPr>
                <w:rStyle w:val="Strong"/>
                <w:sz w:val="22"/>
                <w:szCs w:val="22"/>
              </w:rPr>
              <w:t>Module 6: Ethical &amp; Regulatory Considerations</w:t>
            </w:r>
          </w:p>
          <w:p w:rsidR="00586C7E" w:rsidRPr="00974AD8" w:rsidRDefault="00586C7E" w:rsidP="008547CB">
            <w:pPr>
              <w:pStyle w:val="NormalWeb"/>
              <w:numPr>
                <w:ilvl w:val="0"/>
                <w:numId w:val="14"/>
              </w:numPr>
              <w:rPr>
                <w:sz w:val="22"/>
                <w:szCs w:val="22"/>
              </w:rPr>
            </w:pPr>
            <w:r w:rsidRPr="00974AD8">
              <w:rPr>
                <w:sz w:val="22"/>
                <w:szCs w:val="22"/>
              </w:rPr>
              <w:t>Challenges in AI-based diagnostics</w:t>
            </w:r>
          </w:p>
          <w:p w:rsidR="00586C7E" w:rsidRPr="00974AD8" w:rsidRDefault="00586C7E" w:rsidP="008547CB">
            <w:pPr>
              <w:pStyle w:val="NormalWeb"/>
              <w:numPr>
                <w:ilvl w:val="0"/>
                <w:numId w:val="14"/>
              </w:numPr>
              <w:rPr>
                <w:sz w:val="22"/>
                <w:szCs w:val="22"/>
              </w:rPr>
            </w:pPr>
            <w:r w:rsidRPr="00974AD8">
              <w:rPr>
                <w:sz w:val="22"/>
                <w:szCs w:val="22"/>
              </w:rPr>
              <w:t>Regulatory frameworks and FDA approvals</w:t>
            </w:r>
          </w:p>
          <w:p w:rsidR="00586C7E" w:rsidRPr="00974AD8" w:rsidRDefault="00586C7E" w:rsidP="008547CB">
            <w:pPr>
              <w:pStyle w:val="NormalWeb"/>
              <w:numPr>
                <w:ilvl w:val="0"/>
                <w:numId w:val="14"/>
              </w:numPr>
              <w:rPr>
                <w:sz w:val="22"/>
                <w:szCs w:val="22"/>
              </w:rPr>
            </w:pPr>
            <w:r w:rsidRPr="00974AD8">
              <w:rPr>
                <w:sz w:val="22"/>
                <w:szCs w:val="22"/>
              </w:rPr>
              <w:t>Ethical concerns in automated diagnosis</w:t>
            </w:r>
          </w:p>
        </w:tc>
      </w:tr>
    </w:tbl>
    <w:p w:rsidR="00586C7E" w:rsidRDefault="00586C7E" w:rsidP="00586C7E">
      <w:pPr>
        <w:pStyle w:val="NormalWeb"/>
        <w:rPr>
          <w:b/>
        </w:rPr>
      </w:pPr>
    </w:p>
    <w:p w:rsidR="00162BC5" w:rsidRDefault="00162BC5" w:rsidP="00586C7E">
      <w:pPr>
        <w:pStyle w:val="NormalWeb"/>
        <w:rPr>
          <w:b/>
        </w:rPr>
      </w:pPr>
    </w:p>
    <w:p w:rsidR="00162BC5" w:rsidRDefault="00162BC5" w:rsidP="00586C7E">
      <w:pPr>
        <w:pStyle w:val="NormalWeb"/>
        <w:rPr>
          <w:b/>
        </w:rPr>
      </w:pPr>
    </w:p>
    <w:p w:rsidR="00F00D20" w:rsidRDefault="00F00D20"/>
    <w:sectPr w:rsidR="00F00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471E4"/>
    <w:multiLevelType w:val="multilevel"/>
    <w:tmpl w:val="F410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7BBD"/>
    <w:multiLevelType w:val="multilevel"/>
    <w:tmpl w:val="B1D6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34BFC"/>
    <w:multiLevelType w:val="multilevel"/>
    <w:tmpl w:val="840C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5566F"/>
    <w:multiLevelType w:val="multilevel"/>
    <w:tmpl w:val="3800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D09E4"/>
    <w:multiLevelType w:val="hybridMultilevel"/>
    <w:tmpl w:val="1EA2AADE"/>
    <w:lvl w:ilvl="0" w:tplc="8A905BB0">
      <w:start w:val="1"/>
      <w:numFmt w:val="decimal"/>
      <w:lvlText w:val="%1."/>
      <w:lvlJc w:val="left"/>
      <w:pPr>
        <w:ind w:left="4" w:hanging="167"/>
      </w:pPr>
      <w:rPr>
        <w:rFonts w:ascii="Times New Roman" w:eastAsia="Times New Roman" w:hAnsi="Times New Roman" w:cs="Times New Roman" w:hint="default"/>
        <w:b/>
        <w:bCs/>
        <w:i w:val="0"/>
        <w:iCs w:val="0"/>
        <w:spacing w:val="0"/>
        <w:w w:val="96"/>
        <w:sz w:val="20"/>
        <w:szCs w:val="20"/>
        <w:lang w:val="en-US" w:eastAsia="en-US" w:bidi="ar-SA"/>
      </w:rPr>
    </w:lvl>
    <w:lvl w:ilvl="1" w:tplc="DA742526">
      <w:numFmt w:val="bullet"/>
      <w:lvlText w:val="•"/>
      <w:lvlJc w:val="left"/>
      <w:pPr>
        <w:ind w:left="918" w:hanging="167"/>
      </w:pPr>
      <w:rPr>
        <w:rFonts w:hint="default"/>
        <w:lang w:val="en-US" w:eastAsia="en-US" w:bidi="ar-SA"/>
      </w:rPr>
    </w:lvl>
    <w:lvl w:ilvl="2" w:tplc="67520FE0">
      <w:numFmt w:val="bullet"/>
      <w:lvlText w:val="•"/>
      <w:lvlJc w:val="left"/>
      <w:pPr>
        <w:ind w:left="1837" w:hanging="167"/>
      </w:pPr>
      <w:rPr>
        <w:rFonts w:hint="default"/>
        <w:lang w:val="en-US" w:eastAsia="en-US" w:bidi="ar-SA"/>
      </w:rPr>
    </w:lvl>
    <w:lvl w:ilvl="3" w:tplc="52FC02EA">
      <w:numFmt w:val="bullet"/>
      <w:lvlText w:val="•"/>
      <w:lvlJc w:val="left"/>
      <w:pPr>
        <w:ind w:left="2755" w:hanging="167"/>
      </w:pPr>
      <w:rPr>
        <w:rFonts w:hint="default"/>
        <w:lang w:val="en-US" w:eastAsia="en-US" w:bidi="ar-SA"/>
      </w:rPr>
    </w:lvl>
    <w:lvl w:ilvl="4" w:tplc="26E0E458">
      <w:numFmt w:val="bullet"/>
      <w:lvlText w:val="•"/>
      <w:lvlJc w:val="left"/>
      <w:pPr>
        <w:ind w:left="3674" w:hanging="167"/>
      </w:pPr>
      <w:rPr>
        <w:rFonts w:hint="default"/>
        <w:lang w:val="en-US" w:eastAsia="en-US" w:bidi="ar-SA"/>
      </w:rPr>
    </w:lvl>
    <w:lvl w:ilvl="5" w:tplc="CA1413B0">
      <w:numFmt w:val="bullet"/>
      <w:lvlText w:val="•"/>
      <w:lvlJc w:val="left"/>
      <w:pPr>
        <w:ind w:left="4593" w:hanging="167"/>
      </w:pPr>
      <w:rPr>
        <w:rFonts w:hint="default"/>
        <w:lang w:val="en-US" w:eastAsia="en-US" w:bidi="ar-SA"/>
      </w:rPr>
    </w:lvl>
    <w:lvl w:ilvl="6" w:tplc="8548975E">
      <w:numFmt w:val="bullet"/>
      <w:lvlText w:val="•"/>
      <w:lvlJc w:val="left"/>
      <w:pPr>
        <w:ind w:left="5511" w:hanging="167"/>
      </w:pPr>
      <w:rPr>
        <w:rFonts w:hint="default"/>
        <w:lang w:val="en-US" w:eastAsia="en-US" w:bidi="ar-SA"/>
      </w:rPr>
    </w:lvl>
    <w:lvl w:ilvl="7" w:tplc="72DCD7B0">
      <w:numFmt w:val="bullet"/>
      <w:lvlText w:val="•"/>
      <w:lvlJc w:val="left"/>
      <w:pPr>
        <w:ind w:left="6430" w:hanging="167"/>
      </w:pPr>
      <w:rPr>
        <w:rFonts w:hint="default"/>
        <w:lang w:val="en-US" w:eastAsia="en-US" w:bidi="ar-SA"/>
      </w:rPr>
    </w:lvl>
    <w:lvl w:ilvl="8" w:tplc="2D8CAAA6">
      <w:numFmt w:val="bullet"/>
      <w:lvlText w:val="•"/>
      <w:lvlJc w:val="left"/>
      <w:pPr>
        <w:ind w:left="7348" w:hanging="167"/>
      </w:pPr>
      <w:rPr>
        <w:rFonts w:hint="default"/>
        <w:lang w:val="en-US" w:eastAsia="en-US" w:bidi="ar-SA"/>
      </w:rPr>
    </w:lvl>
  </w:abstractNum>
  <w:abstractNum w:abstractNumId="5" w15:restartNumberingAfterBreak="0">
    <w:nsid w:val="2B452666"/>
    <w:multiLevelType w:val="multilevel"/>
    <w:tmpl w:val="C1B01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7656F1"/>
    <w:multiLevelType w:val="multilevel"/>
    <w:tmpl w:val="2736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D1BAD"/>
    <w:multiLevelType w:val="multilevel"/>
    <w:tmpl w:val="D8AA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C7657"/>
    <w:multiLevelType w:val="hybridMultilevel"/>
    <w:tmpl w:val="690C7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5E50FF"/>
    <w:multiLevelType w:val="multilevel"/>
    <w:tmpl w:val="396A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E563A2"/>
    <w:multiLevelType w:val="multilevel"/>
    <w:tmpl w:val="0C78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773A6D"/>
    <w:multiLevelType w:val="multilevel"/>
    <w:tmpl w:val="2A52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0B70CB"/>
    <w:multiLevelType w:val="multilevel"/>
    <w:tmpl w:val="E3D6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B12304"/>
    <w:multiLevelType w:val="hybridMultilevel"/>
    <w:tmpl w:val="1310CEC8"/>
    <w:lvl w:ilvl="0" w:tplc="68E20042">
      <w:start w:val="3"/>
      <w:numFmt w:val="decimal"/>
      <w:lvlText w:val="%1."/>
      <w:lvlJc w:val="left"/>
      <w:pPr>
        <w:ind w:left="4" w:hanging="221"/>
      </w:pPr>
      <w:rPr>
        <w:rFonts w:ascii="Times New Roman" w:eastAsia="Times New Roman" w:hAnsi="Times New Roman" w:cs="Times New Roman" w:hint="default"/>
        <w:b/>
        <w:bCs/>
        <w:i w:val="0"/>
        <w:iCs w:val="0"/>
        <w:spacing w:val="0"/>
        <w:w w:val="100"/>
        <w:sz w:val="22"/>
        <w:szCs w:val="22"/>
        <w:lang w:val="en-US" w:eastAsia="en-US" w:bidi="ar-SA"/>
      </w:rPr>
    </w:lvl>
    <w:lvl w:ilvl="1" w:tplc="32B0ED5C">
      <w:numFmt w:val="bullet"/>
      <w:lvlText w:val="•"/>
      <w:lvlJc w:val="left"/>
      <w:pPr>
        <w:ind w:left="919" w:hanging="221"/>
      </w:pPr>
      <w:rPr>
        <w:rFonts w:hint="default"/>
        <w:lang w:val="en-US" w:eastAsia="en-US" w:bidi="ar-SA"/>
      </w:rPr>
    </w:lvl>
    <w:lvl w:ilvl="2" w:tplc="7ECA7104">
      <w:numFmt w:val="bullet"/>
      <w:lvlText w:val="•"/>
      <w:lvlJc w:val="left"/>
      <w:pPr>
        <w:ind w:left="1839" w:hanging="221"/>
      </w:pPr>
      <w:rPr>
        <w:rFonts w:hint="default"/>
        <w:lang w:val="en-US" w:eastAsia="en-US" w:bidi="ar-SA"/>
      </w:rPr>
    </w:lvl>
    <w:lvl w:ilvl="3" w:tplc="23409CAA">
      <w:numFmt w:val="bullet"/>
      <w:lvlText w:val="•"/>
      <w:lvlJc w:val="left"/>
      <w:pPr>
        <w:ind w:left="2759" w:hanging="221"/>
      </w:pPr>
      <w:rPr>
        <w:rFonts w:hint="default"/>
        <w:lang w:val="en-US" w:eastAsia="en-US" w:bidi="ar-SA"/>
      </w:rPr>
    </w:lvl>
    <w:lvl w:ilvl="4" w:tplc="C7F8EEF6">
      <w:numFmt w:val="bullet"/>
      <w:lvlText w:val="•"/>
      <w:lvlJc w:val="left"/>
      <w:pPr>
        <w:ind w:left="3679" w:hanging="221"/>
      </w:pPr>
      <w:rPr>
        <w:rFonts w:hint="default"/>
        <w:lang w:val="en-US" w:eastAsia="en-US" w:bidi="ar-SA"/>
      </w:rPr>
    </w:lvl>
    <w:lvl w:ilvl="5" w:tplc="F41C8D30">
      <w:numFmt w:val="bullet"/>
      <w:lvlText w:val="•"/>
      <w:lvlJc w:val="left"/>
      <w:pPr>
        <w:ind w:left="4599" w:hanging="221"/>
      </w:pPr>
      <w:rPr>
        <w:rFonts w:hint="default"/>
        <w:lang w:val="en-US" w:eastAsia="en-US" w:bidi="ar-SA"/>
      </w:rPr>
    </w:lvl>
    <w:lvl w:ilvl="6" w:tplc="00922E78">
      <w:numFmt w:val="bullet"/>
      <w:lvlText w:val="•"/>
      <w:lvlJc w:val="left"/>
      <w:pPr>
        <w:ind w:left="5519" w:hanging="221"/>
      </w:pPr>
      <w:rPr>
        <w:rFonts w:hint="default"/>
        <w:lang w:val="en-US" w:eastAsia="en-US" w:bidi="ar-SA"/>
      </w:rPr>
    </w:lvl>
    <w:lvl w:ilvl="7" w:tplc="403214DE">
      <w:numFmt w:val="bullet"/>
      <w:lvlText w:val="•"/>
      <w:lvlJc w:val="left"/>
      <w:pPr>
        <w:ind w:left="6439" w:hanging="221"/>
      </w:pPr>
      <w:rPr>
        <w:rFonts w:hint="default"/>
        <w:lang w:val="en-US" w:eastAsia="en-US" w:bidi="ar-SA"/>
      </w:rPr>
    </w:lvl>
    <w:lvl w:ilvl="8" w:tplc="ED96472E">
      <w:numFmt w:val="bullet"/>
      <w:lvlText w:val="•"/>
      <w:lvlJc w:val="left"/>
      <w:pPr>
        <w:ind w:left="7359" w:hanging="221"/>
      </w:pPr>
      <w:rPr>
        <w:rFonts w:hint="default"/>
        <w:lang w:val="en-US" w:eastAsia="en-US" w:bidi="ar-SA"/>
      </w:rPr>
    </w:lvl>
  </w:abstractNum>
  <w:abstractNum w:abstractNumId="14" w15:restartNumberingAfterBreak="0">
    <w:nsid w:val="684568DE"/>
    <w:multiLevelType w:val="hybridMultilevel"/>
    <w:tmpl w:val="D64240F4"/>
    <w:lvl w:ilvl="0" w:tplc="6670559C">
      <w:start w:val="1"/>
      <w:numFmt w:val="decimal"/>
      <w:lvlText w:val="%1."/>
      <w:lvlJc w:val="left"/>
      <w:pPr>
        <w:ind w:left="9" w:hanging="221"/>
      </w:pPr>
      <w:rPr>
        <w:rFonts w:ascii="Times New Roman" w:eastAsia="Times New Roman" w:hAnsi="Times New Roman" w:cs="Times New Roman" w:hint="default"/>
        <w:b/>
        <w:bCs/>
        <w:i w:val="0"/>
        <w:iCs w:val="0"/>
        <w:spacing w:val="0"/>
        <w:w w:val="100"/>
        <w:sz w:val="22"/>
        <w:szCs w:val="22"/>
        <w:lang w:val="en-US" w:eastAsia="en-US" w:bidi="ar-SA"/>
      </w:rPr>
    </w:lvl>
    <w:lvl w:ilvl="1" w:tplc="C51A0C22">
      <w:numFmt w:val="bullet"/>
      <w:lvlText w:val="•"/>
      <w:lvlJc w:val="left"/>
      <w:pPr>
        <w:ind w:left="926" w:hanging="221"/>
      </w:pPr>
      <w:rPr>
        <w:rFonts w:hint="default"/>
        <w:lang w:val="en-US" w:eastAsia="en-US" w:bidi="ar-SA"/>
      </w:rPr>
    </w:lvl>
    <w:lvl w:ilvl="2" w:tplc="AF20E792">
      <w:numFmt w:val="bullet"/>
      <w:lvlText w:val="•"/>
      <w:lvlJc w:val="left"/>
      <w:pPr>
        <w:ind w:left="1852" w:hanging="221"/>
      </w:pPr>
      <w:rPr>
        <w:rFonts w:hint="default"/>
        <w:lang w:val="en-US" w:eastAsia="en-US" w:bidi="ar-SA"/>
      </w:rPr>
    </w:lvl>
    <w:lvl w:ilvl="3" w:tplc="905EDC3A">
      <w:numFmt w:val="bullet"/>
      <w:lvlText w:val="•"/>
      <w:lvlJc w:val="left"/>
      <w:pPr>
        <w:ind w:left="2779" w:hanging="221"/>
      </w:pPr>
      <w:rPr>
        <w:rFonts w:hint="default"/>
        <w:lang w:val="en-US" w:eastAsia="en-US" w:bidi="ar-SA"/>
      </w:rPr>
    </w:lvl>
    <w:lvl w:ilvl="4" w:tplc="40D0C5C6">
      <w:numFmt w:val="bullet"/>
      <w:lvlText w:val="•"/>
      <w:lvlJc w:val="left"/>
      <w:pPr>
        <w:ind w:left="3705" w:hanging="221"/>
      </w:pPr>
      <w:rPr>
        <w:rFonts w:hint="default"/>
        <w:lang w:val="en-US" w:eastAsia="en-US" w:bidi="ar-SA"/>
      </w:rPr>
    </w:lvl>
    <w:lvl w:ilvl="5" w:tplc="D75A5852">
      <w:numFmt w:val="bullet"/>
      <w:lvlText w:val="•"/>
      <w:lvlJc w:val="left"/>
      <w:pPr>
        <w:ind w:left="4632" w:hanging="221"/>
      </w:pPr>
      <w:rPr>
        <w:rFonts w:hint="default"/>
        <w:lang w:val="en-US" w:eastAsia="en-US" w:bidi="ar-SA"/>
      </w:rPr>
    </w:lvl>
    <w:lvl w:ilvl="6" w:tplc="A7222D6C">
      <w:numFmt w:val="bullet"/>
      <w:lvlText w:val="•"/>
      <w:lvlJc w:val="left"/>
      <w:pPr>
        <w:ind w:left="5558" w:hanging="221"/>
      </w:pPr>
      <w:rPr>
        <w:rFonts w:hint="default"/>
        <w:lang w:val="en-US" w:eastAsia="en-US" w:bidi="ar-SA"/>
      </w:rPr>
    </w:lvl>
    <w:lvl w:ilvl="7" w:tplc="EC5E5F0C">
      <w:numFmt w:val="bullet"/>
      <w:lvlText w:val="•"/>
      <w:lvlJc w:val="left"/>
      <w:pPr>
        <w:ind w:left="6484" w:hanging="221"/>
      </w:pPr>
      <w:rPr>
        <w:rFonts w:hint="default"/>
        <w:lang w:val="en-US" w:eastAsia="en-US" w:bidi="ar-SA"/>
      </w:rPr>
    </w:lvl>
    <w:lvl w:ilvl="8" w:tplc="D98695E0">
      <w:numFmt w:val="bullet"/>
      <w:lvlText w:val="•"/>
      <w:lvlJc w:val="left"/>
      <w:pPr>
        <w:ind w:left="7411" w:hanging="221"/>
      </w:pPr>
      <w:rPr>
        <w:rFonts w:hint="default"/>
        <w:lang w:val="en-US" w:eastAsia="en-US" w:bidi="ar-SA"/>
      </w:rPr>
    </w:lvl>
  </w:abstractNum>
  <w:abstractNum w:abstractNumId="15" w15:restartNumberingAfterBreak="0">
    <w:nsid w:val="6D2D1B84"/>
    <w:multiLevelType w:val="multilevel"/>
    <w:tmpl w:val="7DB4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256597"/>
    <w:multiLevelType w:val="multilevel"/>
    <w:tmpl w:val="32DC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11"/>
  </w:num>
  <w:num w:numId="5">
    <w:abstractNumId w:val="7"/>
  </w:num>
  <w:num w:numId="6">
    <w:abstractNumId w:val="9"/>
  </w:num>
  <w:num w:numId="7">
    <w:abstractNumId w:val="16"/>
  </w:num>
  <w:num w:numId="8">
    <w:abstractNumId w:val="13"/>
  </w:num>
  <w:num w:numId="9">
    <w:abstractNumId w:val="2"/>
  </w:num>
  <w:num w:numId="10">
    <w:abstractNumId w:val="15"/>
  </w:num>
  <w:num w:numId="11">
    <w:abstractNumId w:val="10"/>
  </w:num>
  <w:num w:numId="12">
    <w:abstractNumId w:val="6"/>
  </w:num>
  <w:num w:numId="13">
    <w:abstractNumId w:val="3"/>
  </w:num>
  <w:num w:numId="14">
    <w:abstractNumId w:val="12"/>
  </w:num>
  <w:num w:numId="15">
    <w:abstractNumId w:val="4"/>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C7E"/>
    <w:rsid w:val="00002EE1"/>
    <w:rsid w:val="00116B72"/>
    <w:rsid w:val="00162BC5"/>
    <w:rsid w:val="00192197"/>
    <w:rsid w:val="00260E5A"/>
    <w:rsid w:val="002E37B1"/>
    <w:rsid w:val="00586C7E"/>
    <w:rsid w:val="005B78D2"/>
    <w:rsid w:val="006A3605"/>
    <w:rsid w:val="007D3A24"/>
    <w:rsid w:val="009167E3"/>
    <w:rsid w:val="00916E02"/>
    <w:rsid w:val="00DA3631"/>
    <w:rsid w:val="00DE2CDA"/>
    <w:rsid w:val="00F00D20"/>
    <w:rsid w:val="00F41503"/>
    <w:rsid w:val="00FB4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C32FBB1-A7D5-4280-91D7-7261B0A21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C7E"/>
  </w:style>
  <w:style w:type="paragraph" w:styleId="Heading1">
    <w:name w:val="heading 1"/>
    <w:basedOn w:val="Normal"/>
    <w:link w:val="Heading1Char"/>
    <w:uiPriority w:val="1"/>
    <w:qFormat/>
    <w:rsid w:val="00586C7E"/>
    <w:pPr>
      <w:widowControl w:val="0"/>
      <w:autoSpaceDE w:val="0"/>
      <w:autoSpaceDN w:val="0"/>
      <w:spacing w:before="93" w:after="0" w:line="240" w:lineRule="auto"/>
      <w:ind w:left="400"/>
      <w:outlineLvl w:val="0"/>
    </w:pPr>
    <w:rPr>
      <w:rFonts w:ascii="Times New Roman" w:eastAsia="Times New Roman" w:hAnsi="Times New Roman" w:cs="Times New Roman"/>
      <w:b/>
      <w:bCs/>
      <w:sz w:val="32"/>
      <w:szCs w:val="32"/>
    </w:rPr>
  </w:style>
  <w:style w:type="paragraph" w:styleId="Heading2">
    <w:name w:val="heading 2"/>
    <w:basedOn w:val="Normal"/>
    <w:link w:val="Heading2Char"/>
    <w:uiPriority w:val="1"/>
    <w:qFormat/>
    <w:rsid w:val="00586C7E"/>
    <w:pPr>
      <w:widowControl w:val="0"/>
      <w:autoSpaceDE w:val="0"/>
      <w:autoSpaceDN w:val="0"/>
      <w:spacing w:after="0" w:line="240" w:lineRule="auto"/>
      <w:ind w:left="400" w:hanging="431"/>
      <w:outlineLvl w:val="1"/>
    </w:pPr>
    <w:rPr>
      <w:rFonts w:ascii="Times New Roman" w:eastAsia="Times New Roman" w:hAnsi="Times New Roman" w:cs="Times New Roman"/>
      <w:b/>
      <w:bCs/>
      <w:sz w:val="26"/>
      <w:szCs w:val="26"/>
    </w:rPr>
  </w:style>
  <w:style w:type="paragraph" w:styleId="Heading3">
    <w:name w:val="heading 3"/>
    <w:basedOn w:val="Normal"/>
    <w:link w:val="Heading3Char"/>
    <w:uiPriority w:val="1"/>
    <w:qFormat/>
    <w:rsid w:val="00586C7E"/>
    <w:pPr>
      <w:widowControl w:val="0"/>
      <w:autoSpaceDE w:val="0"/>
      <w:autoSpaceDN w:val="0"/>
      <w:spacing w:after="0" w:line="240" w:lineRule="auto"/>
      <w:ind w:left="1191" w:hanging="431"/>
      <w:jc w:val="both"/>
      <w:outlineLvl w:val="2"/>
    </w:pPr>
    <w:rPr>
      <w:rFonts w:ascii="Times New Roman" w:eastAsia="Times New Roman" w:hAnsi="Times New Roman" w:cs="Times New Roman"/>
      <w:b/>
      <w:bCs/>
      <w:sz w:val="24"/>
      <w:szCs w:val="24"/>
    </w:rPr>
  </w:style>
  <w:style w:type="paragraph" w:styleId="Heading4">
    <w:name w:val="heading 4"/>
    <w:basedOn w:val="Normal"/>
    <w:link w:val="Heading4Char"/>
    <w:uiPriority w:val="1"/>
    <w:qFormat/>
    <w:rsid w:val="00586C7E"/>
    <w:pPr>
      <w:widowControl w:val="0"/>
      <w:autoSpaceDE w:val="0"/>
      <w:autoSpaceDN w:val="0"/>
      <w:spacing w:after="0" w:line="240" w:lineRule="auto"/>
      <w:ind w:left="100"/>
      <w:outlineLvl w:val="3"/>
    </w:pPr>
    <w:rPr>
      <w:rFonts w:ascii="Times New Roman" w:eastAsia="Times New Roman" w:hAnsi="Times New Roman" w:cs="Times New Roman"/>
      <w:sz w:val="24"/>
      <w:szCs w:val="24"/>
    </w:rPr>
  </w:style>
  <w:style w:type="paragraph" w:styleId="Heading5">
    <w:name w:val="heading 5"/>
    <w:basedOn w:val="Normal"/>
    <w:link w:val="Heading5Char"/>
    <w:uiPriority w:val="1"/>
    <w:qFormat/>
    <w:rsid w:val="00586C7E"/>
    <w:pPr>
      <w:widowControl w:val="0"/>
      <w:autoSpaceDE w:val="0"/>
      <w:autoSpaceDN w:val="0"/>
      <w:spacing w:after="0" w:line="245" w:lineRule="exact"/>
      <w:ind w:left="20"/>
      <w:outlineLvl w:val="4"/>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86C7E"/>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1"/>
    <w:rsid w:val="00586C7E"/>
    <w:rPr>
      <w:rFonts w:ascii="Times New Roman" w:eastAsia="Times New Roman" w:hAnsi="Times New Roman" w:cs="Times New Roman"/>
      <w:b/>
      <w:bCs/>
      <w:sz w:val="26"/>
      <w:szCs w:val="26"/>
    </w:rPr>
  </w:style>
  <w:style w:type="character" w:customStyle="1" w:styleId="Heading3Char">
    <w:name w:val="Heading 3 Char"/>
    <w:basedOn w:val="DefaultParagraphFont"/>
    <w:link w:val="Heading3"/>
    <w:uiPriority w:val="1"/>
    <w:rsid w:val="00586C7E"/>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uiPriority w:val="1"/>
    <w:rsid w:val="00586C7E"/>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1"/>
    <w:rsid w:val="00586C7E"/>
    <w:rPr>
      <w:rFonts w:ascii="Times New Roman" w:eastAsia="Times New Roman" w:hAnsi="Times New Roman" w:cs="Times New Roman"/>
      <w:b/>
      <w:bCs/>
    </w:rPr>
  </w:style>
  <w:style w:type="paragraph" w:styleId="ListParagraph">
    <w:name w:val="List Paragraph"/>
    <w:basedOn w:val="Normal"/>
    <w:uiPriority w:val="1"/>
    <w:qFormat/>
    <w:rsid w:val="00586C7E"/>
    <w:pPr>
      <w:ind w:left="720"/>
      <w:contextualSpacing/>
    </w:pPr>
  </w:style>
  <w:style w:type="paragraph" w:styleId="NormalWeb">
    <w:name w:val="Normal (Web)"/>
    <w:basedOn w:val="Normal"/>
    <w:uiPriority w:val="99"/>
    <w:unhideWhenUsed/>
    <w:rsid w:val="00586C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6C7E"/>
    <w:rPr>
      <w:b/>
      <w:bCs/>
    </w:rPr>
  </w:style>
  <w:style w:type="paragraph" w:customStyle="1" w:styleId="TableParagraph">
    <w:name w:val="Table Paragraph"/>
    <w:basedOn w:val="Normal"/>
    <w:uiPriority w:val="1"/>
    <w:qFormat/>
    <w:rsid w:val="00586C7E"/>
    <w:pPr>
      <w:widowControl w:val="0"/>
      <w:autoSpaceDE w:val="0"/>
      <w:autoSpaceDN w:val="0"/>
      <w:spacing w:after="0" w:line="240" w:lineRule="auto"/>
    </w:pPr>
    <w:rPr>
      <w:rFonts w:ascii="Times New Roman" w:eastAsia="Times New Roman" w:hAnsi="Times New Roman" w:cs="Times New Roman"/>
    </w:rPr>
  </w:style>
  <w:style w:type="paragraph" w:styleId="BodyText">
    <w:name w:val="Body Text"/>
    <w:basedOn w:val="Normal"/>
    <w:link w:val="BodyTextChar"/>
    <w:uiPriority w:val="1"/>
    <w:qFormat/>
    <w:rsid w:val="00586C7E"/>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586C7E"/>
    <w:rPr>
      <w:rFonts w:ascii="Times New Roman" w:eastAsia="Times New Roman" w:hAnsi="Times New Roman" w:cs="Times New Roman"/>
    </w:rPr>
  </w:style>
  <w:style w:type="paragraph" w:styleId="TOC1">
    <w:name w:val="toc 1"/>
    <w:basedOn w:val="Normal"/>
    <w:uiPriority w:val="1"/>
    <w:qFormat/>
    <w:rsid w:val="00586C7E"/>
    <w:pPr>
      <w:widowControl w:val="0"/>
      <w:autoSpaceDE w:val="0"/>
      <w:autoSpaceDN w:val="0"/>
      <w:spacing w:before="119" w:after="0" w:line="240" w:lineRule="auto"/>
      <w:ind w:left="400"/>
    </w:pPr>
    <w:rPr>
      <w:rFonts w:ascii="Times New Roman" w:eastAsia="Times New Roman" w:hAnsi="Times New Roman" w:cs="Times New Roman"/>
    </w:rPr>
  </w:style>
  <w:style w:type="paragraph" w:styleId="TOC2">
    <w:name w:val="toc 2"/>
    <w:basedOn w:val="Normal"/>
    <w:uiPriority w:val="1"/>
    <w:qFormat/>
    <w:rsid w:val="00586C7E"/>
    <w:pPr>
      <w:widowControl w:val="0"/>
      <w:autoSpaceDE w:val="0"/>
      <w:autoSpaceDN w:val="0"/>
      <w:spacing w:before="119" w:after="0" w:line="240" w:lineRule="auto"/>
      <w:ind w:left="621" w:hanging="660"/>
    </w:pPr>
    <w:rPr>
      <w:rFonts w:ascii="Times New Roman" w:eastAsia="Times New Roman" w:hAnsi="Times New Roman" w:cs="Times New Roman"/>
    </w:rPr>
  </w:style>
  <w:style w:type="paragraph" w:styleId="TOC3">
    <w:name w:val="toc 3"/>
    <w:basedOn w:val="Normal"/>
    <w:uiPriority w:val="1"/>
    <w:qFormat/>
    <w:rsid w:val="00586C7E"/>
    <w:pPr>
      <w:widowControl w:val="0"/>
      <w:autoSpaceDE w:val="0"/>
      <w:autoSpaceDN w:val="0"/>
      <w:spacing w:before="119" w:after="0" w:line="240" w:lineRule="auto"/>
      <w:ind w:left="1499" w:hanging="660"/>
    </w:pPr>
    <w:rPr>
      <w:rFonts w:ascii="Times New Roman" w:eastAsia="Times New Roman" w:hAnsi="Times New Roman" w:cs="Times New Roman"/>
    </w:rPr>
  </w:style>
  <w:style w:type="table" w:styleId="TableGrid">
    <w:name w:val="Table Grid"/>
    <w:basedOn w:val="TableNormal"/>
    <w:uiPriority w:val="39"/>
    <w:rsid w:val="00586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E2C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2C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Wazir laghari</cp:lastModifiedBy>
  <cp:revision>2</cp:revision>
  <cp:lastPrinted>2025-08-13T07:04:00Z</cp:lastPrinted>
  <dcterms:created xsi:type="dcterms:W3CDTF">2025-08-29T08:35:00Z</dcterms:created>
  <dcterms:modified xsi:type="dcterms:W3CDTF">2025-08-29T08:35:00Z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dcdf697e-6e55-4454-9a13-a8c947d0f246</vt:lpwstr>
  </property>
</Properties>
</file>