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3F" w:rsidRPr="000F23A9" w:rsidRDefault="00606682" w:rsidP="00606682">
      <w:pPr>
        <w:jc w:val="center"/>
        <w:rPr>
          <w:b/>
          <w:sz w:val="32"/>
          <w:u w:val="single"/>
        </w:rPr>
      </w:pPr>
      <w:bookmarkStart w:id="0" w:name="_Toc108540130"/>
      <w:bookmarkStart w:id="1" w:name="_GoBack"/>
      <w:r w:rsidRPr="000F23A9">
        <w:rPr>
          <w:b/>
          <w:sz w:val="32"/>
          <w:u w:val="single"/>
        </w:rPr>
        <w:t>Circuit Analysis</w:t>
      </w:r>
      <w:bookmarkEnd w:id="0"/>
    </w:p>
    <w:bookmarkEnd w:id="1"/>
    <w:p w:rsidR="00606682" w:rsidRPr="00777044" w:rsidRDefault="00606682" w:rsidP="00606682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</w:t>
      </w:r>
      <w:r w:rsidR="00777044"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 01</w:t>
      </w:r>
    </w:p>
    <w:p w:rsidR="00777044" w:rsidRDefault="00606682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Electric quantities, electric signals, electric circuits, Kirchhoff's laws, circuit elements. Resistance, series parallel combination, voltage and current dividers, resistive bridges and ladders, practical sources and loading, instrumentation and measurement. </w:t>
      </w:r>
    </w:p>
    <w:p w:rsidR="00777044" w:rsidRPr="00777044" w:rsidRDefault="00777044" w:rsidP="00777044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2</w:t>
      </w:r>
    </w:p>
    <w:p w:rsidR="00777044" w:rsidRDefault="00777044" w:rsidP="00777044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Electric quantities, electric signals, electric circuits, Kirchhoff's laws, circuit elements. Resistance, series parallel combination, voltage and current dividers, resistive bridges and ladders, practical sources and loading, instrumentation and measurement. </w:t>
      </w:r>
    </w:p>
    <w:p w:rsidR="00777044" w:rsidRPr="00777044" w:rsidRDefault="00777044" w:rsidP="00777044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3</w:t>
      </w:r>
    </w:p>
    <w:p w:rsidR="00777044" w:rsidRDefault="00606682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Nodal analysis, loop analysis, linearity and superposition, source transformation, one ports, circuit theorems, power calculations. </w:t>
      </w:r>
    </w:p>
    <w:p w:rsidR="00777044" w:rsidRPr="00777044" w:rsidRDefault="00777044" w:rsidP="00777044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4</w:t>
      </w:r>
    </w:p>
    <w:p w:rsidR="00777044" w:rsidRDefault="00777044" w:rsidP="00777044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Nodal analysis, loop analysis, linearity and superposition, source transformation, one ports, circuit theorems, power calculations. </w:t>
      </w:r>
    </w:p>
    <w:p w:rsidR="00777044" w:rsidRPr="00777044" w:rsidRDefault="00777044" w:rsidP="00777044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5</w:t>
      </w:r>
    </w:p>
    <w:p w:rsidR="00777044" w:rsidRDefault="00777044" w:rsidP="00777044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Nodal analysis, loop analysis, linearity and superposition, source transformation, one ports, circuit theorems, power calculations. </w:t>
      </w:r>
    </w:p>
    <w:p w:rsidR="00777044" w:rsidRPr="00777044" w:rsidRDefault="00777044" w:rsidP="00777044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6</w:t>
      </w:r>
    </w:p>
    <w:p w:rsidR="00777044" w:rsidRDefault="00777044" w:rsidP="00777044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Nodal analysis, loop analysis, linearity and superposition, source transformation, one ports, circuit theorems, power calculations. </w:t>
      </w:r>
    </w:p>
    <w:p w:rsidR="006A7531" w:rsidRPr="00777044" w:rsidRDefault="006A7531" w:rsidP="006A7531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7</w:t>
      </w:r>
    </w:p>
    <w:p w:rsidR="006A7531" w:rsidRDefault="00606682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Dependent sources, circuit analysis with dependent sources, ideal transformer, amplifiers. The operational amplifier, basic op-amp configurations, ideal op-amp circuit analysis, summing and difference amplifiers, amplifier types. </w:t>
      </w:r>
    </w:p>
    <w:p w:rsidR="006A7531" w:rsidRPr="00777044" w:rsidRDefault="006A7531" w:rsidP="006A7531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8</w:t>
      </w:r>
    </w:p>
    <w:p w:rsidR="006A7531" w:rsidRDefault="006A7531" w:rsidP="006A7531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lastRenderedPageBreak/>
        <w:t xml:space="preserve">Dependent sources, circuit analysis with dependent sources, ideal transformer, amplifiers. The operational amplifier, basic op-amp configurations, ideal op-amp circuit analysis, summing and difference amplifiers, amplifier types. </w:t>
      </w:r>
    </w:p>
    <w:p w:rsidR="006A7531" w:rsidRPr="00777044" w:rsidRDefault="006A7531" w:rsidP="006A7531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Week No: 0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9</w:t>
      </w:r>
    </w:p>
    <w:p w:rsidR="006A7531" w:rsidRDefault="006A7531" w:rsidP="006A7531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Dependent sources, circuit analysis with dependent sources, ideal transformer, amplifiers. The operational amplifier, basic op-amp configurations, ideal op-amp circuit analysis, summing and difference amplifiers, amplifier types. </w:t>
      </w:r>
    </w:p>
    <w:p w:rsidR="006A7531" w:rsidRPr="00777044" w:rsidRDefault="006A7531" w:rsidP="006A7531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10</w:t>
      </w:r>
    </w:p>
    <w:p w:rsidR="006A7531" w:rsidRDefault="006A7531" w:rsidP="006A7531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Dependent sources, circuit analysis with dependent sources, ideal transformer, amplifiers. The operational amplifier, basic op-amp configurations, ideal op-amp circuit analysis, summing and difference amplifiers, amplifier types. </w:t>
      </w:r>
    </w:p>
    <w:p w:rsidR="006A7531" w:rsidRPr="00777044" w:rsidRDefault="006A7531" w:rsidP="006A7531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</w:p>
    <w:p w:rsidR="00E20269" w:rsidRDefault="00606682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Capacitance, inductance, natural response of RC and RL circuits. Response to DC forcing function. Transient response of first order circuits, step, pulse and pulse train responses, first order op-amp circuits. Transient response and step response of second order circuits. </w:t>
      </w:r>
    </w:p>
    <w:p w:rsidR="00E20269" w:rsidRPr="00777044" w:rsidRDefault="00E20269" w:rsidP="00E20269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2</w:t>
      </w:r>
    </w:p>
    <w:p w:rsidR="00E20269" w:rsidRDefault="00E20269" w:rsidP="00E20269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Capacitance, inductance, natural response of RC and RL circuits. Response to DC forcing function. Transient response of first order circuits, step, pulse and pulse train responses, first order op-amp circuits. Transient response and step response of second order circuits. </w:t>
      </w:r>
    </w:p>
    <w:p w:rsidR="00E20269" w:rsidRPr="00777044" w:rsidRDefault="00E20269" w:rsidP="00E20269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3</w:t>
      </w:r>
    </w:p>
    <w:p w:rsidR="00E20269" w:rsidRDefault="00E20269" w:rsidP="00E20269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Capacitance, inductance, natural response of RC and RL circuits. Response to DC forcing function. Transient response of first order circuits, step, pulse and pulse train responses, first order op-amp circuits. Transient response and step response of second order circuits. </w:t>
      </w:r>
    </w:p>
    <w:p w:rsidR="00E20269" w:rsidRPr="00777044" w:rsidRDefault="00E20269" w:rsidP="00E20269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4</w:t>
      </w:r>
    </w:p>
    <w:p w:rsidR="00606682" w:rsidRDefault="00606682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>AC fundamentals; RMS or effective, average and maximum values of current &amp; voltage for sinusoidal signal wave forms, introduction to phasor representation of alternating voltage and current, single phase circuit analysis, star-delta transformation for DC and AC circuits.</w:t>
      </w:r>
    </w:p>
    <w:p w:rsidR="00E20269" w:rsidRPr="00777044" w:rsidRDefault="00E20269" w:rsidP="00E20269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5</w:t>
      </w:r>
    </w:p>
    <w:p w:rsidR="00E20269" w:rsidRPr="00B17BAC" w:rsidRDefault="00E20269" w:rsidP="00E20269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lastRenderedPageBreak/>
        <w:t>AC fundamentals; RMS or effective, average and maximum values of current &amp; voltage for sinusoidal signal wave forms, introduction to phasor representation of alternating voltage and current, single phase circuit analysis, star-delta transformation for DC and AC circuits.</w:t>
      </w:r>
    </w:p>
    <w:p w:rsidR="00E20269" w:rsidRPr="00777044" w:rsidRDefault="00E20269" w:rsidP="00E20269">
      <w:pPr>
        <w:spacing w:before="280" w:after="280" w:line="276" w:lineRule="auto"/>
        <w:rPr>
          <w:rFonts w:asciiTheme="minorBidi" w:eastAsia="Calibri" w:hAnsiTheme="minorBidi"/>
          <w:b/>
          <w:color w:val="000000"/>
          <w:sz w:val="24"/>
          <w:szCs w:val="24"/>
          <w:u w:val="single"/>
        </w:rPr>
      </w:pPr>
      <w:r w:rsidRPr="00777044"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 xml:space="preserve">Week No: 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1</w:t>
      </w:r>
      <w:r>
        <w:rPr>
          <w:rFonts w:asciiTheme="minorBidi" w:eastAsia="Calibri" w:hAnsiTheme="minorBidi"/>
          <w:b/>
          <w:color w:val="000000"/>
          <w:sz w:val="24"/>
          <w:szCs w:val="24"/>
          <w:u w:val="single"/>
        </w:rPr>
        <w:t>6</w:t>
      </w:r>
    </w:p>
    <w:p w:rsidR="00E20269" w:rsidRPr="00B17BAC" w:rsidRDefault="00E20269" w:rsidP="00E20269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>AC fundamentals; RMS or effective, average and maximum values of current &amp; voltage for sinusoidal signal wave forms, introduction to phasor representation of alternating voltage and current, single phase circuit analysis, star-delta transformation for DC and AC circuits.</w:t>
      </w:r>
    </w:p>
    <w:p w:rsidR="00E20269" w:rsidRPr="00B17BAC" w:rsidRDefault="00E20269" w:rsidP="00606682">
      <w:pPr>
        <w:spacing w:before="280" w:after="280" w:line="276" w:lineRule="auto"/>
        <w:rPr>
          <w:rFonts w:asciiTheme="minorBidi" w:eastAsia="Calibri" w:hAnsiTheme="minorBidi"/>
          <w:color w:val="000000"/>
          <w:sz w:val="24"/>
          <w:szCs w:val="24"/>
        </w:rPr>
      </w:pPr>
    </w:p>
    <w:p w:rsidR="00606682" w:rsidRPr="00B17BAC" w:rsidRDefault="00606682" w:rsidP="00606682">
      <w:pPr>
        <w:spacing w:before="280" w:after="280"/>
        <w:rPr>
          <w:rFonts w:asciiTheme="minorBidi" w:eastAsia="Calibri" w:hAnsiTheme="minorBidi"/>
          <w:b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b/>
          <w:color w:val="000000"/>
          <w:sz w:val="24"/>
          <w:szCs w:val="24"/>
        </w:rPr>
        <w:t>Recommended Books:</w:t>
      </w:r>
    </w:p>
    <w:p w:rsidR="00606682" w:rsidRPr="00B17BAC" w:rsidRDefault="00606682" w:rsidP="00606682">
      <w:pPr>
        <w:numPr>
          <w:ilvl w:val="0"/>
          <w:numId w:val="1"/>
        </w:numPr>
        <w:autoSpaceDE w:val="0"/>
        <w:autoSpaceDN w:val="0"/>
        <w:spacing w:before="280" w:after="0" w:line="240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>Electric Circuits Fundamentals, S. Franco, Oxford University Press, (Latest edition).</w:t>
      </w:r>
    </w:p>
    <w:p w:rsidR="00606682" w:rsidRPr="00B17BAC" w:rsidRDefault="00606682" w:rsidP="00606682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>The Analysis and Design of Linear Circuits by R E Thomas, A J Rosa and G J Toussaint, John Wiley, 6th Edition, 2009</w:t>
      </w:r>
    </w:p>
    <w:p w:rsidR="00606682" w:rsidRPr="00B17BAC" w:rsidRDefault="00606682" w:rsidP="00606682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Fundamentals of Electric Circuits by C Alexander and M </w:t>
      </w:r>
      <w:proofErr w:type="spellStart"/>
      <w:r w:rsidRPr="00B17BAC">
        <w:rPr>
          <w:rFonts w:asciiTheme="minorBidi" w:eastAsia="Calibri" w:hAnsiTheme="minorBidi"/>
          <w:color w:val="000000"/>
          <w:sz w:val="24"/>
          <w:szCs w:val="24"/>
        </w:rPr>
        <w:t>Sadiku</w:t>
      </w:r>
      <w:proofErr w:type="spellEnd"/>
      <w:r w:rsidRPr="00B17BAC">
        <w:rPr>
          <w:rFonts w:asciiTheme="minorBidi" w:eastAsia="Calibri" w:hAnsiTheme="minorBidi"/>
          <w:color w:val="000000"/>
          <w:sz w:val="24"/>
          <w:szCs w:val="24"/>
        </w:rPr>
        <w:t>, McGraw Hill, 4</w:t>
      </w:r>
      <w:r w:rsidRPr="00B17BAC">
        <w:rPr>
          <w:rFonts w:asciiTheme="minorBidi" w:eastAsia="Calibri" w:hAnsiTheme="minorBidi"/>
          <w:color w:val="000000"/>
          <w:sz w:val="24"/>
          <w:szCs w:val="24"/>
          <w:vertAlign w:val="superscript"/>
        </w:rPr>
        <w:t>th</w:t>
      </w: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 Edition, 2008</w:t>
      </w:r>
    </w:p>
    <w:p w:rsidR="00606682" w:rsidRDefault="00606682" w:rsidP="00606682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Basic Engineering Circuit Analysis by J D Irwin and R M </w:t>
      </w:r>
      <w:proofErr w:type="spellStart"/>
      <w:r w:rsidRPr="00B17BAC">
        <w:rPr>
          <w:rFonts w:asciiTheme="minorBidi" w:eastAsia="Calibri" w:hAnsiTheme="minorBidi"/>
          <w:color w:val="000000"/>
          <w:sz w:val="24"/>
          <w:szCs w:val="24"/>
        </w:rPr>
        <w:t>Nelms</w:t>
      </w:r>
      <w:proofErr w:type="spellEnd"/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, Wiley, </w:t>
      </w:r>
      <w:proofErr w:type="gramStart"/>
      <w:r w:rsidRPr="00B17BAC">
        <w:rPr>
          <w:rFonts w:asciiTheme="minorBidi" w:eastAsia="Calibri" w:hAnsiTheme="minorBidi"/>
          <w:color w:val="000000"/>
          <w:sz w:val="24"/>
          <w:szCs w:val="24"/>
        </w:rPr>
        <w:t>9</w:t>
      </w:r>
      <w:r w:rsidRPr="00B17BAC">
        <w:rPr>
          <w:rFonts w:asciiTheme="minorBidi" w:eastAsia="Calibri" w:hAnsiTheme="minorBidi"/>
          <w:color w:val="000000"/>
          <w:sz w:val="24"/>
          <w:szCs w:val="24"/>
          <w:vertAlign w:val="superscript"/>
        </w:rPr>
        <w:t>th</w:t>
      </w:r>
      <w:proofErr w:type="gramEnd"/>
      <w:r w:rsidRPr="00B17BAC">
        <w:rPr>
          <w:rFonts w:asciiTheme="minorBidi" w:eastAsia="Calibri" w:hAnsiTheme="minorBidi"/>
          <w:color w:val="000000"/>
          <w:sz w:val="24"/>
          <w:szCs w:val="24"/>
        </w:rPr>
        <w:t xml:space="preserve"> Edition, 2008</w:t>
      </w:r>
      <w:r w:rsidR="00E54CFB">
        <w:rPr>
          <w:rFonts w:asciiTheme="minorBidi" w:eastAsia="Calibri" w:hAnsiTheme="minorBidi"/>
          <w:color w:val="000000"/>
          <w:sz w:val="24"/>
          <w:szCs w:val="24"/>
        </w:rPr>
        <w:t>.</w:t>
      </w:r>
    </w:p>
    <w:p w:rsidR="00606682" w:rsidRPr="00E54CFB" w:rsidRDefault="00606682" w:rsidP="00606682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Bidi" w:eastAsia="Calibri" w:hAnsiTheme="minorBidi"/>
          <w:color w:val="000000"/>
          <w:sz w:val="24"/>
          <w:szCs w:val="24"/>
        </w:rPr>
      </w:pPr>
      <w:r w:rsidRPr="00E54CFB">
        <w:rPr>
          <w:rFonts w:asciiTheme="minorBidi" w:eastAsia="Calibri" w:hAnsiTheme="minorBidi"/>
          <w:color w:val="000000"/>
          <w:sz w:val="24"/>
          <w:szCs w:val="24"/>
        </w:rPr>
        <w:t xml:space="preserve">Engineering Circuit Analysis by W </w:t>
      </w:r>
      <w:proofErr w:type="spellStart"/>
      <w:r w:rsidRPr="00E54CFB">
        <w:rPr>
          <w:rFonts w:asciiTheme="minorBidi" w:eastAsia="Calibri" w:hAnsiTheme="minorBidi"/>
          <w:color w:val="000000"/>
          <w:sz w:val="24"/>
          <w:szCs w:val="24"/>
        </w:rPr>
        <w:t>Hayt</w:t>
      </w:r>
      <w:proofErr w:type="spellEnd"/>
      <w:r w:rsidRPr="00E54CFB">
        <w:rPr>
          <w:rFonts w:asciiTheme="minorBidi" w:eastAsia="Calibri" w:hAnsiTheme="minorBidi"/>
          <w:color w:val="000000"/>
          <w:sz w:val="24"/>
          <w:szCs w:val="24"/>
        </w:rPr>
        <w:t xml:space="preserve">, J </w:t>
      </w:r>
      <w:proofErr w:type="spellStart"/>
      <w:r w:rsidRPr="00E54CFB">
        <w:rPr>
          <w:rFonts w:asciiTheme="minorBidi" w:eastAsia="Calibri" w:hAnsiTheme="minorBidi"/>
          <w:color w:val="000000"/>
          <w:sz w:val="24"/>
          <w:szCs w:val="24"/>
        </w:rPr>
        <w:t>Kemmerly</w:t>
      </w:r>
      <w:proofErr w:type="spellEnd"/>
      <w:r w:rsidRPr="00E54CFB">
        <w:rPr>
          <w:rFonts w:asciiTheme="minorBidi" w:eastAsia="Calibri" w:hAnsiTheme="minorBidi"/>
          <w:color w:val="000000"/>
          <w:sz w:val="24"/>
          <w:szCs w:val="24"/>
        </w:rPr>
        <w:t xml:space="preserve"> and S Durbin, McGraw Hill, </w:t>
      </w:r>
      <w:proofErr w:type="gramStart"/>
      <w:r w:rsidRPr="00E54CFB">
        <w:rPr>
          <w:rFonts w:asciiTheme="minorBidi" w:eastAsia="Calibri" w:hAnsiTheme="minorBidi"/>
          <w:color w:val="000000"/>
          <w:sz w:val="24"/>
          <w:szCs w:val="24"/>
        </w:rPr>
        <w:t>7th</w:t>
      </w:r>
      <w:proofErr w:type="gramEnd"/>
      <w:r w:rsidRPr="00E54CFB">
        <w:rPr>
          <w:rFonts w:asciiTheme="minorBidi" w:eastAsia="Calibri" w:hAnsiTheme="minorBidi"/>
          <w:color w:val="000000"/>
          <w:sz w:val="24"/>
          <w:szCs w:val="24"/>
        </w:rPr>
        <w:t xml:space="preserve"> Edition, 2007</w:t>
      </w:r>
      <w:r w:rsidR="00E54CFB">
        <w:rPr>
          <w:rFonts w:asciiTheme="minorBidi" w:eastAsia="Calibri" w:hAnsiTheme="minorBidi"/>
          <w:color w:val="000000"/>
          <w:sz w:val="24"/>
          <w:szCs w:val="24"/>
        </w:rPr>
        <w:t>.</w:t>
      </w:r>
    </w:p>
    <w:sectPr w:rsidR="00606682" w:rsidRPr="00E5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281C"/>
    <w:multiLevelType w:val="multilevel"/>
    <w:tmpl w:val="1F62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82"/>
    <w:rsid w:val="000F23A9"/>
    <w:rsid w:val="0013103F"/>
    <w:rsid w:val="00606682"/>
    <w:rsid w:val="006A7531"/>
    <w:rsid w:val="00777044"/>
    <w:rsid w:val="00E20269"/>
    <w:rsid w:val="00E5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9958"/>
  <w15:chartTrackingRefBased/>
  <w15:docId w15:val="{FF53CD43-4BC6-4372-881B-D9E04278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2023-09-26T06:52:00Z</dcterms:created>
  <dcterms:modified xsi:type="dcterms:W3CDTF">2023-09-26T06:57:00Z</dcterms:modified>
</cp:coreProperties>
</file>