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  <w:rtl w:val="0"/>
        </w:rPr>
        <w:t xml:space="preserve">1 задание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24.09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29.09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i w:val="1"/>
          <w:color w:val="c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sz w:val="21"/>
          <w:szCs w:val="21"/>
          <w:rtl w:val="0"/>
        </w:rPr>
        <w:t xml:space="preserve">Внимание!!! При сдаче не в срок, за ту же работу, Вы получите меньше баллов.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При сдаче позже срока на неделю -50% от стоимости задания, еще на неделю снова -50% и тд.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запрограммировать 10 задач из задачника Юркина А.Г .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 задач по теме "Линейные алгоритмы",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 задач по теме "Разветвляющиеся алгоритмы"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Оформление.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Программы должна обладать интуитивно понятным для пользователя "интерфейсом". Чтоб при запуске было понятно, что вводить, а при получении ответа, было написано, что получено.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  <w:rtl w:val="0"/>
        </w:rPr>
        <w:t xml:space="preserve">2 задание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01.10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06.10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i w:val="1"/>
          <w:color w:val="c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sz w:val="21"/>
          <w:szCs w:val="21"/>
          <w:rtl w:val="0"/>
        </w:rPr>
        <w:t xml:space="preserve">Внимание!!! При сдаче не в срок, за ту же работу, Вы получите меньше баллов.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При сдаче позже срока на неделю -50% от стоимости задания, еще на неделю снова -50% и тд.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запрограммировать 10 задач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по теме «Циклические и итерационные алгоритмы»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из задачника Юркина А.Г .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 число работ должна входить обязательно по одной задаче (можно больше) из следующих номеров: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3.1-3.12 (хотя бы 1 задача)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3.15-3.18 (хотя бы 1 задача)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3.19-3.25 (хотя бы 1 задача)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3.26-3.41 (хотя бы 1 задача)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При реализации задач на циклы необходимо использовать конструкции циклов: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(как минимум в одной задаче)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(как минимум в двух задачах)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repeat …until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(как минимум в двух задачах)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Оформление.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Программы должна обладать интуитивно понятным для пользователя "интерфейсом". Чтоб при запуске было понятно, что вводить, а при получении ответа, было написано, что получено.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  <w:rtl w:val="0"/>
        </w:rPr>
        <w:t xml:space="preserve">3 задание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08.10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13.10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i w:val="1"/>
          <w:color w:val="c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sz w:val="21"/>
          <w:szCs w:val="21"/>
          <w:rtl w:val="0"/>
        </w:rPr>
        <w:t xml:space="preserve">Внимание!!! При сдаче не в срок, за ту же работу, Вы получите меньше баллов.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При сдаче позже срока на неделю -50% от стоимости задания, еще на неделю снова -50% и тд.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запрограммировать 10 задач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по теме «Простейшие операции над массивами»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из задачника Юркина А.Г .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 число работ должна входить обязательно по одной задаче (можно больше) из следующих номеров: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4.1-4.6 (хотя бы 1 задача)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4.7-4.10 (хотя бы 1 задача)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4.11-4.16 (хотя бы 1 задача)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4.17-4.20 (хотя бы 1 задача)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4.21-4.37 (хотя бы 2 задачи)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Оформление.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Программа должна обладать интуитивно понятным для пользователя "интерфейсом". Чтоб при запуске было понятно, что вводить, а при получении ответа, было написано, что получено.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shd w:fill="d5a6bd" w:val="clear"/>
          <w:rtl w:val="0"/>
        </w:rPr>
        <w:t xml:space="preserve">4 задание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22.10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b w:val="1"/>
          <w:sz w:val="25"/>
          <w:szCs w:val="25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Срок сдачи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yellow"/>
          <w:rtl w:val="0"/>
        </w:rPr>
        <w:t xml:space="preserve">27.10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rtl w:val="0"/>
        </w:rPr>
        <w:t xml:space="preserve"> для 09-153(2)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i w:val="1"/>
          <w:color w:val="c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sz w:val="21"/>
          <w:szCs w:val="21"/>
          <w:rtl w:val="0"/>
        </w:rPr>
        <w:t xml:space="preserve">Внимание!!! При сдаче не в срок, за ту же работу, Вы получите меньше баллов.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При сдаче позже срока на неделю -50% от стоимости задания, еще на неделю снова -50% и тд.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запрограммировать 8 задач из задачника Юркина А.Г. по темам “Векторы и матрицы” и “Линейный поиск”.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 число работ должна входить обязательно по одной задаче из следующих номеров:</w:t>
      </w:r>
    </w:p>
    <w:p w:rsidR="00000000" w:rsidDel="00000000" w:rsidP="00000000" w:rsidRDefault="00000000" w:rsidRPr="00000000" w14:paraId="00000032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5.1-5.10 (хотя бы 1 задача), кроме 5.6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5.11-5.20 (хотя бы 1 задача)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5.21-5.30 (хотя бы 1 задача)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5.31-5.36 (хотя бы 1 задача)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6.1-6.10 (хотя бы 1 задача)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6.11-6.20 (хотя бы 1 задача)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6.21-6.30 (хотя бы 1 задача)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6.31-6.36 (хотя бы 1 задача)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Оформление.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Программа должна обладать интуитивно понятным для пользователя "интерфейсом". Чтоб при запуске было понятно, что вводить, а при получении ответа, было написано, что получено.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