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32"/>
        <w:gridCol w:w="626"/>
        <w:gridCol w:w="1790"/>
        <w:gridCol w:w="305"/>
        <w:gridCol w:w="465"/>
        <w:gridCol w:w="1551"/>
        <w:gridCol w:w="1321"/>
        <w:gridCol w:w="1199"/>
        <w:gridCol w:w="63"/>
        <w:gridCol w:w="362"/>
        <w:gridCol w:w="236"/>
      </w:tblGrid>
      <w:tr w:rsidR="00873750" w:rsidRPr="00873750" w14:paraId="41A875FA" w14:textId="77777777" w:rsidTr="00873750">
        <w:tc>
          <w:tcPr>
            <w:tcW w:w="108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8C132" w14:textId="77777777" w:rsidR="00873750" w:rsidRPr="00873750" w:rsidRDefault="00873750" w:rsidP="0087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Linear Control System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2DA93C7F" w14:textId="77777777" w:rsidTr="00873750"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2D75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Contact Hours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93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C883D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Modeling of electrical, </w:t>
            </w:r>
            <w:proofErr w:type="gram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mechanical</w:t>
            </w:r>
            <w:proofErr w:type="gram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biological control systems, Open and closed-loop systems, Block diagrams. Second order systems. Step and impulse response. Performance criteria. Steady state error. Sensitivity, s-plane system stability. Analysis and design with the root loci method. Frequency domain analysis, </w:t>
            </w:r>
            <w:proofErr w:type="gram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Bode</w:t>
            </w:r>
            <w:proofErr w:type="gram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plots, Nyquist criterion, gain and phase margins, Nichols charts. The State-space method, state equations, flow graphs, Stability, compensation techniques. Simulation and Controller design using MATLAB. </w:t>
            </w:r>
          </w:p>
          <w:p w14:paraId="60935F6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1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FEB0E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 Hours: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1EE1CC17" w14:textId="77777777" w:rsidTr="00873750"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2A7C2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Theory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A8C3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48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2633C" w14:textId="77777777" w:rsidR="00873750" w:rsidRPr="00873750" w:rsidRDefault="00873750" w:rsidP="008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5F0A8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Theory </w:t>
            </w: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E1A3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03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5BBBDFF6" w14:textId="77777777" w:rsidTr="00873750"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F42BB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Practical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FD87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48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174CD" w14:textId="77777777" w:rsidR="00873750" w:rsidRPr="00873750" w:rsidRDefault="00873750" w:rsidP="008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AAF44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Practical </w:t>
            </w: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2B8E4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01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54DE8BBD" w14:textId="77777777" w:rsidTr="00873750"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BD81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E4152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96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4CEBDC" w14:textId="77777777" w:rsidR="00873750" w:rsidRPr="00873750" w:rsidRDefault="00873750" w:rsidP="008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1478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Total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25333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04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3C3EC12A" w14:textId="77777777" w:rsidTr="00873750">
        <w:tc>
          <w:tcPr>
            <w:tcW w:w="108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3C50C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SUGGESTED COURSE LEARNING OUTCOMES: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3DCB5312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Upon successful completion of the course, the student will be able to: </w:t>
            </w:r>
          </w:p>
        </w:tc>
      </w:tr>
      <w:tr w:rsidR="00873750" w:rsidRPr="00873750" w14:paraId="74007923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54A1D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S. No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4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91CE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729CE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Domain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B93C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Taxonomy Level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1589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PLO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7DC47C8E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4343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4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40F99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Develop a mathematical model using input/output Differential equations, Transfer Functions and State Space for Linear Time Invariant electrical and mechanical systems.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756D2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Cognitive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A81E3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EC3C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3F3FB288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B4DB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4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168AE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Analyze the stability of Linear Time Invariant complex engineering systems using Routh’s Criteria, Root Locus, Bode plots and State Space analysis.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9B72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Cognitive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401C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4E205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1B14D156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0E7A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4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36F6B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Design a compensator to achieve desired closed loop response for a system using, Root Locus, Bode plots and State Space.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64AD8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Cognitive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1F453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6BBF1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143BDC9D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FA058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4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70A1D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</w:t>
            </w:r>
            <w:proofErr w:type="spell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Matlab</w:t>
            </w:r>
            <w:proofErr w:type="spell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Simulink for modeling and simulation of complex engineering systems.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BD294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Psychomotor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A3BA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F3ED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6926C1E9" w14:textId="77777777" w:rsidTr="00873750">
        <w:tc>
          <w:tcPr>
            <w:tcW w:w="108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B203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RELEVANT PROGRAM LEARNING OUTCOMES (PLOs):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0F5FCC21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The course is designed so that students will achieve the following PLOs: </w:t>
            </w:r>
          </w:p>
        </w:tc>
      </w:tr>
      <w:tr w:rsidR="00873750" w:rsidRPr="00873750" w14:paraId="7CAFD2B4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A0321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6C9A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Engineering Knowledge: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2DC24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42E10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8059D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Environment and Sustainability: </w:t>
            </w:r>
          </w:p>
        </w:tc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C1DCC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081CFA66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33B0E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D3EB5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Problem Analysis: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B8F8E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√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F0EBB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4F518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Ethics: </w:t>
            </w:r>
          </w:p>
        </w:tc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B9FC4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4B3F6300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EC683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276E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Design/Development of Solutions: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8DB5B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√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3FE8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99F40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Individual and </w:t>
            </w:r>
            <w:proofErr w:type="gram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Team Work</w:t>
            </w:r>
            <w:proofErr w:type="gram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: </w:t>
            </w:r>
          </w:p>
        </w:tc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11EC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42639B14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5CFCA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15B9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Investigation: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3763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AE4F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E880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Communication: </w:t>
            </w:r>
          </w:p>
        </w:tc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6875B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2CCB1B7E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13320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2F279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Modern Tool Usage: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CC700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√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B40E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70D6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Project Management: </w:t>
            </w:r>
          </w:p>
        </w:tc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B117F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2E715C13" w14:textId="77777777" w:rsidTr="00873750"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A68E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6F4E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The Engineer and Society: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E2859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E9D6D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5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A0FD3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Lifelong Learning: </w:t>
            </w:r>
          </w:p>
        </w:tc>
        <w:tc>
          <w:tcPr>
            <w:tcW w:w="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DF874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73750" w:rsidRPr="00873750" w14:paraId="601B4934" w14:textId="77777777" w:rsidTr="00873750">
        <w:trPr>
          <w:trHeight w:val="510"/>
        </w:trPr>
        <w:tc>
          <w:tcPr>
            <w:tcW w:w="108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607E3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Course outline: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0CC97825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Modeling of electrical, </w:t>
            </w:r>
            <w:proofErr w:type="gram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mechanical</w:t>
            </w:r>
            <w:proofErr w:type="gram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biological control systems, Open and closed-loop systems, Block diagrams. Second order systems. Step and impulse response. Performance criteria. Steady state error. Sensitivity, s-plane system stability. Analysis and design with the root loci method. Frequency domain analysis, </w:t>
            </w:r>
            <w:proofErr w:type="gram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Bode</w:t>
            </w:r>
            <w:proofErr w:type="gram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plots, Nyquist criterion, gain and phase margins, Nichols charts. The State-space method, state equations, flow graphs, Stability, compensation techniques. Simulation and Controller design using MATLAB. </w:t>
            </w:r>
          </w:p>
          <w:p w14:paraId="2812CD6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745EB777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Note: 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Practical work is based on the above theoretical course. </w:t>
            </w:r>
          </w:p>
          <w:p w14:paraId="70B14245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5B483C96" w14:textId="77777777" w:rsidR="00873750" w:rsidRPr="00873750" w:rsidRDefault="00873750" w:rsidP="0087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Recommended Books:</w:t>
            </w: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7D493981" w14:textId="77777777" w:rsidR="00873750" w:rsidRPr="00873750" w:rsidRDefault="00873750" w:rsidP="00873750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Katsushiko</w:t>
            </w:r>
            <w:proofErr w:type="spell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, Ogata, “Modern Control Engineering,” McGraw-Hill, `5th edition </w:t>
            </w:r>
          </w:p>
          <w:p w14:paraId="7D300318" w14:textId="77777777" w:rsidR="00873750" w:rsidRPr="00873750" w:rsidRDefault="00873750" w:rsidP="00873750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R. </w:t>
            </w:r>
            <w:proofErr w:type="spellStart"/>
            <w:proofErr w:type="gram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C.Dorf</w:t>
            </w:r>
            <w:proofErr w:type="spellEnd"/>
            <w:proofErr w:type="gram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 and R. H. Bishop, “Modern Control Systems,” 12th edition </w:t>
            </w:r>
          </w:p>
          <w:p w14:paraId="35F3AC07" w14:textId="77777777" w:rsidR="00873750" w:rsidRPr="00873750" w:rsidRDefault="00873750" w:rsidP="00873750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B.C. </w:t>
            </w:r>
            <w:proofErr w:type="spellStart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Kuo</w:t>
            </w:r>
            <w:proofErr w:type="spellEnd"/>
            <w:r w:rsidRPr="00873750">
              <w:rPr>
                <w:rFonts w:ascii="Times New Roman" w:eastAsia="Times New Roman" w:hAnsi="Times New Roman" w:cs="Times New Roman"/>
                <w:sz w:val="18"/>
                <w:szCs w:val="18"/>
              </w:rPr>
              <w:t>, “Automatic Control Systems” 7th edition </w:t>
            </w:r>
          </w:p>
        </w:tc>
      </w:tr>
    </w:tbl>
    <w:p w14:paraId="096FDFF9" w14:textId="3685CAFB" w:rsidR="008D643B" w:rsidRPr="00873750" w:rsidRDefault="008D643B" w:rsidP="00873750"/>
    <w:sectPr w:rsidR="008D643B" w:rsidRPr="0087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67B87"/>
    <w:multiLevelType w:val="multilevel"/>
    <w:tmpl w:val="6F24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A62EA"/>
    <w:multiLevelType w:val="multilevel"/>
    <w:tmpl w:val="EE666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36FF6"/>
    <w:multiLevelType w:val="multilevel"/>
    <w:tmpl w:val="0AD28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939DD"/>
    <w:multiLevelType w:val="multilevel"/>
    <w:tmpl w:val="2AC2BD7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s7AwMjawMLc0NTZV0lEKTi0uzszPAykwrAUAjGJjOCwAAAA="/>
  </w:docVars>
  <w:rsids>
    <w:rsidRoot w:val="005C4177"/>
    <w:rsid w:val="005C4177"/>
    <w:rsid w:val="00873750"/>
    <w:rsid w:val="008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69D8"/>
  <w15:chartTrackingRefBased/>
  <w15:docId w15:val="{75D0BD21-2303-48E8-8B94-5DE6211D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375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findhit">
    <w:name w:val="findhit"/>
    <w:basedOn w:val="DefaultParagraphFont"/>
    <w:rsid w:val="00873750"/>
  </w:style>
  <w:style w:type="character" w:customStyle="1" w:styleId="normaltextrun">
    <w:name w:val="normaltextrun"/>
    <w:basedOn w:val="DefaultParagraphFont"/>
    <w:rsid w:val="00873750"/>
  </w:style>
  <w:style w:type="character" w:customStyle="1" w:styleId="eop">
    <w:name w:val="eop"/>
    <w:basedOn w:val="DefaultParagraphFont"/>
    <w:rsid w:val="0087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2021-09-14T04:53:00Z</dcterms:created>
  <dcterms:modified xsi:type="dcterms:W3CDTF">2021-09-14T07:13:00Z</dcterms:modified>
</cp:coreProperties>
</file>