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79858F" w14:textId="77777777" w:rsidR="000D6F51" w:rsidRPr="005F36BB" w:rsidRDefault="000D6F51" w:rsidP="00085B9E">
      <w:pPr>
        <w:bidi w:val="0"/>
        <w:rPr>
          <w:rFonts w:ascii="Cambria" w:hAnsi="Cambria"/>
          <w:b/>
          <w:bCs/>
        </w:rPr>
      </w:pPr>
    </w:p>
    <w:p w14:paraId="38057952" w14:textId="034DB604" w:rsidR="00A700D1" w:rsidRPr="005F36BB" w:rsidRDefault="00B73BBA" w:rsidP="00DA76F1">
      <w:pPr>
        <w:jc w:val="center"/>
        <w:rPr>
          <w:rFonts w:ascii="Cambria" w:hAnsi="Cambria"/>
          <w:b/>
          <w:bCs/>
        </w:rPr>
      </w:pPr>
      <w:bookmarkStart w:id="0" w:name="_Hlk83329719"/>
      <w:r w:rsidRPr="00B73BBA">
        <w:rPr>
          <w:rFonts w:asciiTheme="majorBidi" w:hAnsiTheme="majorBidi" w:cstheme="majorBidi"/>
          <w:b/>
          <w:bCs/>
        </w:rPr>
        <w:t>Deep Transfer Learning CNN based approach for COVID-19 Detection</w:t>
      </w:r>
      <w:bookmarkEnd w:id="0"/>
    </w:p>
    <w:p w14:paraId="450C055F" w14:textId="77777777" w:rsidR="00A700D1" w:rsidRPr="005F36BB" w:rsidRDefault="00A700D1">
      <w:pPr>
        <w:bidi w:val="0"/>
        <w:jc w:val="center"/>
        <w:rPr>
          <w:rFonts w:ascii="Cambria" w:hAnsi="Cambria"/>
          <w:b/>
          <w:bCs/>
          <w:sz w:val="20"/>
          <w:szCs w:val="20"/>
        </w:rPr>
      </w:pPr>
    </w:p>
    <w:p w14:paraId="7936EB65" w14:textId="36AE339E" w:rsidR="00A700D1" w:rsidRPr="00CE60BE" w:rsidRDefault="00DA76F1" w:rsidP="004C49E1">
      <w:pPr>
        <w:bidi w:val="0"/>
        <w:rPr>
          <w:rFonts w:asciiTheme="majorBidi" w:hAnsiTheme="majorBidi" w:cstheme="majorBidi"/>
          <w:sz w:val="20"/>
          <w:szCs w:val="20"/>
          <w:vertAlign w:val="superscript"/>
          <w:rtl/>
        </w:rPr>
      </w:pPr>
      <w:r w:rsidRPr="00DA76F1">
        <w:rPr>
          <w:rFonts w:asciiTheme="majorBidi" w:hAnsiTheme="majorBidi" w:cstheme="majorBidi"/>
          <w:sz w:val="20"/>
          <w:szCs w:val="20"/>
        </w:rPr>
        <w:t>Wazir Muhammad</w:t>
      </w:r>
      <w:proofErr w:type="gramStart"/>
      <w:r w:rsidR="007E7F7A">
        <w:rPr>
          <w:rFonts w:asciiTheme="majorBidi" w:hAnsiTheme="majorBidi" w:cstheme="majorBidi"/>
          <w:sz w:val="20"/>
          <w:szCs w:val="20"/>
          <w:vertAlign w:val="superscript"/>
        </w:rPr>
        <w:t>1</w:t>
      </w:r>
      <w:r w:rsidR="00571810">
        <w:rPr>
          <w:rFonts w:asciiTheme="majorBidi" w:hAnsiTheme="majorBidi" w:cstheme="majorBidi"/>
          <w:sz w:val="20"/>
          <w:szCs w:val="20"/>
          <w:vertAlign w:val="superscript"/>
        </w:rPr>
        <w:t>,*</w:t>
      </w:r>
      <w:proofErr w:type="gramEnd"/>
      <w:r w:rsidR="007E7F7A">
        <w:rPr>
          <w:rFonts w:asciiTheme="majorBidi" w:hAnsiTheme="majorBidi" w:cstheme="majorBidi" w:hint="cs"/>
          <w:sz w:val="20"/>
          <w:szCs w:val="20"/>
          <w:rtl/>
        </w:rPr>
        <w:t xml:space="preserve">Syed Ali Raza Sha, </w:t>
      </w:r>
      <w:r w:rsidR="007E7F7A">
        <w:rPr>
          <w:rFonts w:asciiTheme="majorBidi" w:hAnsiTheme="majorBidi" w:cstheme="majorBidi"/>
          <w:sz w:val="20"/>
          <w:szCs w:val="20"/>
        </w:rPr>
        <w:t>h</w:t>
      </w:r>
      <w:r w:rsidR="007E7F7A">
        <w:rPr>
          <w:rFonts w:asciiTheme="majorBidi" w:hAnsiTheme="majorBidi" w:cstheme="majorBidi"/>
          <w:sz w:val="20"/>
          <w:szCs w:val="20"/>
          <w:vertAlign w:val="superscript"/>
        </w:rPr>
        <w:t>2</w:t>
      </w:r>
      <w:r w:rsidR="007E7F7A">
        <w:rPr>
          <w:rFonts w:asciiTheme="majorBidi" w:hAnsiTheme="majorBidi" w:cstheme="majorBidi"/>
          <w:sz w:val="20"/>
          <w:szCs w:val="20"/>
        </w:rPr>
        <w:t xml:space="preserve">, </w:t>
      </w:r>
      <w:r w:rsidR="000B2006">
        <w:rPr>
          <w:rFonts w:asciiTheme="majorBidi" w:hAnsiTheme="majorBidi" w:cstheme="majorBidi"/>
          <w:sz w:val="20"/>
          <w:szCs w:val="20"/>
        </w:rPr>
        <w:t>Zuhaibuddin Bhutto</w:t>
      </w:r>
      <w:r w:rsidR="007B71FE">
        <w:rPr>
          <w:rFonts w:asciiTheme="majorBidi" w:hAnsiTheme="majorBidi" w:cstheme="majorBidi"/>
          <w:sz w:val="20"/>
          <w:szCs w:val="20"/>
          <w:vertAlign w:val="superscript"/>
        </w:rPr>
        <w:t>3</w:t>
      </w:r>
      <w:r w:rsidR="000B2006">
        <w:rPr>
          <w:rFonts w:asciiTheme="majorBidi" w:hAnsiTheme="majorBidi" w:cstheme="majorBidi"/>
          <w:sz w:val="20"/>
          <w:szCs w:val="20"/>
        </w:rPr>
        <w:t>, Jalal Shah</w:t>
      </w:r>
      <w:r w:rsidR="00D73DBB">
        <w:rPr>
          <w:rFonts w:asciiTheme="majorBidi" w:hAnsiTheme="majorBidi" w:cstheme="majorBidi"/>
          <w:sz w:val="20"/>
          <w:szCs w:val="20"/>
          <w:vertAlign w:val="superscript"/>
        </w:rPr>
        <w:t>3</w:t>
      </w:r>
      <w:r w:rsidR="000B2006">
        <w:rPr>
          <w:rFonts w:asciiTheme="majorBidi" w:hAnsiTheme="majorBidi" w:cstheme="majorBidi"/>
          <w:sz w:val="20"/>
          <w:szCs w:val="20"/>
        </w:rPr>
        <w:t>, Murtaza Hussain Shaikh</w:t>
      </w:r>
      <w:r w:rsidR="00CE60BE">
        <w:rPr>
          <w:rFonts w:asciiTheme="majorBidi" w:hAnsiTheme="majorBidi" w:cstheme="majorBidi"/>
          <w:sz w:val="20"/>
          <w:szCs w:val="20"/>
          <w:vertAlign w:val="superscript"/>
        </w:rPr>
        <w:t>5</w:t>
      </w:r>
      <w:r w:rsidR="000B2006">
        <w:rPr>
          <w:rFonts w:asciiTheme="majorBidi" w:hAnsiTheme="majorBidi" w:cstheme="majorBidi"/>
          <w:sz w:val="20"/>
          <w:szCs w:val="20"/>
        </w:rPr>
        <w:t>, Ayaz Hussain</w:t>
      </w:r>
      <w:r w:rsidR="00304C0B">
        <w:rPr>
          <w:rFonts w:asciiTheme="majorBidi" w:hAnsiTheme="majorBidi" w:cstheme="majorBidi"/>
          <w:sz w:val="20"/>
          <w:szCs w:val="20"/>
          <w:vertAlign w:val="superscript"/>
        </w:rPr>
        <w:t>1</w:t>
      </w:r>
      <w:r w:rsidR="007B71FE">
        <w:rPr>
          <w:rFonts w:asciiTheme="majorBidi" w:hAnsiTheme="majorBidi" w:cstheme="majorBidi"/>
          <w:sz w:val="20"/>
          <w:szCs w:val="20"/>
        </w:rPr>
        <w:t>, Imdadullah Taheem</w:t>
      </w:r>
      <w:r w:rsidR="00D73DBB">
        <w:rPr>
          <w:rFonts w:asciiTheme="majorBidi" w:hAnsiTheme="majorBidi" w:cstheme="majorBidi"/>
          <w:sz w:val="20"/>
          <w:szCs w:val="20"/>
          <w:vertAlign w:val="superscript"/>
        </w:rPr>
        <w:t>2</w:t>
      </w:r>
      <w:r w:rsidR="007B71FE">
        <w:rPr>
          <w:rFonts w:asciiTheme="majorBidi" w:hAnsiTheme="majorBidi" w:cstheme="majorBidi"/>
          <w:sz w:val="20"/>
          <w:szCs w:val="20"/>
        </w:rPr>
        <w:t>,</w:t>
      </w:r>
      <w:r w:rsidR="00304C0B">
        <w:rPr>
          <w:rFonts w:asciiTheme="majorBidi" w:hAnsiTheme="majorBidi" w:cstheme="majorBidi"/>
          <w:sz w:val="20"/>
          <w:szCs w:val="20"/>
        </w:rPr>
        <w:t xml:space="preserve"> </w:t>
      </w:r>
      <w:r w:rsidR="007B71FE">
        <w:rPr>
          <w:rFonts w:asciiTheme="majorBidi" w:hAnsiTheme="majorBidi" w:cstheme="majorBidi"/>
          <w:sz w:val="20"/>
          <w:szCs w:val="20"/>
        </w:rPr>
        <w:t>Shamshad Ali</w:t>
      </w:r>
      <w:r w:rsidR="00304C0B">
        <w:rPr>
          <w:rFonts w:asciiTheme="majorBidi" w:hAnsiTheme="majorBidi" w:cstheme="majorBidi"/>
          <w:sz w:val="20"/>
          <w:szCs w:val="20"/>
          <w:vertAlign w:val="superscript"/>
        </w:rPr>
        <w:t>1</w:t>
      </w:r>
      <w:r w:rsidR="00CE60BE">
        <w:rPr>
          <w:rFonts w:asciiTheme="majorBidi" w:hAnsiTheme="majorBidi" w:cstheme="majorBidi"/>
          <w:sz w:val="20"/>
          <w:szCs w:val="20"/>
          <w:vertAlign w:val="superscript"/>
        </w:rPr>
        <w:t>.</w:t>
      </w:r>
    </w:p>
    <w:p w14:paraId="4AF17262" w14:textId="77777777" w:rsidR="00A700D1" w:rsidRPr="005F36BB" w:rsidRDefault="00A700D1">
      <w:pPr>
        <w:bidi w:val="0"/>
        <w:jc w:val="center"/>
        <w:rPr>
          <w:rFonts w:ascii="Cambria" w:hAnsi="Cambria"/>
          <w:sz w:val="20"/>
          <w:szCs w:val="20"/>
        </w:rPr>
      </w:pPr>
    </w:p>
    <w:p w14:paraId="2BBDFAA3" w14:textId="78B91404" w:rsidR="00A700D1" w:rsidRPr="005616AC" w:rsidRDefault="00A700D1" w:rsidP="004C49E1">
      <w:pPr>
        <w:bidi w:val="0"/>
        <w:rPr>
          <w:rFonts w:asciiTheme="majorBidi" w:hAnsiTheme="majorBidi" w:cstheme="majorBidi"/>
          <w:i/>
          <w:iCs/>
          <w:sz w:val="16"/>
          <w:szCs w:val="16"/>
        </w:rPr>
      </w:pPr>
      <w:r w:rsidRPr="005616AC">
        <w:rPr>
          <w:rFonts w:asciiTheme="majorBidi" w:hAnsiTheme="majorBidi" w:cstheme="majorBidi"/>
          <w:i/>
          <w:iCs/>
          <w:sz w:val="16"/>
          <w:szCs w:val="16"/>
          <w:vertAlign w:val="superscript"/>
        </w:rPr>
        <w:t>1</w:t>
      </w:r>
      <w:r w:rsidR="001323CF">
        <w:rPr>
          <w:rFonts w:asciiTheme="majorBidi" w:hAnsiTheme="majorBidi" w:cstheme="majorBidi"/>
          <w:i/>
          <w:iCs/>
          <w:sz w:val="16"/>
          <w:szCs w:val="16"/>
        </w:rPr>
        <w:t xml:space="preserve">Department of </w:t>
      </w:r>
      <w:r w:rsidR="000A05D6" w:rsidRPr="005616AC">
        <w:rPr>
          <w:rFonts w:asciiTheme="majorBidi" w:hAnsiTheme="majorBidi" w:cstheme="majorBidi"/>
          <w:i/>
          <w:iCs/>
          <w:sz w:val="16"/>
          <w:szCs w:val="16"/>
        </w:rPr>
        <w:t>Electrical Engineering</w:t>
      </w:r>
      <w:r w:rsidR="005616AC" w:rsidRPr="005616AC">
        <w:rPr>
          <w:rFonts w:asciiTheme="majorBidi" w:hAnsiTheme="majorBidi" w:cstheme="majorBidi"/>
          <w:i/>
          <w:iCs/>
          <w:sz w:val="16"/>
          <w:szCs w:val="16"/>
        </w:rPr>
        <w:t>, Balochistan University of Engineering &amp; Technology, Khuzdar, Pakista</w:t>
      </w:r>
      <w:r w:rsidR="00304C0B">
        <w:rPr>
          <w:rFonts w:asciiTheme="majorBidi" w:hAnsiTheme="majorBidi" w:cstheme="majorBidi"/>
          <w:i/>
          <w:iCs/>
          <w:sz w:val="16"/>
          <w:szCs w:val="16"/>
        </w:rPr>
        <w:t>n</w:t>
      </w:r>
    </w:p>
    <w:p w14:paraId="7302377E" w14:textId="1B588F66" w:rsidR="004133A8" w:rsidRDefault="007605FA" w:rsidP="004C49E1">
      <w:pPr>
        <w:bidi w:val="0"/>
        <w:rPr>
          <w:rFonts w:asciiTheme="majorBidi" w:hAnsiTheme="majorBidi" w:cstheme="majorBidi"/>
          <w:i/>
          <w:iCs/>
          <w:sz w:val="16"/>
          <w:szCs w:val="16"/>
        </w:rPr>
      </w:pPr>
      <w:r>
        <w:rPr>
          <w:rFonts w:asciiTheme="majorBidi" w:hAnsiTheme="majorBidi" w:cstheme="majorBidi"/>
          <w:i/>
          <w:iCs/>
          <w:sz w:val="16"/>
          <w:szCs w:val="16"/>
          <w:vertAlign w:val="superscript"/>
        </w:rPr>
        <w:t>2</w:t>
      </w:r>
      <w:r w:rsidR="001323CF">
        <w:rPr>
          <w:rFonts w:asciiTheme="majorBidi" w:hAnsiTheme="majorBidi" w:cstheme="majorBidi"/>
          <w:i/>
          <w:iCs/>
          <w:sz w:val="16"/>
          <w:szCs w:val="16"/>
        </w:rPr>
        <w:t xml:space="preserve">Department of </w:t>
      </w:r>
      <w:r>
        <w:rPr>
          <w:rFonts w:asciiTheme="majorBidi" w:hAnsiTheme="majorBidi" w:cstheme="majorBidi"/>
          <w:i/>
          <w:iCs/>
          <w:sz w:val="16"/>
          <w:szCs w:val="16"/>
        </w:rPr>
        <w:t xml:space="preserve">Mechanical </w:t>
      </w:r>
      <w:r w:rsidR="00304C0B" w:rsidRPr="005616AC">
        <w:rPr>
          <w:rFonts w:asciiTheme="majorBidi" w:hAnsiTheme="majorBidi" w:cstheme="majorBidi"/>
          <w:i/>
          <w:iCs/>
          <w:sz w:val="16"/>
          <w:szCs w:val="16"/>
        </w:rPr>
        <w:t>Engineering, Balochistan University of Engineering &amp; Technology, Khuzdar, Pakistan</w:t>
      </w:r>
    </w:p>
    <w:p w14:paraId="2B77F069" w14:textId="181D0EA1" w:rsidR="001323CF" w:rsidRDefault="001323CF" w:rsidP="001323CF">
      <w:pPr>
        <w:bidi w:val="0"/>
        <w:rPr>
          <w:rFonts w:asciiTheme="majorBidi" w:hAnsiTheme="majorBidi" w:cstheme="majorBidi"/>
          <w:i/>
          <w:iCs/>
          <w:sz w:val="16"/>
          <w:szCs w:val="16"/>
        </w:rPr>
      </w:pPr>
      <w:r>
        <w:rPr>
          <w:rFonts w:asciiTheme="majorBidi" w:hAnsiTheme="majorBidi" w:cstheme="majorBidi"/>
          <w:i/>
          <w:iCs/>
          <w:sz w:val="16"/>
          <w:szCs w:val="16"/>
          <w:vertAlign w:val="superscript"/>
        </w:rPr>
        <w:t>3</w:t>
      </w:r>
      <w:r>
        <w:rPr>
          <w:rFonts w:asciiTheme="majorBidi" w:hAnsiTheme="majorBidi" w:cstheme="majorBidi"/>
          <w:i/>
          <w:iCs/>
          <w:sz w:val="16"/>
          <w:szCs w:val="16"/>
        </w:rPr>
        <w:t xml:space="preserve">Department of </w:t>
      </w:r>
      <w:r>
        <w:rPr>
          <w:rFonts w:asciiTheme="majorBidi" w:hAnsiTheme="majorBidi" w:cstheme="majorBidi"/>
          <w:i/>
          <w:iCs/>
          <w:sz w:val="16"/>
          <w:szCs w:val="16"/>
        </w:rPr>
        <w:t xml:space="preserve">Computer </w:t>
      </w:r>
      <w:r w:rsidR="00D73DBB">
        <w:rPr>
          <w:rFonts w:asciiTheme="majorBidi" w:hAnsiTheme="majorBidi" w:cstheme="majorBidi"/>
          <w:i/>
          <w:iCs/>
          <w:sz w:val="16"/>
          <w:szCs w:val="16"/>
        </w:rPr>
        <w:t xml:space="preserve">System Engineering, </w:t>
      </w:r>
      <w:r w:rsidRPr="005616AC">
        <w:rPr>
          <w:rFonts w:asciiTheme="majorBidi" w:hAnsiTheme="majorBidi" w:cstheme="majorBidi"/>
          <w:i/>
          <w:iCs/>
          <w:sz w:val="16"/>
          <w:szCs w:val="16"/>
        </w:rPr>
        <w:t>Balochistan University of Engineering &amp; Technology, Khuzdar, Pakistan</w:t>
      </w:r>
    </w:p>
    <w:p w14:paraId="4DD7A17D" w14:textId="6658EECD" w:rsidR="00AF71F4" w:rsidRDefault="00AF71F4" w:rsidP="00AF71F4">
      <w:pPr>
        <w:bidi w:val="0"/>
        <w:rPr>
          <w:rFonts w:asciiTheme="majorBidi" w:hAnsiTheme="majorBidi" w:cstheme="majorBidi"/>
          <w:i/>
          <w:iCs/>
          <w:sz w:val="16"/>
          <w:szCs w:val="16"/>
        </w:rPr>
      </w:pPr>
      <w:r>
        <w:rPr>
          <w:rFonts w:asciiTheme="majorBidi" w:hAnsiTheme="majorBidi" w:cstheme="majorBidi"/>
          <w:i/>
          <w:iCs/>
          <w:sz w:val="16"/>
          <w:szCs w:val="16"/>
          <w:vertAlign w:val="superscript"/>
        </w:rPr>
        <w:t>4</w:t>
      </w:r>
      <w:r>
        <w:rPr>
          <w:rFonts w:asciiTheme="majorBidi" w:hAnsiTheme="majorBidi" w:cstheme="majorBidi"/>
          <w:i/>
          <w:iCs/>
          <w:sz w:val="16"/>
          <w:szCs w:val="16"/>
        </w:rPr>
        <w:t xml:space="preserve">Department of </w:t>
      </w:r>
      <w:r w:rsidRPr="00AF71F4">
        <w:rPr>
          <w:rFonts w:asciiTheme="majorBidi" w:hAnsiTheme="majorBidi" w:cstheme="majorBidi"/>
          <w:i/>
          <w:iCs/>
          <w:sz w:val="16"/>
          <w:szCs w:val="16"/>
        </w:rPr>
        <w:t xml:space="preserve">Department of Information Systems, </w:t>
      </w:r>
      <w:proofErr w:type="spellStart"/>
      <w:r w:rsidRPr="00AF71F4">
        <w:rPr>
          <w:rFonts w:asciiTheme="majorBidi" w:hAnsiTheme="majorBidi" w:cstheme="majorBidi"/>
          <w:i/>
          <w:iCs/>
          <w:sz w:val="16"/>
          <w:szCs w:val="16"/>
        </w:rPr>
        <w:t>Kyungsung</w:t>
      </w:r>
      <w:proofErr w:type="spellEnd"/>
      <w:r w:rsidRPr="00AF71F4">
        <w:rPr>
          <w:rFonts w:asciiTheme="majorBidi" w:hAnsiTheme="majorBidi" w:cstheme="majorBidi"/>
          <w:i/>
          <w:iCs/>
          <w:sz w:val="16"/>
          <w:szCs w:val="16"/>
        </w:rPr>
        <w:t xml:space="preserve"> University, Busan, South Korea</w:t>
      </w:r>
      <w:r>
        <w:rPr>
          <w:rFonts w:asciiTheme="majorBidi" w:hAnsiTheme="majorBidi" w:cstheme="majorBidi"/>
          <w:i/>
          <w:iCs/>
          <w:sz w:val="16"/>
          <w:szCs w:val="16"/>
        </w:rPr>
        <w:t xml:space="preserve"> </w:t>
      </w:r>
    </w:p>
    <w:p w14:paraId="2F820EA1" w14:textId="77777777" w:rsidR="001323CF" w:rsidRDefault="001323CF" w:rsidP="001323CF">
      <w:pPr>
        <w:bidi w:val="0"/>
        <w:rPr>
          <w:rFonts w:asciiTheme="majorBidi" w:hAnsiTheme="majorBidi" w:cstheme="majorBidi"/>
          <w:i/>
          <w:iCs/>
          <w:sz w:val="16"/>
          <w:szCs w:val="16"/>
        </w:rPr>
      </w:pPr>
    </w:p>
    <w:tbl>
      <w:tblPr>
        <w:tblStyle w:val="TableGridLight"/>
        <w:tblW w:w="0" w:type="auto"/>
        <w:tblInd w:w="108" w:type="dxa"/>
        <w:tblLook w:val="04A0" w:firstRow="1" w:lastRow="0" w:firstColumn="1" w:lastColumn="0" w:noHBand="0" w:noVBand="1"/>
      </w:tblPr>
      <w:tblGrid>
        <w:gridCol w:w="9520"/>
      </w:tblGrid>
      <w:tr w:rsidR="00A73B4F" w:rsidRPr="005F36BB" w14:paraId="0AC84A4C" w14:textId="77777777" w:rsidTr="00D73DBB">
        <w:trPr>
          <w:trHeight w:val="1607"/>
        </w:trPr>
        <w:tc>
          <w:tcPr>
            <w:tcW w:w="9520" w:type="dxa"/>
          </w:tcPr>
          <w:p w14:paraId="7E4B485F" w14:textId="77777777" w:rsidR="00A73B4F" w:rsidRPr="00993945" w:rsidRDefault="00A73B4F" w:rsidP="00A73B4F">
            <w:pPr>
              <w:bidi w:val="0"/>
              <w:spacing w:before="60"/>
              <w:ind w:left="-108"/>
              <w:rPr>
                <w:rFonts w:ascii="Cambria" w:hAnsi="Cambria"/>
                <w:sz w:val="16"/>
                <w:szCs w:val="16"/>
              </w:rPr>
            </w:pPr>
            <w:r w:rsidRPr="00993945">
              <w:rPr>
                <w:rFonts w:ascii="Cambria" w:hAnsi="Cambria"/>
                <w:sz w:val="16"/>
                <w:szCs w:val="16"/>
              </w:rPr>
              <w:t>ABSTRACT</w:t>
            </w:r>
          </w:p>
          <w:p w14:paraId="39ECA84E" w14:textId="470179F9" w:rsidR="00A35284" w:rsidRDefault="00A35284" w:rsidP="00A35284">
            <w:pPr>
              <w:bidi w:val="0"/>
              <w:ind w:left="-107"/>
              <w:jc w:val="lowKashida"/>
              <w:rPr>
                <w:rFonts w:ascii="Cambria" w:hAnsi="Cambria"/>
                <w:sz w:val="16"/>
                <w:szCs w:val="16"/>
              </w:rPr>
            </w:pPr>
            <w:bookmarkStart w:id="1" w:name="_Hlk90152314"/>
            <w:r w:rsidRPr="00A35284">
              <w:rPr>
                <w:rFonts w:ascii="Cambria" w:hAnsi="Cambria"/>
                <w:sz w:val="16"/>
                <w:szCs w:val="16"/>
              </w:rPr>
              <w:t xml:space="preserve">The urge for medical diagnosis, testing, and effective treatment has drastically increased with the emergence of the global pandemic of COVID-19. Reverse transcription-polymerase chain reaction (RT-PCR) </w:t>
            </w:r>
            <w:proofErr w:type="gramStart"/>
            <w:r w:rsidRPr="00A35284">
              <w:rPr>
                <w:rFonts w:ascii="Cambria" w:hAnsi="Cambria"/>
                <w:sz w:val="16"/>
                <w:szCs w:val="16"/>
              </w:rPr>
              <w:t>is considered to be</w:t>
            </w:r>
            <w:proofErr w:type="gramEnd"/>
            <w:r w:rsidRPr="00A35284">
              <w:rPr>
                <w:rFonts w:ascii="Cambria" w:hAnsi="Cambria"/>
                <w:sz w:val="16"/>
                <w:szCs w:val="16"/>
              </w:rPr>
              <w:t xml:space="preserve"> the reliable test for the detection of COVID-19 which is time consuming and costly.  However, the disease close relevancy to pneumonia provides the privilege of adopting other fast and economical approaches which include X-ray </w:t>
            </w:r>
            <w:proofErr w:type="gramStart"/>
            <w:r w:rsidRPr="00A35284">
              <w:rPr>
                <w:rFonts w:ascii="Cambria" w:hAnsi="Cambria"/>
                <w:sz w:val="16"/>
                <w:szCs w:val="16"/>
              </w:rPr>
              <w:t>radiography  of</w:t>
            </w:r>
            <w:proofErr w:type="gramEnd"/>
            <w:r w:rsidRPr="00A35284">
              <w:rPr>
                <w:rFonts w:ascii="Cambria" w:hAnsi="Cambria"/>
                <w:sz w:val="16"/>
                <w:szCs w:val="16"/>
              </w:rPr>
              <w:t xml:space="preserve">  the  chest  for  the  detection  of  virus.  These Chest X-Ray (CXR) images can be incorporated with modern machine learning techniques for quick and convenient diagnosis.  This study integrates five different pre-trained models to enhance COVID-19 detection using a deep transfer learning approach.  We evaluated our model in terms of classification rate, precision, sensitivity, and F1 score. Our proposed transfer learning model has shown an absolute precision for three out of five models in detecting the infection. The results provide an evidence that deep learning can be used for the detection forCOVID-19. We believe, this work will help for medical specialists to automatically evaluate the initial screening of suspicious COVID patients.</w:t>
            </w:r>
          </w:p>
          <w:bookmarkEnd w:id="1"/>
          <w:p w14:paraId="060B9D0A" w14:textId="77777777" w:rsidR="00A73B4F" w:rsidRDefault="00A73B4F" w:rsidP="00A73B4F">
            <w:pPr>
              <w:bidi w:val="0"/>
              <w:ind w:left="-107"/>
              <w:jc w:val="lowKashida"/>
              <w:rPr>
                <w:rFonts w:ascii="Cambria" w:hAnsi="Cambria"/>
                <w:sz w:val="16"/>
                <w:szCs w:val="16"/>
              </w:rPr>
            </w:pPr>
          </w:p>
          <w:p w14:paraId="06943704" w14:textId="4C33ABE3" w:rsidR="00A73B4F" w:rsidRPr="005F36BB" w:rsidRDefault="00A73B4F" w:rsidP="00A73B4F">
            <w:pPr>
              <w:bidi w:val="0"/>
              <w:spacing w:before="60"/>
              <w:ind w:left="-108"/>
              <w:rPr>
                <w:rFonts w:ascii="Cambria" w:hAnsi="Cambria"/>
                <w:sz w:val="16"/>
                <w:szCs w:val="16"/>
              </w:rPr>
            </w:pPr>
            <w:r w:rsidRPr="005F36BB">
              <w:rPr>
                <w:rFonts w:ascii="Cambria" w:hAnsi="Cambria"/>
                <w:i/>
                <w:iCs/>
                <w:sz w:val="16"/>
                <w:szCs w:val="16"/>
              </w:rPr>
              <w:t>Keywords:</w:t>
            </w:r>
            <w:r>
              <w:rPr>
                <w:rFonts w:ascii="Cambria" w:hAnsi="Cambria"/>
                <w:i/>
                <w:iCs/>
                <w:sz w:val="16"/>
                <w:szCs w:val="16"/>
              </w:rPr>
              <w:t xml:space="preserve"> </w:t>
            </w:r>
            <w:r w:rsidR="00A35284" w:rsidRPr="00DA2571">
              <w:rPr>
                <w:rFonts w:asciiTheme="majorBidi" w:hAnsiTheme="majorBidi" w:cstheme="majorBidi"/>
                <w:sz w:val="16"/>
                <w:szCs w:val="16"/>
              </w:rPr>
              <w:t>COVID-19, Deep learning, Transfer Learning, COVID-19, Chest X-ray</w:t>
            </w:r>
            <w:r w:rsidR="00DA2571" w:rsidRPr="00DA2571">
              <w:rPr>
                <w:rFonts w:asciiTheme="majorBidi" w:hAnsiTheme="majorBidi" w:cstheme="majorBidi"/>
                <w:sz w:val="16"/>
                <w:szCs w:val="16"/>
              </w:rPr>
              <w:t>.</w:t>
            </w:r>
          </w:p>
          <w:p w14:paraId="7F0F58A2" w14:textId="77777777" w:rsidR="00A73B4F" w:rsidRPr="005F36BB" w:rsidRDefault="00A73B4F" w:rsidP="00527ED7">
            <w:pPr>
              <w:bidi w:val="0"/>
              <w:ind w:left="-107"/>
              <w:jc w:val="center"/>
              <w:rPr>
                <w:rFonts w:ascii="Cambria" w:hAnsi="Cambria" w:cs="Calibri"/>
                <w:spacing w:val="40"/>
                <w:sz w:val="16"/>
                <w:szCs w:val="16"/>
              </w:rPr>
            </w:pPr>
          </w:p>
        </w:tc>
      </w:tr>
    </w:tbl>
    <w:p w14:paraId="40D6FA6F" w14:textId="77777777" w:rsidR="00A700D1" w:rsidRPr="005F36BB" w:rsidRDefault="00A700D1">
      <w:pPr>
        <w:bidi w:val="0"/>
        <w:jc w:val="center"/>
        <w:rPr>
          <w:rFonts w:ascii="Cambria" w:hAnsi="Cambria"/>
          <w:sz w:val="16"/>
          <w:szCs w:val="16"/>
        </w:rPr>
      </w:pPr>
    </w:p>
    <w:p w14:paraId="12525057" w14:textId="7B36091E" w:rsidR="00A700D1" w:rsidRPr="005F36BB" w:rsidRDefault="00993945">
      <w:pPr>
        <w:bidi w:val="0"/>
        <w:jc w:val="lowKashida"/>
        <w:rPr>
          <w:rFonts w:ascii="Cambria" w:hAnsi="Cambria"/>
          <w:b/>
          <w:bCs/>
          <w:sz w:val="18"/>
          <w:szCs w:val="18"/>
          <w:rtl/>
        </w:rPr>
      </w:pPr>
      <w:r>
        <w:rPr>
          <w:rFonts w:ascii="Cambria" w:hAnsi="Cambria"/>
          <w:b/>
          <w:bCs/>
          <w:sz w:val="18"/>
          <w:szCs w:val="18"/>
        </w:rPr>
        <w:t xml:space="preserve">1. </w:t>
      </w:r>
      <w:r w:rsidR="00A700D1" w:rsidRPr="005F36BB">
        <w:rPr>
          <w:rFonts w:ascii="Cambria" w:hAnsi="Cambria"/>
          <w:b/>
          <w:bCs/>
          <w:sz w:val="18"/>
          <w:szCs w:val="18"/>
        </w:rPr>
        <w:t>Introduction</w:t>
      </w:r>
    </w:p>
    <w:p w14:paraId="38ED893B" w14:textId="007859E8" w:rsidR="005A5CD0" w:rsidRPr="005A5CD0" w:rsidRDefault="005A5CD0" w:rsidP="00387DB0">
      <w:pPr>
        <w:bidi w:val="0"/>
        <w:ind w:firstLine="720"/>
        <w:jc w:val="lowKashida"/>
        <w:rPr>
          <w:rFonts w:ascii="Cambria" w:hAnsi="Cambria"/>
          <w:sz w:val="18"/>
          <w:szCs w:val="18"/>
        </w:rPr>
      </w:pPr>
      <w:r w:rsidRPr="005A5CD0">
        <w:rPr>
          <w:rFonts w:ascii="Cambria" w:hAnsi="Cambria"/>
          <w:sz w:val="18"/>
          <w:szCs w:val="18"/>
        </w:rPr>
        <w:t>The Coronavirus  disease  endures  by  the  presence  of  acute  syndrome  coronavirus 2 (SARS-CoV-2) first emerged in 2019 (COVID-2019) at Wuhan, China which has disperse to the other countries with a commute of infected people [1] and within no time, this disease has taken the shape of a global pandemic. The number of reported cases has reached 25 million as per early September2020 with more than 0.86 million deaths worldwide because of the COVID-19. World Health Organization (WHO) terms the formal name of this virus to be coronavirus disease (COVID-19), initially called “2019 novel coronavirus” [2]. The symptoms of COVID-19 include runny nose, fever, headache, and cough [3]. This virus has caused deaths in people particularly with a weak immune system [4].  It has caused serious implications on our daily life. The rapid increase in the number of cases leads to the urgency of fast diagnosis, effective testing, and enduring treatment. To control the spread of disease, there is a need for fast diagnosis with accuracy so that people carrying COVID can be isolated in time, thus the spread can be slowed down. Presently, the detection of COVID-19 in the medical field is attained by reverse transcription-polymerase chain reaction (RT-PCR) based testing which is recommended as an effective diagnostic approach till now. However, there are some fallbacks that include the limited sensitivity and scarcity in the availability of testing kits in the pandemic region (especially in developing countries) which has not only proved to be burdensome for the medical staff but also ignites the spread of the disease.</w:t>
      </w:r>
    </w:p>
    <w:p w14:paraId="0BB681BD" w14:textId="77777777" w:rsidR="005A5CD0" w:rsidRPr="005A5CD0" w:rsidRDefault="005A5CD0" w:rsidP="005A5CD0">
      <w:pPr>
        <w:bidi w:val="0"/>
        <w:jc w:val="lowKashida"/>
        <w:rPr>
          <w:rFonts w:ascii="Cambria" w:hAnsi="Cambria"/>
          <w:sz w:val="18"/>
          <w:szCs w:val="18"/>
        </w:rPr>
      </w:pPr>
      <w:r w:rsidRPr="005A5CD0">
        <w:rPr>
          <w:rFonts w:ascii="Cambria" w:hAnsi="Cambria"/>
          <w:sz w:val="18"/>
          <w:szCs w:val="18"/>
        </w:rPr>
        <w:t>Recent research in the radiological field shows that computed tomography (CT) can be applied for the diagnosis of COVID-19 due to its high sensitivity and accuracy as compared to RT-PCR. The COVID-19 affects the lungs like pneumonia but induce lesions in the bilateral lung which is composed of ground-glass opacities (GGO), which has highlighted the significance of Chest X-ray(CXR)  images  or  CT  images  for  the  identification  of  COVID-19.  CT scan provides a convenient and economical solution as a diagnostic tool that is fast and reliable, thus presenting an alternative for RT-PCR. The diagnostic model can become more effective and reliable when incorporated with modern techniques of artificial intelligence and machine learning, thus preventing human error, and generating massive results within no time considering the pandemic situation.</w:t>
      </w:r>
    </w:p>
    <w:p w14:paraId="775929C8" w14:textId="739BF950" w:rsidR="005A5CD0" w:rsidRDefault="005A5CD0" w:rsidP="005A5CD0">
      <w:pPr>
        <w:bidi w:val="0"/>
        <w:jc w:val="lowKashida"/>
        <w:rPr>
          <w:rFonts w:ascii="Cambria" w:hAnsi="Cambria"/>
          <w:sz w:val="18"/>
          <w:szCs w:val="18"/>
        </w:rPr>
      </w:pPr>
      <w:r w:rsidRPr="005A5CD0">
        <w:rPr>
          <w:rFonts w:ascii="Cambria" w:hAnsi="Cambria"/>
          <w:sz w:val="18"/>
          <w:szCs w:val="18"/>
        </w:rPr>
        <w:t>The rest of the paper is organized as follows.  Section 2 gives a brief introduction to Deep Learning-based Convolutional Neural Networks.  Section 3 discuss about the proposed transfer learning model. Experimental results are presented in Section 4 and finally the paper is concluded in Section 5.</w:t>
      </w:r>
    </w:p>
    <w:p w14:paraId="6B33E0B1" w14:textId="36BC798E" w:rsidR="005A5CD0" w:rsidRPr="005F36BB" w:rsidRDefault="007B4D24" w:rsidP="005A5CD0">
      <w:pPr>
        <w:bidi w:val="0"/>
        <w:jc w:val="lowKashida"/>
        <w:rPr>
          <w:rFonts w:ascii="Cambria" w:hAnsi="Cambria"/>
          <w:b/>
          <w:bCs/>
          <w:sz w:val="18"/>
          <w:szCs w:val="18"/>
          <w:rtl/>
        </w:rPr>
      </w:pPr>
      <w:r>
        <w:rPr>
          <w:rFonts w:ascii="Cambria" w:hAnsi="Cambria"/>
          <w:b/>
          <w:bCs/>
          <w:sz w:val="18"/>
          <w:szCs w:val="18"/>
        </w:rPr>
        <w:t>RELATED WORK</w:t>
      </w:r>
    </w:p>
    <w:p w14:paraId="1AAE818D" w14:textId="77777777" w:rsidR="007B4D24" w:rsidRPr="007B4D24" w:rsidRDefault="007B4D24" w:rsidP="007B4D24">
      <w:pPr>
        <w:bidi w:val="0"/>
        <w:jc w:val="lowKashida"/>
        <w:rPr>
          <w:rFonts w:ascii="Cambria" w:hAnsi="Cambria"/>
          <w:sz w:val="18"/>
          <w:szCs w:val="18"/>
        </w:rPr>
      </w:pPr>
      <w:r w:rsidRPr="007B4D24">
        <w:rPr>
          <w:rFonts w:ascii="Cambria" w:hAnsi="Cambria"/>
          <w:sz w:val="18"/>
          <w:szCs w:val="18"/>
        </w:rPr>
        <w:t xml:space="preserve">The World Health Organization (WHO) announced in February 2020 that a new virus known as COVID-19 had begun to spread quickly in various countries. COVID-19 is usually diagnosed because of pneumonia-like symptoms, which can be detected through genetic and imaging studies. Deep learning-based convolutional neural networks (CNNs) has significant applications in various field such as image super-resolution, satellite imaging, security surveillance and medical image classification tasks [5-11]. Promising results of deep learning in the field of medical diagnosis has urged the scientists to use it for COVID-19 detection as well. For, instance, some researchers have deployed a deep convolutional neural network technique to perceive the indication of COVID-19. </w:t>
      </w:r>
      <w:proofErr w:type="spellStart"/>
      <w:r w:rsidRPr="007B4D24">
        <w:rPr>
          <w:rFonts w:ascii="Cambria" w:hAnsi="Cambria"/>
          <w:sz w:val="18"/>
          <w:szCs w:val="18"/>
        </w:rPr>
        <w:t>Sethy</w:t>
      </w:r>
      <w:proofErr w:type="spellEnd"/>
      <w:r w:rsidRPr="007B4D24">
        <w:rPr>
          <w:rFonts w:ascii="Cambria" w:hAnsi="Cambria"/>
          <w:sz w:val="18"/>
          <w:szCs w:val="18"/>
        </w:rPr>
        <w:t xml:space="preserve"> et al., [12] deployed a novel methodology for discontenting and categorizing pneumonia infection from X-ray images. The primarily trained models are incorporated to retrieve the characteristics form X-ray images. Internet resources are used for the preparation of the dataset [13]. The features obtained from ResNet50 [14] with support vector machine (SVM) classifier [15] produce reliable results. Wang et al. introduces a model of deep learning-based CNN for corona virus detection which they call as COVID-NET [16].  In the proposed model, authors randomly select a medical image for COVID-19 detection and achieved 85.2% accuracy with 0.83 specificity and 0.67 of sensitivity. A model of VB-Net deep learning is proposed by Shan et al. which integrates to segment the infection regions of COVID-19 patients within CT scan images [17]. The training dataset used the images of 549 with different scenarios of disease obtained from different sources. The achieved accuracy is up to 91.6%. </w:t>
      </w:r>
      <w:proofErr w:type="spellStart"/>
      <w:r w:rsidRPr="007B4D24">
        <w:rPr>
          <w:rFonts w:ascii="Cambria" w:hAnsi="Cambria"/>
          <w:sz w:val="18"/>
          <w:szCs w:val="18"/>
        </w:rPr>
        <w:t>Hemdanet</w:t>
      </w:r>
      <w:proofErr w:type="spellEnd"/>
      <w:r w:rsidRPr="007B4D24">
        <w:rPr>
          <w:rFonts w:ascii="Cambria" w:hAnsi="Cambria"/>
          <w:sz w:val="18"/>
          <w:szCs w:val="18"/>
        </w:rPr>
        <w:t xml:space="preserve"> al. presented 7 different deep neural network architectures for COVID-19 classification. In their experimental work, they used 50 images of datasets and divided them into two categories, one is COVID-19 and other is non-COVID-19 [18].  The reported results are better with VGG19 [19] and DenseNet201 [20] models. Stephen et al. proposed a model that detects and classifies the cases of pneumonia [21].  The training dataset depends on the collection </w:t>
      </w:r>
      <w:r w:rsidRPr="007B4D24">
        <w:rPr>
          <w:rFonts w:ascii="Cambria" w:hAnsi="Cambria"/>
          <w:sz w:val="18"/>
          <w:szCs w:val="18"/>
        </w:rPr>
        <w:lastRenderedPageBreak/>
        <w:t>of chest X-ray images [22]. The experimental results report 2.88% training loss, 95.31% training accuracy, validation loss is 18.35% and validation accuracy is 93.73%. In [23], the authors used five pre-trained convolutional neural network models, VGG16 Network architecture [19</w:t>
      </w:r>
      <w:proofErr w:type="gramStart"/>
      <w:r w:rsidRPr="007B4D24">
        <w:rPr>
          <w:rFonts w:ascii="Cambria" w:hAnsi="Cambria"/>
          <w:sz w:val="18"/>
          <w:szCs w:val="18"/>
        </w:rPr>
        <w:t>] ,</w:t>
      </w:r>
      <w:proofErr w:type="gramEnd"/>
      <w:r w:rsidRPr="007B4D24">
        <w:rPr>
          <w:rFonts w:ascii="Cambria" w:hAnsi="Cambria"/>
          <w:sz w:val="18"/>
          <w:szCs w:val="18"/>
        </w:rPr>
        <w:t xml:space="preserve"> ResNet50 [14], DenseNet-121 [20], DenseNet-169 and </w:t>
      </w:r>
      <w:proofErr w:type="spellStart"/>
      <w:r w:rsidRPr="007B4D24">
        <w:rPr>
          <w:rFonts w:ascii="Cambria" w:hAnsi="Cambria"/>
          <w:sz w:val="18"/>
          <w:szCs w:val="18"/>
        </w:rPr>
        <w:t>Xception</w:t>
      </w:r>
      <w:proofErr w:type="spellEnd"/>
      <w:r w:rsidRPr="007B4D24">
        <w:rPr>
          <w:rFonts w:ascii="Cambria" w:hAnsi="Cambria"/>
          <w:sz w:val="18"/>
          <w:szCs w:val="18"/>
        </w:rPr>
        <w:t xml:space="preserve"> Network architecture  to extract the features. The pre-trained networks are used as </w:t>
      </w:r>
      <w:proofErr w:type="gramStart"/>
      <w:r w:rsidRPr="007B4D24">
        <w:rPr>
          <w:rFonts w:ascii="Cambria" w:hAnsi="Cambria"/>
          <w:sz w:val="18"/>
          <w:szCs w:val="18"/>
        </w:rPr>
        <w:t>a  feature</w:t>
      </w:r>
      <w:proofErr w:type="gramEnd"/>
      <w:r w:rsidRPr="007B4D24">
        <w:rPr>
          <w:rFonts w:ascii="Cambria" w:hAnsi="Cambria"/>
          <w:sz w:val="18"/>
          <w:szCs w:val="18"/>
        </w:rPr>
        <w:t xml:space="preserve">  extractor  followed  by  a  different  type  of  classifier  which  encloses  Random  Forest,  K-nearest  neighbor, </w:t>
      </w:r>
      <w:proofErr w:type="spellStart"/>
      <w:r w:rsidRPr="007B4D24">
        <w:rPr>
          <w:rFonts w:ascii="Cambria" w:hAnsi="Cambria"/>
          <w:sz w:val="18"/>
          <w:szCs w:val="18"/>
        </w:rPr>
        <w:t>Naıve</w:t>
      </w:r>
      <w:proofErr w:type="spellEnd"/>
      <w:r w:rsidRPr="007B4D24">
        <w:rPr>
          <w:rFonts w:ascii="Cambria" w:hAnsi="Cambria"/>
          <w:sz w:val="18"/>
          <w:szCs w:val="18"/>
        </w:rPr>
        <w:t xml:space="preserve"> Bayes, and SVM incorporated for the identification of pneumonia from X-ray images. In [24], the transfer learning technique has been deployed for the identification of COVID-19.  They utilized an initially trained model of Inception-v3 [25] and ResNet50. Experimental results showed that ResNet50model presented the best results when compared to Inception-v3.</w:t>
      </w:r>
    </w:p>
    <w:p w14:paraId="74FB63E3" w14:textId="32663ECB" w:rsidR="005A5CD0" w:rsidRDefault="007B4D24" w:rsidP="007B4D24">
      <w:pPr>
        <w:bidi w:val="0"/>
        <w:jc w:val="lowKashida"/>
        <w:rPr>
          <w:rFonts w:ascii="Cambria" w:hAnsi="Cambria"/>
          <w:sz w:val="18"/>
          <w:szCs w:val="18"/>
        </w:rPr>
      </w:pPr>
      <w:r w:rsidRPr="007B4D24">
        <w:rPr>
          <w:rFonts w:ascii="Cambria" w:hAnsi="Cambria"/>
          <w:sz w:val="18"/>
          <w:szCs w:val="18"/>
        </w:rPr>
        <w:t xml:space="preserve">In [26], the authors proposed a medical image-based deep learning neural network architecture. In this study authors split dataset into three groups depending upon classification and nature which include a normal, pneumonia, and COVID-19 dataset.  During their study, they have integrated five primarily trained models, and accomplish accuracy up to 98.75% for the binary categorization task. Ghoshal et al. [27] designed a deep model with four groups which include normal cases with no symptoms, pneumonia caused by bacteria, non-COVID-19 vigorous spreadable pneumonia and COVID-19. Zhang et al. [28] introduced a model which is based on anomaly detection for COVID-19 and achieved excellent performance in terms of specificity (87.84%) and sensitivity (90.00%). </w:t>
      </w:r>
      <w:proofErr w:type="spellStart"/>
      <w:r w:rsidRPr="007B4D24">
        <w:rPr>
          <w:rFonts w:ascii="Cambria" w:hAnsi="Cambria"/>
          <w:sz w:val="18"/>
          <w:szCs w:val="18"/>
        </w:rPr>
        <w:t>Ayan</w:t>
      </w:r>
      <w:proofErr w:type="spellEnd"/>
      <w:r w:rsidRPr="007B4D24">
        <w:rPr>
          <w:rFonts w:ascii="Cambria" w:hAnsi="Cambria"/>
          <w:sz w:val="18"/>
          <w:szCs w:val="18"/>
        </w:rPr>
        <w:t xml:space="preserve"> et al. [29], proposed the </w:t>
      </w:r>
      <w:proofErr w:type="spellStart"/>
      <w:r w:rsidRPr="007B4D24">
        <w:rPr>
          <w:rFonts w:ascii="Cambria" w:hAnsi="Cambria"/>
          <w:sz w:val="18"/>
          <w:szCs w:val="18"/>
        </w:rPr>
        <w:t>Xception</w:t>
      </w:r>
      <w:proofErr w:type="spellEnd"/>
      <w:r w:rsidRPr="007B4D24">
        <w:rPr>
          <w:rFonts w:ascii="Cambria" w:hAnsi="Cambria"/>
          <w:sz w:val="18"/>
          <w:szCs w:val="18"/>
        </w:rPr>
        <w:t xml:space="preserve"> [30] and VGG16 [19] based deep convolutional neural network models which are based on Pneumonia chest X-ray images. In their work, a dataset containing nearly around 5800 chest X-ray images are retrieved from the </w:t>
      </w:r>
      <w:proofErr w:type="spellStart"/>
      <w:r w:rsidRPr="007B4D24">
        <w:rPr>
          <w:rFonts w:ascii="Cambria" w:hAnsi="Cambria"/>
          <w:sz w:val="18"/>
          <w:szCs w:val="18"/>
        </w:rPr>
        <w:t>Kermany</w:t>
      </w:r>
      <w:proofErr w:type="spellEnd"/>
      <w:r w:rsidRPr="007B4D24">
        <w:rPr>
          <w:rFonts w:ascii="Cambria" w:hAnsi="Cambria"/>
          <w:sz w:val="18"/>
          <w:szCs w:val="18"/>
        </w:rPr>
        <w:t xml:space="preserve"> et al. [22]. Their approach classifies 4200 images as a pneumonia and remaining images as a pneumonia free case. The investigational results for VGG-16 network architecture reports 85% sensitivity, and 86% precision.</w:t>
      </w:r>
    </w:p>
    <w:p w14:paraId="1783D2DB" w14:textId="369AC42A" w:rsidR="003A23E4" w:rsidRDefault="003A23E4" w:rsidP="003A23E4">
      <w:pPr>
        <w:bidi w:val="0"/>
        <w:jc w:val="center"/>
        <w:rPr>
          <w:rFonts w:ascii="Cambria" w:hAnsi="Cambria"/>
          <w:sz w:val="18"/>
          <w:szCs w:val="18"/>
        </w:rPr>
      </w:pPr>
      <w:r>
        <w:rPr>
          <w:noProof/>
          <w:sz w:val="32"/>
          <w:szCs w:val="32"/>
        </w:rPr>
        <w:drawing>
          <wp:inline distT="0" distB="0" distL="0" distR="0" wp14:anchorId="3535430B" wp14:editId="569726E7">
            <wp:extent cx="6120130" cy="182385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1823853"/>
                    </a:xfrm>
                    <a:prstGeom prst="rect">
                      <a:avLst/>
                    </a:prstGeom>
                    <a:noFill/>
                    <a:ln>
                      <a:noFill/>
                    </a:ln>
                  </pic:spPr>
                </pic:pic>
              </a:graphicData>
            </a:graphic>
          </wp:inline>
        </w:drawing>
      </w:r>
    </w:p>
    <w:p w14:paraId="12C470CA" w14:textId="2F412232" w:rsidR="00591BD4" w:rsidRPr="00591BD4" w:rsidRDefault="003A23E4" w:rsidP="00591BD4">
      <w:pPr>
        <w:bidi w:val="0"/>
        <w:jc w:val="center"/>
        <w:rPr>
          <w:rFonts w:ascii="Cambria" w:hAnsi="Cambria"/>
          <w:sz w:val="16"/>
          <w:szCs w:val="16"/>
        </w:rPr>
      </w:pPr>
      <w:r w:rsidRPr="0037787F">
        <w:rPr>
          <w:rFonts w:ascii="Cambria" w:hAnsi="Cambria"/>
          <w:b/>
          <w:bCs/>
          <w:sz w:val="16"/>
          <w:szCs w:val="16"/>
        </w:rPr>
        <w:t>Fig. 1:</w:t>
      </w:r>
      <w:r w:rsidRPr="005F36BB">
        <w:rPr>
          <w:rFonts w:ascii="Cambria" w:hAnsi="Cambria"/>
          <w:sz w:val="16"/>
          <w:szCs w:val="16"/>
        </w:rPr>
        <w:t xml:space="preserve"> </w:t>
      </w:r>
      <w:r w:rsidR="00591BD4" w:rsidRPr="00591BD4">
        <w:rPr>
          <w:rFonts w:ascii="Cambria" w:hAnsi="Cambria"/>
          <w:sz w:val="16"/>
          <w:szCs w:val="16"/>
        </w:rPr>
        <w:t>Proposed designed for COVID-19 detection and classification</w:t>
      </w:r>
    </w:p>
    <w:p w14:paraId="1E3F4937" w14:textId="246390FB" w:rsidR="007E60D3" w:rsidRPr="005F36BB" w:rsidRDefault="00591BD4" w:rsidP="005A5CD0">
      <w:pPr>
        <w:bidi w:val="0"/>
        <w:jc w:val="lowKashida"/>
        <w:rPr>
          <w:rFonts w:ascii="Cambria" w:hAnsi="Cambria"/>
          <w:b/>
          <w:bCs/>
          <w:sz w:val="18"/>
          <w:szCs w:val="18"/>
          <w:rtl/>
        </w:rPr>
      </w:pPr>
      <w:r>
        <w:rPr>
          <w:rFonts w:ascii="Cambria" w:hAnsi="Cambria"/>
          <w:b/>
          <w:bCs/>
          <w:sz w:val="18"/>
          <w:szCs w:val="18"/>
        </w:rPr>
        <w:t>Proposed Transfer Learning Model</w:t>
      </w:r>
    </w:p>
    <w:p w14:paraId="79292FDF" w14:textId="63C423C1" w:rsidR="00E208E1" w:rsidRDefault="00E208E1" w:rsidP="007E60D3">
      <w:pPr>
        <w:bidi w:val="0"/>
        <w:jc w:val="lowKashida"/>
        <w:rPr>
          <w:rFonts w:ascii="Cambria" w:hAnsi="Cambria"/>
          <w:sz w:val="18"/>
          <w:szCs w:val="18"/>
        </w:rPr>
      </w:pPr>
      <w:r w:rsidRPr="00E208E1">
        <w:rPr>
          <w:rFonts w:ascii="Cambria" w:hAnsi="Cambria"/>
          <w:sz w:val="18"/>
          <w:szCs w:val="18"/>
        </w:rPr>
        <w:t xml:space="preserve">The design and development of a new model based on CNN is a complex, and time-consuming task. Integrating primarily trained models is a quick and efficient method to be adopted as compared to the consideration of developing a new CNN model [31]. In this work authors are proposed a new transfer learning type model that integrates a deep CNN framework for the identification of the COVID status through the X-ray images. Figure 1 presents an overall network architecture of proposed method and integrates a five initially trained deep CNN architectures; namely VGG16, VGG19, ResNet50, Inceptionv3, and </w:t>
      </w:r>
      <w:proofErr w:type="spellStart"/>
      <w:r w:rsidRPr="00E208E1">
        <w:rPr>
          <w:rFonts w:ascii="Cambria" w:hAnsi="Cambria"/>
          <w:sz w:val="18"/>
          <w:szCs w:val="18"/>
        </w:rPr>
        <w:t>Xception</w:t>
      </w:r>
      <w:proofErr w:type="spellEnd"/>
      <w:r w:rsidRPr="00E208E1">
        <w:rPr>
          <w:rFonts w:ascii="Cambria" w:hAnsi="Cambria"/>
          <w:sz w:val="18"/>
          <w:szCs w:val="18"/>
        </w:rPr>
        <w:t xml:space="preserve"> with the addition of three layers. The first layer is the average pooling layer and the other two are dense layers followed by ReLU and Softmax activation function. The last layer of each pretrained model is removed and replaced by the trainable part which consist of a fully connected/dense layer with dropout is 0.5. for binary classification purpose. This layer having 2 units with sigmoid output to classify the output of COVID-19 as Positive or Negative Class. Some characteristics of initially trained models are demonstrated in Table 1.</w:t>
      </w:r>
    </w:p>
    <w:p w14:paraId="38D33BDD" w14:textId="77777777" w:rsidR="00CF0D89" w:rsidRPr="00CF0D89" w:rsidRDefault="00CF0D89" w:rsidP="00CF0D89">
      <w:pPr>
        <w:bidi w:val="0"/>
        <w:jc w:val="center"/>
        <w:rPr>
          <w:rFonts w:ascii="Cambria" w:hAnsi="Cambria"/>
          <w:sz w:val="18"/>
          <w:szCs w:val="18"/>
        </w:rPr>
      </w:pPr>
      <w:r w:rsidRPr="00A34D7B">
        <w:rPr>
          <w:rFonts w:ascii="Cambria" w:hAnsi="Cambria"/>
          <w:b/>
          <w:bCs/>
          <w:sz w:val="18"/>
          <w:szCs w:val="18"/>
        </w:rPr>
        <w:t>Table 1:</w:t>
      </w:r>
      <w:r w:rsidRPr="00A34D7B">
        <w:rPr>
          <w:rFonts w:ascii="Cambria" w:hAnsi="Cambria"/>
          <w:sz w:val="18"/>
          <w:szCs w:val="18"/>
        </w:rPr>
        <w:t xml:space="preserve"> </w:t>
      </w:r>
      <w:r w:rsidRPr="00CF0D89">
        <w:rPr>
          <w:rFonts w:ascii="Cambria" w:hAnsi="Cambria"/>
          <w:sz w:val="18"/>
          <w:szCs w:val="18"/>
        </w:rPr>
        <w:t>Overall summary of pre-trained deep CNN models used with our approach</w:t>
      </w:r>
    </w:p>
    <w:tbl>
      <w:tblPr>
        <w:tblStyle w:val="TableGrid"/>
        <w:tblW w:w="0" w:type="auto"/>
        <w:jc w:val="center"/>
        <w:tblLook w:val="04A0" w:firstRow="1" w:lastRow="0" w:firstColumn="1" w:lastColumn="0" w:noHBand="0" w:noVBand="1"/>
      </w:tblPr>
      <w:tblGrid>
        <w:gridCol w:w="2091"/>
        <w:gridCol w:w="1550"/>
        <w:gridCol w:w="1213"/>
        <w:gridCol w:w="1903"/>
        <w:gridCol w:w="1243"/>
        <w:gridCol w:w="1628"/>
      </w:tblGrid>
      <w:tr w:rsidR="00CF0D89" w:rsidRPr="005F2024" w14:paraId="26EA2260" w14:textId="77777777" w:rsidTr="00DD33AE">
        <w:trPr>
          <w:jc w:val="center"/>
        </w:trPr>
        <w:tc>
          <w:tcPr>
            <w:tcW w:w="2190" w:type="dxa"/>
          </w:tcPr>
          <w:p w14:paraId="1AAC6674"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Pre-trained Model</w:t>
            </w:r>
          </w:p>
        </w:tc>
        <w:tc>
          <w:tcPr>
            <w:tcW w:w="1644" w:type="dxa"/>
          </w:tcPr>
          <w:p w14:paraId="62E32975"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Input Size</w:t>
            </w:r>
          </w:p>
        </w:tc>
        <w:tc>
          <w:tcPr>
            <w:tcW w:w="1275" w:type="dxa"/>
          </w:tcPr>
          <w:p w14:paraId="3FBA6BFC"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Size (MB)</w:t>
            </w:r>
          </w:p>
        </w:tc>
        <w:tc>
          <w:tcPr>
            <w:tcW w:w="1985" w:type="dxa"/>
          </w:tcPr>
          <w:p w14:paraId="6DCD6D66"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No: of</w:t>
            </w:r>
          </w:p>
          <w:p w14:paraId="7CEACD80"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Parameters (M)</w:t>
            </w:r>
          </w:p>
        </w:tc>
        <w:tc>
          <w:tcPr>
            <w:tcW w:w="1276" w:type="dxa"/>
          </w:tcPr>
          <w:p w14:paraId="56DA939F"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Top-1 Accuracy</w:t>
            </w:r>
          </w:p>
        </w:tc>
        <w:tc>
          <w:tcPr>
            <w:tcW w:w="1701" w:type="dxa"/>
          </w:tcPr>
          <w:p w14:paraId="1A5E18CD"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Top-5 Accuracy</w:t>
            </w:r>
          </w:p>
        </w:tc>
      </w:tr>
      <w:tr w:rsidR="00CF0D89" w:rsidRPr="005F2024" w14:paraId="0873EDF5" w14:textId="77777777" w:rsidTr="00DD33AE">
        <w:trPr>
          <w:jc w:val="center"/>
        </w:trPr>
        <w:tc>
          <w:tcPr>
            <w:tcW w:w="2190" w:type="dxa"/>
          </w:tcPr>
          <w:p w14:paraId="7F3595A9" w14:textId="7B480D45" w:rsidR="00CF0D89" w:rsidRPr="00E208E1" w:rsidRDefault="00CF0D89" w:rsidP="00DD33AE">
            <w:pPr>
              <w:bidi w:val="0"/>
              <w:jc w:val="center"/>
              <w:rPr>
                <w:rFonts w:ascii="Cambria" w:hAnsi="Cambria"/>
                <w:sz w:val="18"/>
                <w:szCs w:val="18"/>
              </w:rPr>
            </w:pPr>
            <w:r w:rsidRPr="00E208E1">
              <w:rPr>
                <w:rFonts w:ascii="Cambria" w:hAnsi="Cambria"/>
                <w:sz w:val="18"/>
                <w:szCs w:val="18"/>
              </w:rPr>
              <w:t xml:space="preserve">VGG16 </w:t>
            </w:r>
          </w:p>
        </w:tc>
        <w:tc>
          <w:tcPr>
            <w:tcW w:w="1644" w:type="dxa"/>
          </w:tcPr>
          <w:p w14:paraId="45BB7DF6"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 xml:space="preserve">224 </w:t>
            </w:r>
            <w:r w:rsidRPr="00E208E1">
              <w:rPr>
                <w:rFonts w:ascii="Cambria" w:hAnsi="Cambria"/>
                <w:sz w:val="18"/>
                <w:szCs w:val="18"/>
              </w:rPr>
              <w:sym w:font="Symbol" w:char="F0B4"/>
            </w:r>
            <w:r w:rsidRPr="00E208E1">
              <w:rPr>
                <w:rFonts w:ascii="Cambria" w:hAnsi="Cambria"/>
                <w:sz w:val="18"/>
                <w:szCs w:val="18"/>
              </w:rPr>
              <w:t xml:space="preserve"> 224 </w:t>
            </w:r>
            <w:r w:rsidRPr="00E208E1">
              <w:rPr>
                <w:rFonts w:ascii="Cambria" w:hAnsi="Cambria"/>
                <w:sz w:val="18"/>
                <w:szCs w:val="18"/>
              </w:rPr>
              <w:sym w:font="Symbol" w:char="F0B4"/>
            </w:r>
            <w:r w:rsidRPr="00E208E1">
              <w:rPr>
                <w:rFonts w:ascii="Cambria" w:hAnsi="Cambria"/>
                <w:sz w:val="18"/>
                <w:szCs w:val="18"/>
              </w:rPr>
              <w:t xml:space="preserve"> 3</w:t>
            </w:r>
          </w:p>
        </w:tc>
        <w:tc>
          <w:tcPr>
            <w:tcW w:w="1275" w:type="dxa"/>
          </w:tcPr>
          <w:p w14:paraId="44DC3317"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528</w:t>
            </w:r>
          </w:p>
        </w:tc>
        <w:tc>
          <w:tcPr>
            <w:tcW w:w="1985" w:type="dxa"/>
          </w:tcPr>
          <w:p w14:paraId="4EA0C256"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138</w:t>
            </w:r>
          </w:p>
        </w:tc>
        <w:tc>
          <w:tcPr>
            <w:tcW w:w="1276" w:type="dxa"/>
          </w:tcPr>
          <w:p w14:paraId="084C33F0"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0.713</w:t>
            </w:r>
          </w:p>
        </w:tc>
        <w:tc>
          <w:tcPr>
            <w:tcW w:w="1701" w:type="dxa"/>
          </w:tcPr>
          <w:p w14:paraId="6E7137BB"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0.901</w:t>
            </w:r>
          </w:p>
        </w:tc>
      </w:tr>
      <w:tr w:rsidR="00CF0D89" w:rsidRPr="005F2024" w14:paraId="6FB5E61D" w14:textId="77777777" w:rsidTr="00DD33AE">
        <w:trPr>
          <w:jc w:val="center"/>
        </w:trPr>
        <w:tc>
          <w:tcPr>
            <w:tcW w:w="2190" w:type="dxa"/>
          </w:tcPr>
          <w:p w14:paraId="627C8E91" w14:textId="1631FF0A" w:rsidR="00CF0D89" w:rsidRPr="00E208E1" w:rsidRDefault="00CF0D89" w:rsidP="00DD33AE">
            <w:pPr>
              <w:bidi w:val="0"/>
              <w:jc w:val="center"/>
              <w:rPr>
                <w:rFonts w:ascii="Cambria" w:hAnsi="Cambria"/>
                <w:sz w:val="18"/>
                <w:szCs w:val="18"/>
              </w:rPr>
            </w:pPr>
            <w:r w:rsidRPr="00E208E1">
              <w:rPr>
                <w:rFonts w:ascii="Cambria" w:hAnsi="Cambria"/>
                <w:sz w:val="18"/>
                <w:szCs w:val="18"/>
              </w:rPr>
              <w:t xml:space="preserve">VGG19 </w:t>
            </w:r>
          </w:p>
        </w:tc>
        <w:tc>
          <w:tcPr>
            <w:tcW w:w="1644" w:type="dxa"/>
          </w:tcPr>
          <w:p w14:paraId="5F764437"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 xml:space="preserve">224 </w:t>
            </w:r>
            <w:r w:rsidRPr="00E208E1">
              <w:rPr>
                <w:rFonts w:ascii="Cambria" w:hAnsi="Cambria"/>
                <w:sz w:val="18"/>
                <w:szCs w:val="18"/>
              </w:rPr>
              <w:sym w:font="Symbol" w:char="F0B4"/>
            </w:r>
            <w:r w:rsidRPr="00E208E1">
              <w:rPr>
                <w:rFonts w:ascii="Cambria" w:hAnsi="Cambria"/>
                <w:sz w:val="18"/>
                <w:szCs w:val="18"/>
              </w:rPr>
              <w:t xml:space="preserve"> 224 </w:t>
            </w:r>
            <w:r w:rsidRPr="00E208E1">
              <w:rPr>
                <w:rFonts w:ascii="Cambria" w:hAnsi="Cambria"/>
                <w:sz w:val="18"/>
                <w:szCs w:val="18"/>
              </w:rPr>
              <w:sym w:font="Symbol" w:char="F0B4"/>
            </w:r>
            <w:r w:rsidRPr="00E208E1">
              <w:rPr>
                <w:rFonts w:ascii="Cambria" w:hAnsi="Cambria"/>
                <w:sz w:val="18"/>
                <w:szCs w:val="18"/>
              </w:rPr>
              <w:t xml:space="preserve"> 3</w:t>
            </w:r>
          </w:p>
        </w:tc>
        <w:tc>
          <w:tcPr>
            <w:tcW w:w="1275" w:type="dxa"/>
          </w:tcPr>
          <w:p w14:paraId="5723CF44"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549</w:t>
            </w:r>
          </w:p>
        </w:tc>
        <w:tc>
          <w:tcPr>
            <w:tcW w:w="1985" w:type="dxa"/>
          </w:tcPr>
          <w:p w14:paraId="13D34304"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143</w:t>
            </w:r>
          </w:p>
        </w:tc>
        <w:tc>
          <w:tcPr>
            <w:tcW w:w="1276" w:type="dxa"/>
          </w:tcPr>
          <w:p w14:paraId="2ABEA5BB"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0.713</w:t>
            </w:r>
          </w:p>
        </w:tc>
        <w:tc>
          <w:tcPr>
            <w:tcW w:w="1701" w:type="dxa"/>
          </w:tcPr>
          <w:p w14:paraId="6EE8B007"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0.900</w:t>
            </w:r>
          </w:p>
        </w:tc>
      </w:tr>
      <w:tr w:rsidR="00CF0D89" w:rsidRPr="005F2024" w14:paraId="5DCBFAA4" w14:textId="77777777" w:rsidTr="00DD33AE">
        <w:trPr>
          <w:jc w:val="center"/>
        </w:trPr>
        <w:tc>
          <w:tcPr>
            <w:tcW w:w="2190" w:type="dxa"/>
          </w:tcPr>
          <w:p w14:paraId="3049E431" w14:textId="1711D690" w:rsidR="00CF0D89" w:rsidRPr="00E208E1" w:rsidRDefault="00CF0D89" w:rsidP="00DD33AE">
            <w:pPr>
              <w:bidi w:val="0"/>
              <w:jc w:val="center"/>
              <w:rPr>
                <w:rFonts w:ascii="Cambria" w:hAnsi="Cambria"/>
                <w:sz w:val="18"/>
                <w:szCs w:val="18"/>
              </w:rPr>
            </w:pPr>
            <w:r w:rsidRPr="00E208E1">
              <w:rPr>
                <w:rFonts w:ascii="Cambria" w:hAnsi="Cambria"/>
                <w:sz w:val="18"/>
                <w:szCs w:val="18"/>
              </w:rPr>
              <w:t xml:space="preserve">ResNet50 </w:t>
            </w:r>
          </w:p>
        </w:tc>
        <w:tc>
          <w:tcPr>
            <w:tcW w:w="1644" w:type="dxa"/>
          </w:tcPr>
          <w:p w14:paraId="1DC3F6CE"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 xml:space="preserve">224 </w:t>
            </w:r>
            <w:r w:rsidRPr="00E208E1">
              <w:rPr>
                <w:rFonts w:ascii="Cambria" w:hAnsi="Cambria"/>
                <w:sz w:val="18"/>
                <w:szCs w:val="18"/>
              </w:rPr>
              <w:sym w:font="Symbol" w:char="F0B4"/>
            </w:r>
            <w:r w:rsidRPr="00E208E1">
              <w:rPr>
                <w:rFonts w:ascii="Cambria" w:hAnsi="Cambria"/>
                <w:sz w:val="18"/>
                <w:szCs w:val="18"/>
              </w:rPr>
              <w:t xml:space="preserve"> 224 </w:t>
            </w:r>
            <w:r w:rsidRPr="00E208E1">
              <w:rPr>
                <w:rFonts w:ascii="Cambria" w:hAnsi="Cambria"/>
                <w:sz w:val="18"/>
                <w:szCs w:val="18"/>
              </w:rPr>
              <w:sym w:font="Symbol" w:char="F0B4"/>
            </w:r>
            <w:r w:rsidRPr="00E208E1">
              <w:rPr>
                <w:rFonts w:ascii="Cambria" w:hAnsi="Cambria"/>
                <w:sz w:val="18"/>
                <w:szCs w:val="18"/>
              </w:rPr>
              <w:t xml:space="preserve"> 3</w:t>
            </w:r>
          </w:p>
        </w:tc>
        <w:tc>
          <w:tcPr>
            <w:tcW w:w="1275" w:type="dxa"/>
          </w:tcPr>
          <w:p w14:paraId="01E00FDC"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98</w:t>
            </w:r>
          </w:p>
        </w:tc>
        <w:tc>
          <w:tcPr>
            <w:tcW w:w="1985" w:type="dxa"/>
          </w:tcPr>
          <w:p w14:paraId="0BCD284B"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25</w:t>
            </w:r>
          </w:p>
        </w:tc>
        <w:tc>
          <w:tcPr>
            <w:tcW w:w="1276" w:type="dxa"/>
          </w:tcPr>
          <w:p w14:paraId="588F6FA8"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0.749</w:t>
            </w:r>
          </w:p>
        </w:tc>
        <w:tc>
          <w:tcPr>
            <w:tcW w:w="1701" w:type="dxa"/>
          </w:tcPr>
          <w:p w14:paraId="11BB6986"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0.921</w:t>
            </w:r>
          </w:p>
        </w:tc>
      </w:tr>
      <w:tr w:rsidR="00CF0D89" w:rsidRPr="005F2024" w14:paraId="43806737" w14:textId="77777777" w:rsidTr="00DD33AE">
        <w:trPr>
          <w:trHeight w:val="200"/>
          <w:jc w:val="center"/>
        </w:trPr>
        <w:tc>
          <w:tcPr>
            <w:tcW w:w="2190" w:type="dxa"/>
          </w:tcPr>
          <w:p w14:paraId="755B51EC" w14:textId="22610112" w:rsidR="00CF0D89" w:rsidRPr="00E208E1" w:rsidRDefault="00CF0D89" w:rsidP="00DD33AE">
            <w:pPr>
              <w:bidi w:val="0"/>
              <w:jc w:val="center"/>
              <w:rPr>
                <w:rFonts w:ascii="Cambria" w:hAnsi="Cambria"/>
                <w:sz w:val="18"/>
                <w:szCs w:val="18"/>
              </w:rPr>
            </w:pPr>
            <w:r w:rsidRPr="00E208E1">
              <w:rPr>
                <w:rFonts w:ascii="Cambria" w:hAnsi="Cambria"/>
                <w:sz w:val="18"/>
                <w:szCs w:val="18"/>
              </w:rPr>
              <w:t xml:space="preserve">Inceptionv3 </w:t>
            </w:r>
          </w:p>
        </w:tc>
        <w:tc>
          <w:tcPr>
            <w:tcW w:w="1644" w:type="dxa"/>
          </w:tcPr>
          <w:p w14:paraId="4B62BD99"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 xml:space="preserve">299 </w:t>
            </w:r>
            <w:r w:rsidRPr="00E208E1">
              <w:rPr>
                <w:rFonts w:ascii="Cambria" w:hAnsi="Cambria"/>
                <w:sz w:val="18"/>
                <w:szCs w:val="18"/>
              </w:rPr>
              <w:sym w:font="Symbol" w:char="F0B4"/>
            </w:r>
            <w:r w:rsidRPr="00E208E1">
              <w:rPr>
                <w:rFonts w:ascii="Cambria" w:hAnsi="Cambria"/>
                <w:sz w:val="18"/>
                <w:szCs w:val="18"/>
              </w:rPr>
              <w:t xml:space="preserve"> 299 </w:t>
            </w:r>
            <w:r w:rsidRPr="00E208E1">
              <w:rPr>
                <w:rFonts w:ascii="Cambria" w:hAnsi="Cambria"/>
                <w:sz w:val="18"/>
                <w:szCs w:val="18"/>
              </w:rPr>
              <w:sym w:font="Symbol" w:char="F0B4"/>
            </w:r>
            <w:r w:rsidRPr="00E208E1">
              <w:rPr>
                <w:rFonts w:ascii="Cambria" w:hAnsi="Cambria"/>
                <w:sz w:val="18"/>
                <w:szCs w:val="18"/>
              </w:rPr>
              <w:t xml:space="preserve"> 3</w:t>
            </w:r>
          </w:p>
        </w:tc>
        <w:tc>
          <w:tcPr>
            <w:tcW w:w="1275" w:type="dxa"/>
          </w:tcPr>
          <w:p w14:paraId="261081F5"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92</w:t>
            </w:r>
          </w:p>
        </w:tc>
        <w:tc>
          <w:tcPr>
            <w:tcW w:w="1985" w:type="dxa"/>
          </w:tcPr>
          <w:p w14:paraId="625652A4"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23</w:t>
            </w:r>
          </w:p>
        </w:tc>
        <w:tc>
          <w:tcPr>
            <w:tcW w:w="1276" w:type="dxa"/>
          </w:tcPr>
          <w:p w14:paraId="24AD5816"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0.779</w:t>
            </w:r>
          </w:p>
        </w:tc>
        <w:tc>
          <w:tcPr>
            <w:tcW w:w="1701" w:type="dxa"/>
          </w:tcPr>
          <w:p w14:paraId="29191D29"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0.937</w:t>
            </w:r>
          </w:p>
        </w:tc>
      </w:tr>
      <w:tr w:rsidR="00CF0D89" w:rsidRPr="005F2024" w14:paraId="46CB2B47" w14:textId="77777777" w:rsidTr="00DD33AE">
        <w:trPr>
          <w:jc w:val="center"/>
        </w:trPr>
        <w:tc>
          <w:tcPr>
            <w:tcW w:w="2190" w:type="dxa"/>
          </w:tcPr>
          <w:p w14:paraId="30048119" w14:textId="7E72D033" w:rsidR="00CF0D89" w:rsidRPr="00E208E1" w:rsidRDefault="00CF0D89" w:rsidP="00DD33AE">
            <w:pPr>
              <w:bidi w:val="0"/>
              <w:jc w:val="center"/>
              <w:rPr>
                <w:rFonts w:ascii="Cambria" w:hAnsi="Cambria"/>
                <w:sz w:val="18"/>
                <w:szCs w:val="18"/>
              </w:rPr>
            </w:pPr>
            <w:proofErr w:type="spellStart"/>
            <w:r w:rsidRPr="00E208E1">
              <w:rPr>
                <w:rFonts w:ascii="Cambria" w:hAnsi="Cambria"/>
                <w:sz w:val="18"/>
                <w:szCs w:val="18"/>
              </w:rPr>
              <w:t>Xception</w:t>
            </w:r>
            <w:proofErr w:type="spellEnd"/>
            <w:r w:rsidRPr="00E208E1">
              <w:rPr>
                <w:rFonts w:ascii="Cambria" w:hAnsi="Cambria"/>
                <w:sz w:val="18"/>
                <w:szCs w:val="18"/>
              </w:rPr>
              <w:t xml:space="preserve"> </w:t>
            </w:r>
          </w:p>
        </w:tc>
        <w:tc>
          <w:tcPr>
            <w:tcW w:w="1644" w:type="dxa"/>
          </w:tcPr>
          <w:p w14:paraId="37D966F0"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 xml:space="preserve">299 </w:t>
            </w:r>
            <w:r w:rsidRPr="00E208E1">
              <w:rPr>
                <w:rFonts w:ascii="Cambria" w:hAnsi="Cambria"/>
                <w:sz w:val="18"/>
                <w:szCs w:val="18"/>
              </w:rPr>
              <w:sym w:font="Symbol" w:char="F0B4"/>
            </w:r>
            <w:r w:rsidRPr="00E208E1">
              <w:rPr>
                <w:rFonts w:ascii="Cambria" w:hAnsi="Cambria"/>
                <w:sz w:val="18"/>
                <w:szCs w:val="18"/>
              </w:rPr>
              <w:t xml:space="preserve"> 299 </w:t>
            </w:r>
            <w:r w:rsidRPr="00E208E1">
              <w:rPr>
                <w:rFonts w:ascii="Cambria" w:hAnsi="Cambria"/>
                <w:sz w:val="18"/>
                <w:szCs w:val="18"/>
              </w:rPr>
              <w:sym w:font="Symbol" w:char="F0B4"/>
            </w:r>
            <w:r w:rsidRPr="00E208E1">
              <w:rPr>
                <w:rFonts w:ascii="Cambria" w:hAnsi="Cambria"/>
                <w:sz w:val="18"/>
                <w:szCs w:val="18"/>
              </w:rPr>
              <w:t xml:space="preserve"> 3</w:t>
            </w:r>
          </w:p>
        </w:tc>
        <w:tc>
          <w:tcPr>
            <w:tcW w:w="1275" w:type="dxa"/>
          </w:tcPr>
          <w:p w14:paraId="2A4ECA46"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88</w:t>
            </w:r>
          </w:p>
        </w:tc>
        <w:tc>
          <w:tcPr>
            <w:tcW w:w="1985" w:type="dxa"/>
          </w:tcPr>
          <w:p w14:paraId="2BB2A50A"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22</w:t>
            </w:r>
          </w:p>
        </w:tc>
        <w:tc>
          <w:tcPr>
            <w:tcW w:w="1276" w:type="dxa"/>
          </w:tcPr>
          <w:p w14:paraId="7F7240A7"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0.790</w:t>
            </w:r>
          </w:p>
        </w:tc>
        <w:tc>
          <w:tcPr>
            <w:tcW w:w="1701" w:type="dxa"/>
          </w:tcPr>
          <w:p w14:paraId="5D274692" w14:textId="77777777" w:rsidR="00CF0D89" w:rsidRPr="00E208E1" w:rsidRDefault="00CF0D89" w:rsidP="00DD33AE">
            <w:pPr>
              <w:bidi w:val="0"/>
              <w:jc w:val="center"/>
              <w:rPr>
                <w:rFonts w:ascii="Cambria" w:hAnsi="Cambria"/>
                <w:sz w:val="18"/>
                <w:szCs w:val="18"/>
              </w:rPr>
            </w:pPr>
            <w:r w:rsidRPr="00E208E1">
              <w:rPr>
                <w:rFonts w:ascii="Cambria" w:hAnsi="Cambria"/>
                <w:sz w:val="18"/>
                <w:szCs w:val="18"/>
              </w:rPr>
              <w:t>0.945</w:t>
            </w:r>
          </w:p>
        </w:tc>
      </w:tr>
    </w:tbl>
    <w:p w14:paraId="769C83C5" w14:textId="77777777" w:rsidR="00E208E1" w:rsidRDefault="00E208E1" w:rsidP="00CF0D89">
      <w:pPr>
        <w:bidi w:val="0"/>
        <w:jc w:val="center"/>
        <w:rPr>
          <w:rFonts w:ascii="Cambria" w:hAnsi="Cambria"/>
          <w:sz w:val="18"/>
          <w:szCs w:val="18"/>
        </w:rPr>
      </w:pPr>
    </w:p>
    <w:p w14:paraId="72B878F7" w14:textId="77777777" w:rsidR="00375235" w:rsidRPr="00375235" w:rsidRDefault="00375235" w:rsidP="00375235">
      <w:pPr>
        <w:bidi w:val="0"/>
        <w:jc w:val="lowKashida"/>
        <w:rPr>
          <w:rFonts w:ascii="Cambria" w:hAnsi="Cambria"/>
          <w:b/>
          <w:bCs/>
          <w:sz w:val="18"/>
          <w:szCs w:val="18"/>
        </w:rPr>
      </w:pPr>
      <w:r w:rsidRPr="00375235">
        <w:rPr>
          <w:rFonts w:ascii="Cambria" w:hAnsi="Cambria"/>
          <w:b/>
          <w:bCs/>
          <w:sz w:val="18"/>
          <w:szCs w:val="18"/>
        </w:rPr>
        <w:t>3.1.</w:t>
      </w:r>
      <w:r w:rsidRPr="00375235">
        <w:rPr>
          <w:rFonts w:ascii="Cambria" w:hAnsi="Cambria"/>
          <w:b/>
          <w:bCs/>
          <w:sz w:val="18"/>
          <w:szCs w:val="18"/>
        </w:rPr>
        <w:tab/>
        <w:t>VGG16 AND VGG19</w:t>
      </w:r>
    </w:p>
    <w:p w14:paraId="7517012E" w14:textId="378AC6C7" w:rsidR="00E208E1" w:rsidRDefault="00375235" w:rsidP="00375235">
      <w:pPr>
        <w:bidi w:val="0"/>
        <w:jc w:val="lowKashida"/>
        <w:rPr>
          <w:rFonts w:ascii="Cambria" w:hAnsi="Cambria"/>
          <w:sz w:val="18"/>
          <w:szCs w:val="18"/>
        </w:rPr>
      </w:pPr>
      <w:r w:rsidRPr="00375235">
        <w:rPr>
          <w:rFonts w:ascii="Cambria" w:hAnsi="Cambria"/>
          <w:sz w:val="18"/>
          <w:szCs w:val="18"/>
        </w:rPr>
        <w:t xml:space="preserve">VGG16 and VGG19 [19] is a deep CNN type network architecture proposed by K. Simonyan </w:t>
      </w:r>
      <w:proofErr w:type="gramStart"/>
      <w:r w:rsidRPr="00375235">
        <w:rPr>
          <w:rFonts w:ascii="Cambria" w:hAnsi="Cambria"/>
          <w:sz w:val="18"/>
          <w:szCs w:val="18"/>
        </w:rPr>
        <w:t>et.al, and</w:t>
      </w:r>
      <w:proofErr w:type="gramEnd"/>
      <w:r w:rsidRPr="00375235">
        <w:rPr>
          <w:rFonts w:ascii="Cambria" w:hAnsi="Cambria"/>
          <w:sz w:val="18"/>
          <w:szCs w:val="18"/>
        </w:rPr>
        <w:t xml:space="preserve"> can be successfully trained on the ImageNet dataset [32] consists of 14 million images belongs to 1000 different type of classes. </w:t>
      </w:r>
      <w:proofErr w:type="gramStart"/>
      <w:r w:rsidRPr="00375235">
        <w:rPr>
          <w:rFonts w:ascii="Cambria" w:hAnsi="Cambria"/>
          <w:sz w:val="18"/>
          <w:szCs w:val="18"/>
        </w:rPr>
        <w:t>In  the</w:t>
      </w:r>
      <w:proofErr w:type="gramEnd"/>
      <w:r w:rsidRPr="00375235">
        <w:rPr>
          <w:rFonts w:ascii="Cambria" w:hAnsi="Cambria"/>
          <w:sz w:val="18"/>
          <w:szCs w:val="18"/>
        </w:rPr>
        <w:t xml:space="preserve">  ILSVRC-2014,  [33] the  model  achieves  92.7%  top-5  test  accuracy.  It replaces the large kernel size of AlexNet [34] with 3x3 filters.  The training time of VGG16 and VGG19 is completed in weeks and the NVIDIA Titan GPU’s has been utilized. The network depth of VGG16 and VGG19 has </w:t>
      </w:r>
      <w:proofErr w:type="gramStart"/>
      <w:r w:rsidRPr="00375235">
        <w:rPr>
          <w:rFonts w:ascii="Cambria" w:hAnsi="Cambria"/>
          <w:sz w:val="18"/>
          <w:szCs w:val="18"/>
        </w:rPr>
        <w:t>a 16 and 19 layers</w:t>
      </w:r>
      <w:proofErr w:type="gramEnd"/>
      <w:r w:rsidRPr="00375235">
        <w:rPr>
          <w:rFonts w:ascii="Cambria" w:hAnsi="Cambria"/>
          <w:sz w:val="18"/>
          <w:szCs w:val="18"/>
        </w:rPr>
        <w:t>.</w:t>
      </w:r>
    </w:p>
    <w:p w14:paraId="11134AC5" w14:textId="77777777" w:rsidR="00CD2B72" w:rsidRPr="00CD2B72" w:rsidRDefault="00CD2B72" w:rsidP="00CD2B72">
      <w:pPr>
        <w:bidi w:val="0"/>
        <w:jc w:val="lowKashida"/>
        <w:rPr>
          <w:rFonts w:ascii="Cambria" w:hAnsi="Cambria"/>
          <w:sz w:val="18"/>
          <w:szCs w:val="18"/>
        </w:rPr>
      </w:pPr>
      <w:r w:rsidRPr="00CD2B72">
        <w:rPr>
          <w:rFonts w:ascii="Cambria" w:hAnsi="Cambria"/>
          <w:sz w:val="18"/>
          <w:szCs w:val="18"/>
        </w:rPr>
        <w:t>3.2.</w:t>
      </w:r>
      <w:r w:rsidRPr="00CD2B72">
        <w:rPr>
          <w:rFonts w:ascii="Cambria" w:hAnsi="Cambria"/>
          <w:sz w:val="18"/>
          <w:szCs w:val="18"/>
        </w:rPr>
        <w:tab/>
      </w:r>
      <w:r w:rsidRPr="00CD2B72">
        <w:rPr>
          <w:rFonts w:ascii="Cambria" w:hAnsi="Cambria"/>
          <w:b/>
          <w:bCs/>
          <w:sz w:val="18"/>
          <w:szCs w:val="18"/>
        </w:rPr>
        <w:t>ResNet50</w:t>
      </w:r>
    </w:p>
    <w:p w14:paraId="2C282C21" w14:textId="77777777" w:rsidR="00CD2B72" w:rsidRPr="00CD2B72" w:rsidRDefault="00CD2B72" w:rsidP="00CD2B72">
      <w:pPr>
        <w:bidi w:val="0"/>
        <w:jc w:val="lowKashida"/>
        <w:rPr>
          <w:rFonts w:ascii="Cambria" w:hAnsi="Cambria"/>
          <w:sz w:val="18"/>
          <w:szCs w:val="18"/>
        </w:rPr>
      </w:pPr>
      <w:r w:rsidRPr="00CD2B72">
        <w:rPr>
          <w:rFonts w:ascii="Cambria" w:hAnsi="Cambria"/>
          <w:sz w:val="18"/>
          <w:szCs w:val="18"/>
        </w:rPr>
        <w:t>ResNet50 [14] is a deep convolutional neural type network that depends on 50 number of deep layers.  ResNet50 is trained on more than one million images obtained from the database of ImageNet [32]. The model can classify different images into 1000 categories, such as animals, pencils, mouse, and keyboards. The input size of the pre-trained network is 224-by-224.</w:t>
      </w:r>
    </w:p>
    <w:p w14:paraId="1C31A92F" w14:textId="77777777" w:rsidR="00CD2B72" w:rsidRPr="00CD2B72" w:rsidRDefault="00CD2B72" w:rsidP="00CD2B72">
      <w:pPr>
        <w:bidi w:val="0"/>
        <w:jc w:val="lowKashida"/>
        <w:rPr>
          <w:rFonts w:ascii="Cambria" w:hAnsi="Cambria"/>
          <w:sz w:val="18"/>
          <w:szCs w:val="18"/>
        </w:rPr>
      </w:pPr>
      <w:r w:rsidRPr="00CD2B72">
        <w:rPr>
          <w:rFonts w:ascii="Cambria" w:hAnsi="Cambria"/>
          <w:sz w:val="18"/>
          <w:szCs w:val="18"/>
        </w:rPr>
        <w:t>3.3.</w:t>
      </w:r>
      <w:r w:rsidRPr="00CD2B72">
        <w:rPr>
          <w:rFonts w:ascii="Cambria" w:hAnsi="Cambria"/>
          <w:sz w:val="18"/>
          <w:szCs w:val="18"/>
        </w:rPr>
        <w:tab/>
      </w:r>
      <w:r w:rsidRPr="00CD2B72">
        <w:rPr>
          <w:rFonts w:ascii="Cambria" w:hAnsi="Cambria"/>
          <w:b/>
          <w:bCs/>
          <w:sz w:val="18"/>
          <w:szCs w:val="18"/>
        </w:rPr>
        <w:t>Inceptionv3</w:t>
      </w:r>
    </w:p>
    <w:p w14:paraId="38343695" w14:textId="77777777" w:rsidR="00CD2B72" w:rsidRPr="00CD2B72" w:rsidRDefault="00CD2B72" w:rsidP="00CD2B72">
      <w:pPr>
        <w:bidi w:val="0"/>
        <w:jc w:val="lowKashida"/>
        <w:rPr>
          <w:rFonts w:ascii="Cambria" w:hAnsi="Cambria"/>
          <w:sz w:val="18"/>
          <w:szCs w:val="18"/>
        </w:rPr>
      </w:pPr>
      <w:r w:rsidRPr="00CD2B72">
        <w:rPr>
          <w:rFonts w:ascii="Cambria" w:hAnsi="Cambria"/>
          <w:sz w:val="18"/>
          <w:szCs w:val="18"/>
        </w:rPr>
        <w:t>Inceptionv3 [25] is a deep CNN network that has 48 deep CNN layers. Inceptionv3 model is also trained on ImageNet database [32]. The pre-trained model can classify the images into different 1000 types of subcategories, like animals, keyboard, pencil, and mouse. Millions of images provide rich feature representations. The input size of the image in the network is 299-by-299.</w:t>
      </w:r>
    </w:p>
    <w:p w14:paraId="461EC90C" w14:textId="77777777" w:rsidR="00CD2B72" w:rsidRPr="00CD2B72" w:rsidRDefault="00CD2B72" w:rsidP="00CD2B72">
      <w:pPr>
        <w:bidi w:val="0"/>
        <w:jc w:val="lowKashida"/>
        <w:rPr>
          <w:rFonts w:ascii="Cambria" w:hAnsi="Cambria"/>
          <w:sz w:val="18"/>
          <w:szCs w:val="18"/>
        </w:rPr>
      </w:pPr>
      <w:r w:rsidRPr="00CD2B72">
        <w:rPr>
          <w:rFonts w:ascii="Cambria" w:hAnsi="Cambria"/>
          <w:sz w:val="18"/>
          <w:szCs w:val="18"/>
        </w:rPr>
        <w:lastRenderedPageBreak/>
        <w:t>3.4.</w:t>
      </w:r>
      <w:r w:rsidRPr="00CD2B72">
        <w:rPr>
          <w:rFonts w:ascii="Cambria" w:hAnsi="Cambria"/>
          <w:sz w:val="18"/>
          <w:szCs w:val="18"/>
        </w:rPr>
        <w:tab/>
      </w:r>
      <w:proofErr w:type="spellStart"/>
      <w:r w:rsidRPr="00CD2B72">
        <w:rPr>
          <w:rFonts w:ascii="Cambria" w:hAnsi="Cambria"/>
          <w:b/>
          <w:bCs/>
          <w:sz w:val="18"/>
          <w:szCs w:val="18"/>
        </w:rPr>
        <w:t>Xception</w:t>
      </w:r>
      <w:proofErr w:type="spellEnd"/>
    </w:p>
    <w:p w14:paraId="61F89E67" w14:textId="20E9FF8D" w:rsidR="00CD2B72" w:rsidRDefault="00CD2B72" w:rsidP="00CD2B72">
      <w:pPr>
        <w:bidi w:val="0"/>
        <w:jc w:val="lowKashida"/>
        <w:rPr>
          <w:rFonts w:ascii="Cambria" w:hAnsi="Cambria"/>
          <w:sz w:val="18"/>
          <w:szCs w:val="18"/>
        </w:rPr>
      </w:pPr>
      <w:r w:rsidRPr="00CD2B72">
        <w:rPr>
          <w:rFonts w:ascii="Cambria" w:hAnsi="Cambria"/>
          <w:sz w:val="18"/>
          <w:szCs w:val="18"/>
        </w:rPr>
        <w:t xml:space="preserve">In 2017, Google introduced the new architecture named </w:t>
      </w:r>
      <w:proofErr w:type="spellStart"/>
      <w:r w:rsidRPr="00CD2B72">
        <w:rPr>
          <w:rFonts w:ascii="Cambria" w:hAnsi="Cambria"/>
          <w:sz w:val="18"/>
          <w:szCs w:val="18"/>
        </w:rPr>
        <w:t>Xception</w:t>
      </w:r>
      <w:proofErr w:type="spellEnd"/>
      <w:r w:rsidRPr="00CD2B72">
        <w:rPr>
          <w:rFonts w:ascii="Cambria" w:hAnsi="Cambria"/>
          <w:sz w:val="18"/>
          <w:szCs w:val="18"/>
        </w:rPr>
        <w:t xml:space="preserve"> network [30], which stands for the extreme version of an Inception. In this architecture, standard convolution operation is replaced by depth-wise separable convolution, which is better than Inceptionv3. </w:t>
      </w:r>
      <w:proofErr w:type="spellStart"/>
      <w:r w:rsidRPr="00CD2B72">
        <w:rPr>
          <w:rFonts w:ascii="Cambria" w:hAnsi="Cambria"/>
          <w:sz w:val="18"/>
          <w:szCs w:val="18"/>
        </w:rPr>
        <w:t>Xception</w:t>
      </w:r>
      <w:proofErr w:type="spellEnd"/>
      <w:r w:rsidRPr="00CD2B72">
        <w:rPr>
          <w:rFonts w:ascii="Cambria" w:hAnsi="Cambria"/>
          <w:sz w:val="18"/>
          <w:szCs w:val="18"/>
        </w:rPr>
        <w:t xml:space="preserve"> model is trained on ImageNet dataset as well as on the JFT dataset [35]. </w:t>
      </w:r>
      <w:proofErr w:type="spellStart"/>
      <w:r w:rsidRPr="00CD2B72">
        <w:rPr>
          <w:rFonts w:ascii="Cambria" w:hAnsi="Cambria"/>
          <w:sz w:val="18"/>
          <w:szCs w:val="18"/>
        </w:rPr>
        <w:t>Xception</w:t>
      </w:r>
      <w:proofErr w:type="spellEnd"/>
      <w:r w:rsidRPr="00CD2B72">
        <w:rPr>
          <w:rFonts w:ascii="Cambria" w:hAnsi="Cambria"/>
          <w:sz w:val="18"/>
          <w:szCs w:val="18"/>
        </w:rPr>
        <w:t xml:space="preserve"> network achieves 0.790 Top1-accuracy and 0.945 Top-5 accuracy. The input size of the image in the network is 299-by-299</w:t>
      </w:r>
      <w:r>
        <w:rPr>
          <w:rFonts w:ascii="Cambria" w:hAnsi="Cambria"/>
          <w:sz w:val="18"/>
          <w:szCs w:val="18"/>
        </w:rPr>
        <w:t>.</w:t>
      </w:r>
    </w:p>
    <w:p w14:paraId="4BFD82B7" w14:textId="2A19EC6D" w:rsidR="00CD2B72" w:rsidRDefault="005162D0" w:rsidP="00CD2B72">
      <w:pPr>
        <w:bidi w:val="0"/>
        <w:jc w:val="lowKashida"/>
        <w:rPr>
          <w:rFonts w:ascii="Cambria" w:hAnsi="Cambria"/>
          <w:sz w:val="18"/>
          <w:szCs w:val="18"/>
        </w:rPr>
      </w:pPr>
      <w:r>
        <w:rPr>
          <w:rFonts w:ascii="Cambria" w:hAnsi="Cambria"/>
          <w:b/>
          <w:bCs/>
          <w:sz w:val="18"/>
          <w:szCs w:val="18"/>
        </w:rPr>
        <w:t>EXPERIMENTAL RESULTS</w:t>
      </w:r>
    </w:p>
    <w:p w14:paraId="32A0E9AE" w14:textId="77777777" w:rsidR="00137DF6" w:rsidRPr="00137DF6" w:rsidRDefault="00137DF6" w:rsidP="00137DF6">
      <w:pPr>
        <w:bidi w:val="0"/>
        <w:jc w:val="lowKashida"/>
        <w:rPr>
          <w:rFonts w:ascii="Cambria" w:hAnsi="Cambria"/>
          <w:sz w:val="18"/>
          <w:szCs w:val="18"/>
        </w:rPr>
      </w:pPr>
      <w:r w:rsidRPr="00137DF6">
        <w:rPr>
          <w:rFonts w:ascii="Cambria" w:hAnsi="Cambria"/>
          <w:sz w:val="18"/>
          <w:szCs w:val="18"/>
        </w:rPr>
        <w:t>The proposed transfer learning type model is designed in Python 3.7 using deep learning library Keras backend as a TensorFlow. All experimental results are conducted on the computer of the Intel Xeon processor (2 GHz) with RAM of 96 GB. All pre-trained model weights are updated with the mini-batch size is 32 and the initial learning rate is 0.0003. The proposed model has been tested in the two classes, such as COVID-19 Positive and COVID-19 Negative class.</w:t>
      </w:r>
    </w:p>
    <w:p w14:paraId="623180E4" w14:textId="77777777" w:rsidR="00137DF6" w:rsidRPr="00137DF6" w:rsidRDefault="00137DF6" w:rsidP="00137DF6">
      <w:pPr>
        <w:bidi w:val="0"/>
        <w:jc w:val="lowKashida"/>
        <w:rPr>
          <w:rFonts w:ascii="Cambria" w:hAnsi="Cambria"/>
          <w:b/>
          <w:bCs/>
          <w:sz w:val="18"/>
          <w:szCs w:val="18"/>
        </w:rPr>
      </w:pPr>
      <w:r w:rsidRPr="00137DF6">
        <w:rPr>
          <w:rFonts w:ascii="Cambria" w:hAnsi="Cambria"/>
          <w:b/>
          <w:bCs/>
          <w:sz w:val="18"/>
          <w:szCs w:val="18"/>
        </w:rPr>
        <w:t>4.1.</w:t>
      </w:r>
      <w:r w:rsidRPr="00137DF6">
        <w:rPr>
          <w:rFonts w:ascii="Cambria" w:hAnsi="Cambria"/>
          <w:b/>
          <w:bCs/>
          <w:sz w:val="18"/>
          <w:szCs w:val="18"/>
        </w:rPr>
        <w:tab/>
        <w:t>Collection of Data</w:t>
      </w:r>
    </w:p>
    <w:p w14:paraId="202A8C03" w14:textId="77777777" w:rsidR="00137DF6" w:rsidRPr="00137DF6" w:rsidRDefault="00137DF6" w:rsidP="00137DF6">
      <w:pPr>
        <w:bidi w:val="0"/>
        <w:jc w:val="lowKashida"/>
        <w:rPr>
          <w:rFonts w:ascii="Cambria" w:hAnsi="Cambria"/>
          <w:sz w:val="18"/>
          <w:szCs w:val="18"/>
        </w:rPr>
      </w:pPr>
      <w:r w:rsidRPr="00137DF6">
        <w:rPr>
          <w:rFonts w:ascii="Cambria" w:hAnsi="Cambria"/>
          <w:sz w:val="18"/>
          <w:szCs w:val="18"/>
        </w:rPr>
        <w:t>For the experimental procedure and assessment, we have deployed two categories of image sets which enclose COVID-Negative and COVID-Positive. Since COVID-19 is a new research area, therefore the number of images related to COVID-19 is still limited. To overcome this limitation, we combine two available datasets that are publicly accessible consisting of COVID-19(COVID-Positive) and normal images with no COVID generally named as COVID-Negative. The said dataset for COVID-19 X-ray images is openly made available by Cohen JP [37]. The authors gathered the images from different open access sources.  Next dataset of COVID-19 images is developed by a medical doctors’ teams from Bangladesh and Qatar University [36]. The recent version of the COVID-19 image dataset having more than two hundred X-ray images is accessible from Kaggle website. In the training phase, dataset of 200 COVID-Negative images and 230 of COVID-Positive images are considered. In the test dataset, COVID-Negative is 150 number of images and 203 is the COVID-Positive images.</w:t>
      </w:r>
    </w:p>
    <w:p w14:paraId="1B4A191F" w14:textId="77777777" w:rsidR="00137DF6" w:rsidRPr="00137DF6" w:rsidRDefault="00137DF6" w:rsidP="00137DF6">
      <w:pPr>
        <w:bidi w:val="0"/>
        <w:jc w:val="lowKashida"/>
        <w:rPr>
          <w:rFonts w:ascii="Cambria" w:hAnsi="Cambria"/>
          <w:b/>
          <w:bCs/>
          <w:sz w:val="18"/>
          <w:szCs w:val="18"/>
        </w:rPr>
      </w:pPr>
      <w:r w:rsidRPr="00137DF6">
        <w:rPr>
          <w:rFonts w:ascii="Cambria" w:hAnsi="Cambria"/>
          <w:b/>
          <w:bCs/>
          <w:sz w:val="18"/>
          <w:szCs w:val="18"/>
        </w:rPr>
        <w:t>4.2.</w:t>
      </w:r>
      <w:r w:rsidRPr="00137DF6">
        <w:rPr>
          <w:rFonts w:ascii="Cambria" w:hAnsi="Cambria"/>
          <w:b/>
          <w:bCs/>
          <w:sz w:val="18"/>
          <w:szCs w:val="18"/>
        </w:rPr>
        <w:tab/>
        <w:t xml:space="preserve">Data Augmentation </w:t>
      </w:r>
    </w:p>
    <w:p w14:paraId="45402D92" w14:textId="32FBA96D" w:rsidR="00375235" w:rsidRDefault="00137DF6" w:rsidP="00137DF6">
      <w:pPr>
        <w:bidi w:val="0"/>
        <w:jc w:val="lowKashida"/>
        <w:rPr>
          <w:rFonts w:ascii="Cambria" w:hAnsi="Cambria"/>
          <w:sz w:val="18"/>
          <w:szCs w:val="18"/>
        </w:rPr>
      </w:pPr>
      <w:r w:rsidRPr="00137DF6">
        <w:rPr>
          <w:rFonts w:ascii="Cambria" w:hAnsi="Cambria"/>
          <w:sz w:val="18"/>
          <w:szCs w:val="18"/>
        </w:rPr>
        <w:t xml:space="preserve">While classifying both traditional as well as deep learning approaches, the training dataset has an important role in determining the performance of the model. </w:t>
      </w:r>
      <w:proofErr w:type="gramStart"/>
      <w:r w:rsidRPr="00137DF6">
        <w:rPr>
          <w:rFonts w:ascii="Cambria" w:hAnsi="Cambria"/>
          <w:sz w:val="18"/>
          <w:szCs w:val="18"/>
        </w:rPr>
        <w:t>In order to</w:t>
      </w:r>
      <w:proofErr w:type="gramEnd"/>
      <w:r w:rsidRPr="00137DF6">
        <w:rPr>
          <w:rFonts w:ascii="Cambria" w:hAnsi="Cambria"/>
          <w:sz w:val="18"/>
          <w:szCs w:val="18"/>
        </w:rPr>
        <w:t xml:space="preserve"> enhance the performance and to overcome the issue of over-fitting, we have used data augmentation techniques in the form of rotation, flipping, and shearing as shown in Fig 2.</w:t>
      </w:r>
    </w:p>
    <w:p w14:paraId="30BB7428" w14:textId="575D96F5" w:rsidR="00137DF6" w:rsidRDefault="00137DF6" w:rsidP="00137DF6">
      <w:pPr>
        <w:bidi w:val="0"/>
        <w:jc w:val="center"/>
        <w:rPr>
          <w:rFonts w:ascii="Cambria" w:hAnsi="Cambria"/>
          <w:sz w:val="18"/>
          <w:szCs w:val="18"/>
        </w:rPr>
      </w:pPr>
      <w:r>
        <w:rPr>
          <w:noProof/>
          <w:sz w:val="32"/>
          <w:szCs w:val="32"/>
        </w:rPr>
        <w:drawing>
          <wp:inline distT="0" distB="0" distL="0" distR="0" wp14:anchorId="136603E2" wp14:editId="260EAFDF">
            <wp:extent cx="6120130" cy="225840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2258409"/>
                    </a:xfrm>
                    <a:prstGeom prst="rect">
                      <a:avLst/>
                    </a:prstGeom>
                    <a:noFill/>
                    <a:ln>
                      <a:noFill/>
                    </a:ln>
                  </pic:spPr>
                </pic:pic>
              </a:graphicData>
            </a:graphic>
          </wp:inline>
        </w:drawing>
      </w:r>
    </w:p>
    <w:p w14:paraId="72F238B0" w14:textId="7CF7EF00" w:rsidR="007B0363" w:rsidRPr="00BB6EBB" w:rsidRDefault="007B0363" w:rsidP="007B0363">
      <w:pPr>
        <w:pStyle w:val="ListParagraph"/>
        <w:ind w:left="360"/>
        <w:jc w:val="center"/>
        <w:rPr>
          <w:rFonts w:ascii="Times New Roman" w:hAnsi="Times New Roman"/>
          <w:b/>
          <w:bCs/>
          <w:sz w:val="32"/>
          <w:szCs w:val="32"/>
        </w:rPr>
      </w:pPr>
      <w:r w:rsidRPr="007B0363">
        <w:rPr>
          <w:rFonts w:ascii="Cambria" w:hAnsi="Cambria"/>
          <w:b/>
          <w:bCs/>
          <w:sz w:val="16"/>
          <w:szCs w:val="16"/>
          <w:lang w:bidi="fa-IR"/>
        </w:rPr>
        <w:t>Fig</w:t>
      </w:r>
      <w:r>
        <w:rPr>
          <w:rFonts w:ascii="Cambria" w:hAnsi="Cambria"/>
          <w:b/>
          <w:bCs/>
          <w:sz w:val="16"/>
          <w:szCs w:val="16"/>
          <w:lang w:bidi="fa-IR"/>
        </w:rPr>
        <w:t>.</w:t>
      </w:r>
      <w:r w:rsidR="00D05805">
        <w:rPr>
          <w:rFonts w:ascii="Cambria" w:hAnsi="Cambria"/>
          <w:b/>
          <w:bCs/>
          <w:sz w:val="16"/>
          <w:szCs w:val="16"/>
          <w:lang w:bidi="fa-IR"/>
        </w:rPr>
        <w:t xml:space="preserve"> </w:t>
      </w:r>
      <w:r w:rsidRPr="007B0363">
        <w:rPr>
          <w:rFonts w:ascii="Cambria" w:hAnsi="Cambria"/>
          <w:b/>
          <w:bCs/>
          <w:sz w:val="16"/>
          <w:szCs w:val="16"/>
          <w:lang w:bidi="fa-IR"/>
        </w:rPr>
        <w:t>2</w:t>
      </w:r>
      <w:r>
        <w:rPr>
          <w:rFonts w:ascii="Cambria" w:hAnsi="Cambria"/>
          <w:b/>
          <w:bCs/>
          <w:sz w:val="16"/>
          <w:szCs w:val="16"/>
          <w:lang w:bidi="fa-IR"/>
        </w:rPr>
        <w:t>:</w:t>
      </w:r>
      <w:r w:rsidRPr="00BB6EBB">
        <w:rPr>
          <w:rFonts w:ascii="Times New Roman" w:hAnsi="Times New Roman"/>
          <w:b/>
          <w:bCs/>
          <w:sz w:val="32"/>
          <w:szCs w:val="32"/>
        </w:rPr>
        <w:t xml:space="preserve"> </w:t>
      </w:r>
      <w:r w:rsidRPr="007B0363">
        <w:rPr>
          <w:rFonts w:ascii="Cambria" w:hAnsi="Cambria"/>
          <w:sz w:val="16"/>
          <w:szCs w:val="16"/>
          <w:lang w:bidi="fa-IR"/>
        </w:rPr>
        <w:t>Data augmentation on the original image.</w:t>
      </w:r>
    </w:p>
    <w:p w14:paraId="3C7516A3" w14:textId="3F87B760" w:rsidR="007B0363" w:rsidRDefault="00D05805" w:rsidP="007B0363">
      <w:pPr>
        <w:bidi w:val="0"/>
        <w:jc w:val="center"/>
        <w:rPr>
          <w:rFonts w:ascii="Cambria" w:hAnsi="Cambria"/>
          <w:sz w:val="18"/>
          <w:szCs w:val="18"/>
        </w:rPr>
      </w:pPr>
      <w:r>
        <w:rPr>
          <w:noProof/>
          <w:sz w:val="32"/>
          <w:szCs w:val="32"/>
        </w:rPr>
        <w:drawing>
          <wp:inline distT="0" distB="0" distL="0" distR="0" wp14:anchorId="1EB35F9C" wp14:editId="389ECF69">
            <wp:extent cx="6120130" cy="157441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1574414"/>
                    </a:xfrm>
                    <a:prstGeom prst="rect">
                      <a:avLst/>
                    </a:prstGeom>
                    <a:noFill/>
                    <a:ln>
                      <a:noFill/>
                    </a:ln>
                  </pic:spPr>
                </pic:pic>
              </a:graphicData>
            </a:graphic>
          </wp:inline>
        </w:drawing>
      </w:r>
    </w:p>
    <w:p w14:paraId="1AC2D0E9" w14:textId="0C7544D5" w:rsidR="00B262FF" w:rsidRDefault="00B262FF" w:rsidP="00B262FF">
      <w:pPr>
        <w:pStyle w:val="ListParagraph"/>
        <w:ind w:left="1224"/>
        <w:jc w:val="center"/>
        <w:rPr>
          <w:rFonts w:ascii="Times New Roman" w:hAnsi="Times New Roman"/>
          <w:b/>
          <w:bCs/>
          <w:sz w:val="32"/>
          <w:szCs w:val="32"/>
        </w:rPr>
      </w:pPr>
      <w:r w:rsidRPr="00B262FF">
        <w:rPr>
          <w:rFonts w:ascii="Cambria" w:hAnsi="Cambria"/>
          <w:b/>
          <w:bCs/>
          <w:sz w:val="16"/>
          <w:szCs w:val="16"/>
          <w:lang w:bidi="fa-IR"/>
        </w:rPr>
        <w:t>Fig</w:t>
      </w:r>
      <w:r>
        <w:rPr>
          <w:rFonts w:ascii="Cambria" w:hAnsi="Cambria"/>
          <w:b/>
          <w:bCs/>
          <w:sz w:val="16"/>
          <w:szCs w:val="16"/>
          <w:lang w:bidi="fa-IR"/>
        </w:rPr>
        <w:t xml:space="preserve">. </w:t>
      </w:r>
      <w:r w:rsidRPr="00B262FF">
        <w:rPr>
          <w:rFonts w:ascii="Cambria" w:hAnsi="Cambria"/>
          <w:b/>
          <w:bCs/>
          <w:sz w:val="16"/>
          <w:szCs w:val="16"/>
          <w:lang w:bidi="fa-IR"/>
        </w:rPr>
        <w:t>3:</w:t>
      </w:r>
      <w:r>
        <w:rPr>
          <w:rFonts w:ascii="Times New Roman" w:hAnsi="Times New Roman"/>
          <w:b/>
          <w:bCs/>
          <w:sz w:val="32"/>
          <w:szCs w:val="32"/>
        </w:rPr>
        <w:t xml:space="preserve"> </w:t>
      </w:r>
      <w:r w:rsidRPr="00B262FF">
        <w:rPr>
          <w:rFonts w:ascii="Cambria" w:hAnsi="Cambria"/>
          <w:sz w:val="16"/>
          <w:szCs w:val="16"/>
          <w:lang w:bidi="fa-IR"/>
        </w:rPr>
        <w:t>Feature Activation map of different layers</w:t>
      </w:r>
      <w:r>
        <w:rPr>
          <w:rFonts w:ascii="Times New Roman" w:hAnsi="Times New Roman"/>
          <w:b/>
          <w:bCs/>
          <w:sz w:val="32"/>
          <w:szCs w:val="32"/>
        </w:rPr>
        <w:t xml:space="preserve"> </w:t>
      </w:r>
    </w:p>
    <w:p w14:paraId="174E5F96" w14:textId="77777777" w:rsidR="00424693" w:rsidRPr="00424693" w:rsidRDefault="00424693" w:rsidP="00424693">
      <w:pPr>
        <w:bidi w:val="0"/>
        <w:rPr>
          <w:rFonts w:ascii="Cambria" w:hAnsi="Cambria"/>
          <w:sz w:val="18"/>
          <w:szCs w:val="18"/>
        </w:rPr>
      </w:pPr>
    </w:p>
    <w:p w14:paraId="34B5BB16" w14:textId="77777777" w:rsidR="00424693" w:rsidRPr="00424693" w:rsidRDefault="00424693" w:rsidP="008B52BD">
      <w:pPr>
        <w:bidi w:val="0"/>
        <w:jc w:val="both"/>
        <w:rPr>
          <w:rFonts w:ascii="Cambria" w:hAnsi="Cambria"/>
          <w:b/>
          <w:bCs/>
          <w:sz w:val="18"/>
          <w:szCs w:val="18"/>
        </w:rPr>
      </w:pPr>
      <w:r w:rsidRPr="00424693">
        <w:rPr>
          <w:rFonts w:ascii="Cambria" w:hAnsi="Cambria"/>
          <w:b/>
          <w:bCs/>
          <w:sz w:val="18"/>
          <w:szCs w:val="18"/>
        </w:rPr>
        <w:t>4.3.</w:t>
      </w:r>
      <w:r w:rsidRPr="00424693">
        <w:rPr>
          <w:rFonts w:ascii="Cambria" w:hAnsi="Cambria"/>
          <w:b/>
          <w:bCs/>
          <w:sz w:val="18"/>
          <w:szCs w:val="18"/>
        </w:rPr>
        <w:tab/>
        <w:t>Feature Map Visualization of COVID-19 Image in the Layers</w:t>
      </w:r>
    </w:p>
    <w:p w14:paraId="3AD6FA4F" w14:textId="77777777" w:rsidR="00424693" w:rsidRPr="00424693" w:rsidRDefault="00424693" w:rsidP="008B52BD">
      <w:pPr>
        <w:bidi w:val="0"/>
        <w:jc w:val="both"/>
        <w:rPr>
          <w:rFonts w:ascii="Cambria" w:hAnsi="Cambria"/>
          <w:sz w:val="18"/>
          <w:szCs w:val="18"/>
        </w:rPr>
      </w:pPr>
      <w:r w:rsidRPr="00424693">
        <w:rPr>
          <w:rFonts w:ascii="Cambria" w:hAnsi="Cambria"/>
          <w:sz w:val="18"/>
          <w:szCs w:val="18"/>
        </w:rPr>
        <w:t>In Fig. 3, we analyzed the segment of the image for which the CNN by complementing the segments in the original images. The values in the activation maps can be normalized between the range of 0 and 1, in case they have different range.</w:t>
      </w:r>
    </w:p>
    <w:p w14:paraId="644D6ED5" w14:textId="77777777" w:rsidR="00424693" w:rsidRPr="00424693" w:rsidRDefault="00424693" w:rsidP="008B52BD">
      <w:pPr>
        <w:bidi w:val="0"/>
        <w:jc w:val="both"/>
        <w:rPr>
          <w:rFonts w:ascii="Cambria" w:hAnsi="Cambria"/>
          <w:b/>
          <w:bCs/>
          <w:sz w:val="18"/>
          <w:szCs w:val="18"/>
        </w:rPr>
      </w:pPr>
      <w:r w:rsidRPr="00424693">
        <w:rPr>
          <w:rFonts w:ascii="Cambria" w:hAnsi="Cambria"/>
          <w:b/>
          <w:bCs/>
          <w:sz w:val="18"/>
          <w:szCs w:val="18"/>
        </w:rPr>
        <w:t>4.4.</w:t>
      </w:r>
      <w:r w:rsidRPr="00424693">
        <w:rPr>
          <w:rFonts w:ascii="Cambria" w:hAnsi="Cambria"/>
          <w:b/>
          <w:bCs/>
          <w:sz w:val="18"/>
          <w:szCs w:val="18"/>
        </w:rPr>
        <w:tab/>
        <w:t>Performance Evaluation Metrices</w:t>
      </w:r>
    </w:p>
    <w:p w14:paraId="09A1BBD2" w14:textId="77777777" w:rsidR="00424693" w:rsidRPr="00424693" w:rsidRDefault="00424693" w:rsidP="008B52BD">
      <w:pPr>
        <w:bidi w:val="0"/>
        <w:jc w:val="both"/>
        <w:rPr>
          <w:rFonts w:ascii="Cambria" w:hAnsi="Cambria"/>
          <w:sz w:val="18"/>
          <w:szCs w:val="18"/>
        </w:rPr>
      </w:pPr>
      <w:r w:rsidRPr="00424693">
        <w:rPr>
          <w:rFonts w:ascii="Cambria" w:hAnsi="Cambria"/>
          <w:sz w:val="18"/>
          <w:szCs w:val="18"/>
        </w:rPr>
        <w:t>There are many types of performance evaluation metrics available in the literature, but here we consider confusion matrix to evaluate the effectiveness and performance assessment of the proposed models.</w:t>
      </w:r>
    </w:p>
    <w:p w14:paraId="1CAF23FC" w14:textId="77777777" w:rsidR="00424693" w:rsidRPr="00424693" w:rsidRDefault="00424693" w:rsidP="008B52BD">
      <w:pPr>
        <w:bidi w:val="0"/>
        <w:jc w:val="both"/>
        <w:rPr>
          <w:rFonts w:ascii="Cambria" w:hAnsi="Cambria"/>
          <w:b/>
          <w:bCs/>
          <w:sz w:val="18"/>
          <w:szCs w:val="18"/>
        </w:rPr>
      </w:pPr>
      <w:r w:rsidRPr="00424693">
        <w:rPr>
          <w:rFonts w:ascii="Cambria" w:hAnsi="Cambria"/>
          <w:b/>
          <w:bCs/>
          <w:sz w:val="18"/>
          <w:szCs w:val="18"/>
        </w:rPr>
        <w:t>4.4.1.</w:t>
      </w:r>
      <w:r w:rsidRPr="00424693">
        <w:rPr>
          <w:rFonts w:ascii="Cambria" w:hAnsi="Cambria"/>
          <w:b/>
          <w:bCs/>
          <w:sz w:val="18"/>
          <w:szCs w:val="18"/>
        </w:rPr>
        <w:tab/>
        <w:t>Confusion Matrix</w:t>
      </w:r>
    </w:p>
    <w:p w14:paraId="6ABA765E" w14:textId="77777777" w:rsidR="008B52BD" w:rsidRDefault="00424693" w:rsidP="008B52BD">
      <w:pPr>
        <w:bidi w:val="0"/>
        <w:jc w:val="both"/>
        <w:rPr>
          <w:rFonts w:ascii="Cambria" w:hAnsi="Cambria"/>
          <w:sz w:val="18"/>
          <w:szCs w:val="18"/>
        </w:rPr>
      </w:pPr>
      <w:r w:rsidRPr="00424693">
        <w:rPr>
          <w:rFonts w:ascii="Cambria" w:hAnsi="Cambria"/>
          <w:sz w:val="18"/>
          <w:szCs w:val="18"/>
        </w:rPr>
        <w:t>In predictive type analysis, a confusion matrix, also termed as a table of con-fusion, have two  rows  and  two  columns  that  identify  the  number  of  a  false positive, false negative, true positive, and true negative [37]. A True Positive (TP) is an outcome where the model predicts correctly as a positive</w:t>
      </w:r>
      <w:r w:rsidR="005E2598">
        <w:rPr>
          <w:rFonts w:ascii="Cambria" w:hAnsi="Cambria"/>
          <w:sz w:val="18"/>
          <w:szCs w:val="18"/>
        </w:rPr>
        <w:t xml:space="preserve"> </w:t>
      </w:r>
      <w:r w:rsidR="005E2598" w:rsidRPr="005E2598">
        <w:rPr>
          <w:rFonts w:ascii="Cambria" w:hAnsi="Cambria"/>
          <w:sz w:val="18"/>
          <w:szCs w:val="18"/>
        </w:rPr>
        <w:t>class. A True Negative (TN) is an outcome where the model predicts correctly as a negative class. A False Positive, also termed as Type I error, occurs in results where the presented model makes the wrong forecast regarding the existence of positive class. A False Negative is also categorized as a Type II error generated in the results which invokes wrong predictions regarding the negative class.</w:t>
      </w:r>
      <w:r w:rsidR="008B52BD">
        <w:rPr>
          <w:rFonts w:ascii="Cambria" w:hAnsi="Cambria"/>
          <w:sz w:val="18"/>
          <w:szCs w:val="18"/>
        </w:rPr>
        <w:t xml:space="preserve"> </w:t>
      </w:r>
    </w:p>
    <w:p w14:paraId="2C619059" w14:textId="77777777" w:rsidR="007D739B" w:rsidRDefault="005E2598" w:rsidP="007D739B">
      <w:pPr>
        <w:bidi w:val="0"/>
        <w:jc w:val="both"/>
        <w:rPr>
          <w:rFonts w:ascii="Cambria" w:hAnsi="Cambria"/>
          <w:sz w:val="18"/>
          <w:szCs w:val="18"/>
        </w:rPr>
      </w:pPr>
      <w:r w:rsidRPr="005E2598">
        <w:rPr>
          <w:rFonts w:ascii="Cambria" w:hAnsi="Cambria"/>
          <w:sz w:val="18"/>
          <w:szCs w:val="18"/>
        </w:rPr>
        <w:lastRenderedPageBreak/>
        <w:t>In Fig</w:t>
      </w:r>
      <w:r w:rsidR="008B52BD">
        <w:rPr>
          <w:rFonts w:ascii="Cambria" w:hAnsi="Cambria"/>
          <w:sz w:val="18"/>
          <w:szCs w:val="18"/>
        </w:rPr>
        <w:t>.</w:t>
      </w:r>
      <w:r w:rsidRPr="005E2598">
        <w:rPr>
          <w:rFonts w:ascii="Cambria" w:hAnsi="Cambria"/>
          <w:sz w:val="18"/>
          <w:szCs w:val="18"/>
        </w:rPr>
        <w:t xml:space="preserve"> 4, the confusion matrices of two classes, such as COVID-Positive and COVID-Negative test results on 5 pretrained transfer learning models are given. Figure 4(a) shows VGG16 pre-trained model which classifies 200 of the COVID-Positive images as True Positive and classifies 148 of the COVID-Negative images as True Negative.  Three patients are predicted by classifier incorrectly as the classifier terms the COVID-Negative class as COVID-Positive.  Two patients are predicted by classifier incorrectly terms as the COVID-Positive class is termed as COVID-Negative. In Fig. 4(b), a VGG19 model classifies 201 of COVID-Positive images as TP and classifies 150 of the COVID-Negative as TN. Two patients predicted by classifier incorrectly the COVID-Negative class. No patients are predicted wrongly. Figure 4(c) shows the confusion matrix results for ResNet50 which labels 146 of the COVID-Positive as TP and 189 COVID-Negative images as TN. Seven patients envisage by classifier unduly forecast the COVID-Negative class as COVID-Positive. Eleven patients belonging to COVID-Positive class are labeled as COVID-Negative. Figures 4(d) and (e), show the results for Incep-tionv3 and </w:t>
      </w:r>
      <w:proofErr w:type="spellStart"/>
      <w:r w:rsidRPr="005E2598">
        <w:rPr>
          <w:rFonts w:ascii="Cambria" w:hAnsi="Cambria"/>
          <w:sz w:val="18"/>
          <w:szCs w:val="18"/>
        </w:rPr>
        <w:t>Xception</w:t>
      </w:r>
      <w:proofErr w:type="spellEnd"/>
      <w:r w:rsidRPr="005E2598">
        <w:rPr>
          <w:rFonts w:ascii="Cambria" w:hAnsi="Cambria"/>
          <w:sz w:val="18"/>
          <w:szCs w:val="18"/>
        </w:rPr>
        <w:t xml:space="preserve">, respectively. The results clearly show that the VGG19 and </w:t>
      </w:r>
      <w:proofErr w:type="spellStart"/>
      <w:r w:rsidRPr="005E2598">
        <w:rPr>
          <w:rFonts w:ascii="Cambria" w:hAnsi="Cambria"/>
          <w:sz w:val="18"/>
          <w:szCs w:val="18"/>
        </w:rPr>
        <w:t>Xception</w:t>
      </w:r>
      <w:proofErr w:type="spellEnd"/>
      <w:r w:rsidRPr="005E2598">
        <w:rPr>
          <w:rFonts w:ascii="Cambria" w:hAnsi="Cambria"/>
          <w:sz w:val="18"/>
          <w:szCs w:val="18"/>
        </w:rPr>
        <w:t xml:space="preserve"> pre-trained transfer learning models appear to have high classification rate and provide lesser false negative and false positive rates.</w:t>
      </w:r>
    </w:p>
    <w:p w14:paraId="1C25A8DE" w14:textId="652A8C9F" w:rsidR="008B52BD" w:rsidRPr="007D739B" w:rsidRDefault="008B52BD" w:rsidP="007D739B">
      <w:pPr>
        <w:bidi w:val="0"/>
        <w:jc w:val="both"/>
        <w:rPr>
          <w:rFonts w:ascii="Cambria" w:hAnsi="Cambria"/>
          <w:sz w:val="18"/>
          <w:szCs w:val="18"/>
        </w:rPr>
      </w:pPr>
      <w:r w:rsidRPr="007D739B">
        <w:rPr>
          <w:rFonts w:ascii="Cambria" w:hAnsi="Cambria"/>
          <w:b/>
          <w:bCs/>
          <w:sz w:val="18"/>
          <w:szCs w:val="18"/>
        </w:rPr>
        <w:t>Evaluation Parameters</w:t>
      </w:r>
    </w:p>
    <w:p w14:paraId="6BCC0165" w14:textId="5C074037" w:rsidR="008B52BD" w:rsidRPr="008B52BD" w:rsidRDefault="008B52BD" w:rsidP="008B52BD">
      <w:pPr>
        <w:ind w:firstLine="720"/>
        <w:jc w:val="both"/>
        <w:rPr>
          <w:rFonts w:ascii="Cambria" w:hAnsi="Cambria"/>
          <w:sz w:val="18"/>
          <w:szCs w:val="18"/>
        </w:rPr>
      </w:pPr>
      <w:r w:rsidRPr="007D739B">
        <w:rPr>
          <w:rFonts w:ascii="Cambria" w:hAnsi="Cambria"/>
          <w:sz w:val="18"/>
          <w:szCs w:val="18"/>
        </w:rPr>
        <w:t>A</w:t>
      </w:r>
      <w:r w:rsidRPr="008B52BD">
        <w:rPr>
          <w:rFonts w:ascii="Cambria" w:hAnsi="Cambria"/>
          <w:sz w:val="18"/>
          <w:szCs w:val="18"/>
        </w:rPr>
        <w:t>ccuracy is a performance evaluation metric to predict the correctness of the classification model and is given by</w:t>
      </w:r>
      <w:r w:rsidR="00EB4491">
        <w:rPr>
          <w:rFonts w:ascii="Cambria" w:hAnsi="Cambria"/>
          <w:sz w:val="18"/>
          <w:szCs w:val="18"/>
        </w:rPr>
        <w:t xml:space="preserve"> </w:t>
      </w:r>
      <w:r w:rsidRPr="008B52BD">
        <w:rPr>
          <w:rFonts w:ascii="Cambria" w:hAnsi="Cambria"/>
          <w:sz w:val="18"/>
          <w:szCs w:val="18"/>
        </w:rPr>
        <w:t>Eq.</w:t>
      </w:r>
      <w:r w:rsidR="007D739B">
        <w:rPr>
          <w:rFonts w:ascii="Cambria" w:hAnsi="Cambria"/>
          <w:sz w:val="18"/>
          <w:szCs w:val="18"/>
        </w:rPr>
        <w:t xml:space="preserve">1 </w:t>
      </w:r>
    </w:p>
    <w:p w14:paraId="0C5E7B1A" w14:textId="77777777" w:rsidR="008B52BD" w:rsidRPr="00EB4491" w:rsidRDefault="008B52BD" w:rsidP="008B52BD">
      <w:pPr>
        <w:ind w:left="1440"/>
        <w:jc w:val="both"/>
        <w:rPr>
          <w:rFonts w:ascii="Cambria Math" w:hAnsi="Cambria Math"/>
          <w:i/>
          <w:sz w:val="16"/>
          <w:szCs w:val="16"/>
        </w:rPr>
      </w:pPr>
      <m:oMathPara>
        <m:oMath>
          <m:r>
            <w:rPr>
              <w:rFonts w:ascii="Cambria Math" w:hAnsi="Cambria Math"/>
              <w:sz w:val="16"/>
              <w:szCs w:val="16"/>
            </w:rPr>
            <m:t xml:space="preserve">Accuracy(%)= </m:t>
          </m:r>
          <m:f>
            <m:fPr>
              <m:ctrlPr>
                <w:rPr>
                  <w:rFonts w:ascii="Cambria Math" w:hAnsi="Cambria Math"/>
                  <w:i/>
                  <w:sz w:val="16"/>
                  <w:szCs w:val="16"/>
                </w:rPr>
              </m:ctrlPr>
            </m:fPr>
            <m:num>
              <m:r>
                <w:rPr>
                  <w:rFonts w:ascii="Cambria Math" w:hAnsi="Cambria Math"/>
                  <w:sz w:val="16"/>
                  <w:szCs w:val="16"/>
                </w:rPr>
                <m:t>TP+TN</m:t>
              </m:r>
            </m:num>
            <m:den>
              <m:r>
                <w:rPr>
                  <w:rFonts w:ascii="Cambria Math" w:hAnsi="Cambria Math"/>
                  <w:sz w:val="16"/>
                  <w:szCs w:val="16"/>
                </w:rPr>
                <m:t>TP+TN+FP+FN</m:t>
              </m:r>
            </m:den>
          </m:f>
          <m:r>
            <w:rPr>
              <w:rFonts w:ascii="Cambria Math" w:hAnsi="Cambria Math"/>
              <w:sz w:val="16"/>
              <w:szCs w:val="16"/>
            </w:rPr>
            <m:t>×100……………………(1)</m:t>
          </m:r>
        </m:oMath>
      </m:oMathPara>
    </w:p>
    <w:p w14:paraId="1FA54E38" w14:textId="77777777" w:rsidR="008B52BD" w:rsidRPr="00EB4491" w:rsidRDefault="008B52BD" w:rsidP="008B52BD">
      <w:pPr>
        <w:ind w:firstLine="720"/>
        <w:jc w:val="both"/>
        <w:rPr>
          <w:rFonts w:ascii="Cambria" w:hAnsi="Cambria"/>
          <w:sz w:val="18"/>
          <w:szCs w:val="18"/>
        </w:rPr>
      </w:pPr>
      <w:r w:rsidRPr="00EB4491">
        <w:rPr>
          <w:rFonts w:ascii="Cambria" w:hAnsi="Cambria"/>
          <w:sz w:val="18"/>
          <w:szCs w:val="18"/>
        </w:rPr>
        <w:t>Sensitivity is the ability of a test to correctly identify all those who have positive COVID-19 and is given by Eq. 2.</w:t>
      </w:r>
    </w:p>
    <w:p w14:paraId="23B66F8B" w14:textId="4C925C59" w:rsidR="008B52BD" w:rsidRPr="00EB4491" w:rsidRDefault="008B52BD" w:rsidP="008B52BD">
      <w:pPr>
        <w:jc w:val="both"/>
        <w:rPr>
          <w:rFonts w:ascii="Cambria Math" w:hAnsi="Cambria Math"/>
          <w:i/>
          <w:sz w:val="16"/>
          <w:szCs w:val="16"/>
        </w:rPr>
      </w:pPr>
      <m:oMathPara>
        <m:oMath>
          <m:r>
            <w:rPr>
              <w:rFonts w:ascii="Cambria Math" w:hAnsi="Cambria Math"/>
              <w:sz w:val="16"/>
              <w:szCs w:val="16"/>
            </w:rPr>
            <m:t xml:space="preserve">Sensitivity </m:t>
          </m:r>
          <m:d>
            <m:dPr>
              <m:ctrlPr>
                <w:rPr>
                  <w:rFonts w:ascii="Cambria Math" w:hAnsi="Cambria Math"/>
                  <w:i/>
                  <w:sz w:val="16"/>
                  <w:szCs w:val="16"/>
                </w:rPr>
              </m:ctrlPr>
            </m:dPr>
            <m:e>
              <m:r>
                <w:rPr>
                  <w:rFonts w:ascii="Cambria Math" w:hAnsi="Cambria Math"/>
                  <w:sz w:val="16"/>
                  <w:szCs w:val="16"/>
                </w:rPr>
                <m:t>%</m:t>
              </m:r>
            </m:e>
          </m:d>
          <m:r>
            <w:rPr>
              <w:rFonts w:ascii="Cambria Math" w:hAnsi="Cambria Math"/>
              <w:sz w:val="16"/>
              <w:szCs w:val="16"/>
            </w:rPr>
            <m:t xml:space="preserve">= </m:t>
          </m:r>
          <m:f>
            <m:fPr>
              <m:ctrlPr>
                <w:rPr>
                  <w:rFonts w:ascii="Cambria Math" w:hAnsi="Cambria Math"/>
                  <w:i/>
                  <w:sz w:val="16"/>
                  <w:szCs w:val="16"/>
                </w:rPr>
              </m:ctrlPr>
            </m:fPr>
            <m:num>
              <m:r>
                <w:rPr>
                  <w:rFonts w:ascii="Cambria Math" w:hAnsi="Cambria Math"/>
                  <w:sz w:val="16"/>
                  <w:szCs w:val="16"/>
                </w:rPr>
                <m:t>TP</m:t>
              </m:r>
            </m:num>
            <m:den>
              <m:r>
                <w:rPr>
                  <w:rFonts w:ascii="Cambria Math" w:hAnsi="Cambria Math"/>
                  <w:sz w:val="16"/>
                  <w:szCs w:val="16"/>
                </w:rPr>
                <m:t>TP+FN</m:t>
              </m:r>
            </m:den>
          </m:f>
          <m:r>
            <w:rPr>
              <w:rFonts w:ascii="Cambria Math" w:hAnsi="Cambria Math"/>
              <w:sz w:val="16"/>
              <w:szCs w:val="16"/>
            </w:rPr>
            <m:t>×100……………………………..……..………(2)</m:t>
          </m:r>
        </m:oMath>
      </m:oMathPara>
    </w:p>
    <w:p w14:paraId="264C56BB" w14:textId="228CC8C0" w:rsidR="001A780D" w:rsidRPr="001A780D" w:rsidRDefault="001A780D" w:rsidP="001A780D">
      <w:pPr>
        <w:ind w:firstLine="720"/>
        <w:rPr>
          <w:rFonts w:ascii="Cambria" w:hAnsi="Cambria"/>
          <w:sz w:val="18"/>
          <w:szCs w:val="18"/>
        </w:rPr>
      </w:pPr>
      <w:r w:rsidRPr="001A780D">
        <w:rPr>
          <w:rFonts w:ascii="Cambria" w:hAnsi="Cambria"/>
          <w:sz w:val="18"/>
          <w:szCs w:val="18"/>
        </w:rPr>
        <w:t xml:space="preserve">Precision means how much samples are classified correctly </w:t>
      </w:r>
      <w:proofErr w:type="gramStart"/>
      <w:r w:rsidRPr="001A780D">
        <w:rPr>
          <w:rFonts w:ascii="Cambria" w:hAnsi="Cambria"/>
          <w:sz w:val="18"/>
          <w:szCs w:val="18"/>
        </w:rPr>
        <w:t>as  positive</w:t>
      </w:r>
      <w:proofErr w:type="gramEnd"/>
      <w:r w:rsidRPr="001A780D">
        <w:rPr>
          <w:rFonts w:ascii="Cambria" w:hAnsi="Cambria"/>
          <w:sz w:val="18"/>
          <w:szCs w:val="18"/>
        </w:rPr>
        <w:t xml:space="preserve"> outcome of all positives and is</w:t>
      </w:r>
      <w:r w:rsidR="00666395">
        <w:rPr>
          <w:rFonts w:ascii="Cambria" w:hAnsi="Cambria"/>
          <w:sz w:val="18"/>
          <w:szCs w:val="18"/>
        </w:rPr>
        <w:t xml:space="preserve"> given by Eq</w:t>
      </w:r>
      <w:r>
        <w:rPr>
          <w:rFonts w:ascii="Cambria" w:hAnsi="Cambria"/>
          <w:sz w:val="18"/>
          <w:szCs w:val="18"/>
        </w:rPr>
        <w:t>.</w:t>
      </w:r>
      <w:r w:rsidR="00666395">
        <w:rPr>
          <w:rFonts w:ascii="Cambria" w:hAnsi="Cambria"/>
          <w:sz w:val="18"/>
          <w:szCs w:val="18"/>
        </w:rPr>
        <w:t>3.</w:t>
      </w:r>
    </w:p>
    <w:p w14:paraId="2C60E45E" w14:textId="77777777" w:rsidR="008B52BD" w:rsidRPr="005E2598" w:rsidRDefault="008B52BD" w:rsidP="008B52BD">
      <w:pPr>
        <w:bidi w:val="0"/>
        <w:jc w:val="both"/>
        <w:rPr>
          <w:rFonts w:ascii="Cambria" w:hAnsi="Cambria"/>
          <w:sz w:val="18"/>
          <w:szCs w:val="18"/>
        </w:rPr>
      </w:pPr>
    </w:p>
    <w:p w14:paraId="52B44CCA" w14:textId="77777777" w:rsidR="0058319A" w:rsidRPr="0058319A" w:rsidRDefault="0058319A" w:rsidP="0058319A">
      <w:pPr>
        <w:jc w:val="both"/>
        <w:rPr>
          <w:rFonts w:ascii="Cambria Math" w:hAnsi="Cambria Math"/>
          <w:i/>
          <w:sz w:val="16"/>
          <w:szCs w:val="16"/>
        </w:rPr>
      </w:pPr>
      <m:oMathPara>
        <m:oMath>
          <m:r>
            <w:rPr>
              <w:rFonts w:ascii="Cambria Math" w:hAnsi="Cambria Math"/>
              <w:sz w:val="16"/>
              <w:szCs w:val="16"/>
            </w:rPr>
            <m:t xml:space="preserve">Precision </m:t>
          </m:r>
          <m:d>
            <m:dPr>
              <m:ctrlPr>
                <w:rPr>
                  <w:rFonts w:ascii="Cambria Math" w:hAnsi="Cambria Math"/>
                  <w:i/>
                  <w:sz w:val="16"/>
                  <w:szCs w:val="16"/>
                </w:rPr>
              </m:ctrlPr>
            </m:dPr>
            <m:e>
              <m:r>
                <w:rPr>
                  <w:rFonts w:ascii="Cambria Math" w:hAnsi="Cambria Math"/>
                  <w:sz w:val="16"/>
                  <w:szCs w:val="16"/>
                </w:rPr>
                <m:t>%</m:t>
              </m:r>
            </m:e>
          </m:d>
          <m:r>
            <w:rPr>
              <w:rFonts w:ascii="Cambria Math" w:hAnsi="Cambria Math"/>
              <w:sz w:val="16"/>
              <w:szCs w:val="16"/>
            </w:rPr>
            <m:t xml:space="preserve">= </m:t>
          </m:r>
          <m:f>
            <m:fPr>
              <m:ctrlPr>
                <w:rPr>
                  <w:rFonts w:ascii="Cambria Math" w:hAnsi="Cambria Math"/>
                  <w:i/>
                  <w:sz w:val="16"/>
                  <w:szCs w:val="16"/>
                </w:rPr>
              </m:ctrlPr>
            </m:fPr>
            <m:num>
              <m:r>
                <w:rPr>
                  <w:rFonts w:ascii="Cambria Math" w:hAnsi="Cambria Math"/>
                  <w:sz w:val="16"/>
                  <w:szCs w:val="16"/>
                </w:rPr>
                <m:t>TP</m:t>
              </m:r>
            </m:num>
            <m:den>
              <m:r>
                <w:rPr>
                  <w:rFonts w:ascii="Cambria Math" w:hAnsi="Cambria Math"/>
                  <w:sz w:val="16"/>
                  <w:szCs w:val="16"/>
                </w:rPr>
                <m:t>TP+FP</m:t>
              </m:r>
            </m:den>
          </m:f>
          <m:r>
            <w:rPr>
              <w:rFonts w:ascii="Cambria Math" w:hAnsi="Cambria Math"/>
              <w:sz w:val="16"/>
              <w:szCs w:val="16"/>
            </w:rPr>
            <m:t>×100……………………………………….………(3)</m:t>
          </m:r>
        </m:oMath>
      </m:oMathPara>
    </w:p>
    <w:p w14:paraId="43700E19" w14:textId="4ADB07FD" w:rsidR="005E2598" w:rsidRDefault="0058319A" w:rsidP="005E2598">
      <w:pPr>
        <w:bidi w:val="0"/>
        <w:rPr>
          <w:rFonts w:ascii="Cambria" w:hAnsi="Cambria"/>
          <w:sz w:val="18"/>
          <w:szCs w:val="18"/>
        </w:rPr>
      </w:pPr>
      <w:r w:rsidRPr="0058319A">
        <w:rPr>
          <w:rFonts w:ascii="Cambria" w:hAnsi="Cambria"/>
          <w:sz w:val="18"/>
          <w:szCs w:val="18"/>
        </w:rPr>
        <w:t xml:space="preserve">Specificity is the ratio between how much samples are correctly classified </w:t>
      </w:r>
      <w:proofErr w:type="gramStart"/>
      <w:r w:rsidRPr="0058319A">
        <w:rPr>
          <w:rFonts w:ascii="Cambria" w:hAnsi="Cambria"/>
          <w:sz w:val="18"/>
          <w:szCs w:val="18"/>
        </w:rPr>
        <w:t>and  how</w:t>
      </w:r>
      <w:proofErr w:type="gramEnd"/>
      <w:r w:rsidRPr="0058319A">
        <w:rPr>
          <w:rFonts w:ascii="Cambria" w:hAnsi="Cambria"/>
          <w:sz w:val="18"/>
          <w:szCs w:val="18"/>
        </w:rPr>
        <w:t xml:space="preserve"> many samples are negatives and is calculated by Eq. 4.</w:t>
      </w:r>
    </w:p>
    <w:p w14:paraId="3BC389FD" w14:textId="77777777" w:rsidR="00E97636" w:rsidRPr="00E97636" w:rsidRDefault="00E97636" w:rsidP="00E97636">
      <w:pPr>
        <w:jc w:val="both"/>
        <w:rPr>
          <w:rFonts w:ascii="Cambria Math" w:hAnsi="Cambria Math"/>
          <w:i/>
          <w:sz w:val="16"/>
          <w:szCs w:val="16"/>
        </w:rPr>
      </w:pPr>
      <m:oMathPara>
        <m:oMath>
          <m:r>
            <w:rPr>
              <w:rFonts w:ascii="Cambria Math" w:hAnsi="Cambria Math"/>
              <w:sz w:val="16"/>
              <w:szCs w:val="16"/>
            </w:rPr>
            <m:t xml:space="preserve">Specificity </m:t>
          </m:r>
          <m:d>
            <m:dPr>
              <m:ctrlPr>
                <w:rPr>
                  <w:rFonts w:ascii="Cambria Math" w:hAnsi="Cambria Math"/>
                  <w:i/>
                  <w:sz w:val="16"/>
                  <w:szCs w:val="16"/>
                </w:rPr>
              </m:ctrlPr>
            </m:dPr>
            <m:e>
              <m:r>
                <w:rPr>
                  <w:rFonts w:ascii="Cambria Math" w:hAnsi="Cambria Math"/>
                  <w:sz w:val="16"/>
                  <w:szCs w:val="16"/>
                </w:rPr>
                <m:t>%</m:t>
              </m:r>
            </m:e>
          </m:d>
          <m:r>
            <w:rPr>
              <w:rFonts w:ascii="Cambria Math" w:hAnsi="Cambria Math"/>
              <w:sz w:val="16"/>
              <w:szCs w:val="16"/>
            </w:rPr>
            <m:t xml:space="preserve">= </m:t>
          </m:r>
          <m:f>
            <m:fPr>
              <m:ctrlPr>
                <w:rPr>
                  <w:rFonts w:ascii="Cambria Math" w:hAnsi="Cambria Math"/>
                  <w:i/>
                  <w:sz w:val="16"/>
                  <w:szCs w:val="16"/>
                </w:rPr>
              </m:ctrlPr>
            </m:fPr>
            <m:num>
              <m:r>
                <w:rPr>
                  <w:rFonts w:ascii="Cambria Math" w:hAnsi="Cambria Math"/>
                  <w:sz w:val="16"/>
                  <w:szCs w:val="16"/>
                </w:rPr>
                <m:t>TN</m:t>
              </m:r>
            </m:num>
            <m:den>
              <m:r>
                <w:rPr>
                  <w:rFonts w:ascii="Cambria Math" w:hAnsi="Cambria Math"/>
                  <w:sz w:val="16"/>
                  <w:szCs w:val="16"/>
                </w:rPr>
                <m:t>TN+FP</m:t>
              </m:r>
            </m:den>
          </m:f>
          <m:r>
            <w:rPr>
              <w:rFonts w:ascii="Cambria Math" w:hAnsi="Cambria Math"/>
              <w:sz w:val="16"/>
              <w:szCs w:val="16"/>
            </w:rPr>
            <m:t>×100…………………………………………(4)</m:t>
          </m:r>
        </m:oMath>
      </m:oMathPara>
    </w:p>
    <w:p w14:paraId="4FCE6347" w14:textId="3AB2702C" w:rsidR="00E97636" w:rsidRDefault="00A4266F" w:rsidP="00E97636">
      <w:pPr>
        <w:bidi w:val="0"/>
        <w:rPr>
          <w:rFonts w:ascii="Cambria" w:hAnsi="Cambria"/>
          <w:sz w:val="18"/>
          <w:szCs w:val="18"/>
        </w:rPr>
      </w:pPr>
      <w:r w:rsidRPr="00A4266F">
        <w:rPr>
          <w:rFonts w:ascii="Cambria" w:hAnsi="Cambria"/>
          <w:sz w:val="18"/>
          <w:szCs w:val="18"/>
        </w:rPr>
        <w:t>F</w:t>
      </w:r>
      <w:r>
        <w:rPr>
          <w:rFonts w:ascii="Cambria" w:hAnsi="Cambria"/>
          <w:sz w:val="18"/>
          <w:szCs w:val="18"/>
          <w:vertAlign w:val="subscript"/>
        </w:rPr>
        <w:t>1</w:t>
      </w:r>
      <w:r w:rsidRPr="00A4266F">
        <w:rPr>
          <w:rFonts w:ascii="Cambria" w:hAnsi="Cambria"/>
          <w:sz w:val="18"/>
          <w:szCs w:val="18"/>
        </w:rPr>
        <w:t>-score also known as F-score is to measure the accuracy of tests. F-score is calculated from the value of recall and precision and it has the highest value is 1, which indicates the perfect measurement of recall and precision.</w:t>
      </w:r>
    </w:p>
    <w:p w14:paraId="35E9578B" w14:textId="77777777" w:rsidR="00A4266F" w:rsidRPr="00A4266F" w:rsidRDefault="00454A61" w:rsidP="00A4266F">
      <w:pPr>
        <w:jc w:val="both"/>
        <w:rPr>
          <w:rFonts w:ascii="Cambria Math" w:hAnsi="Cambria Math"/>
          <w:i/>
          <w:sz w:val="16"/>
          <w:szCs w:val="16"/>
        </w:rPr>
      </w:pPr>
      <m:oMathPara>
        <m:oMath>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1</m:t>
              </m:r>
            </m:sub>
          </m:sSub>
          <m:r>
            <w:rPr>
              <w:rFonts w:ascii="Cambria Math" w:hAnsi="Cambria Math"/>
              <w:sz w:val="16"/>
              <w:szCs w:val="16"/>
            </w:rPr>
            <m:t xml:space="preserve">Score </m:t>
          </m:r>
          <m:d>
            <m:dPr>
              <m:ctrlPr>
                <w:rPr>
                  <w:rFonts w:ascii="Cambria Math" w:hAnsi="Cambria Math"/>
                  <w:i/>
                  <w:sz w:val="16"/>
                  <w:szCs w:val="16"/>
                </w:rPr>
              </m:ctrlPr>
            </m:dPr>
            <m:e>
              <m:r>
                <w:rPr>
                  <w:rFonts w:ascii="Cambria Math" w:hAnsi="Cambria Math"/>
                  <w:sz w:val="16"/>
                  <w:szCs w:val="16"/>
                </w:rPr>
                <m:t>%</m:t>
              </m:r>
            </m:e>
          </m:d>
          <m:r>
            <w:rPr>
              <w:rFonts w:ascii="Cambria Math" w:hAnsi="Cambria Math"/>
              <w:sz w:val="16"/>
              <w:szCs w:val="16"/>
            </w:rPr>
            <m:t>= 2×</m:t>
          </m:r>
          <m:f>
            <m:fPr>
              <m:ctrlPr>
                <w:rPr>
                  <w:rFonts w:ascii="Cambria Math" w:hAnsi="Cambria Math"/>
                  <w:i/>
                  <w:sz w:val="16"/>
                  <w:szCs w:val="16"/>
                </w:rPr>
              </m:ctrlPr>
            </m:fPr>
            <m:num>
              <m:r>
                <w:rPr>
                  <w:rFonts w:ascii="Cambria Math" w:hAnsi="Cambria Math"/>
                  <w:sz w:val="16"/>
                  <w:szCs w:val="16"/>
                </w:rPr>
                <m:t>Precision×Sensitivity</m:t>
              </m:r>
            </m:num>
            <m:den>
              <m:r>
                <w:rPr>
                  <w:rFonts w:ascii="Cambria Math" w:hAnsi="Cambria Math"/>
                  <w:sz w:val="16"/>
                  <w:szCs w:val="16"/>
                </w:rPr>
                <m:t>(Precision+Sensitivity)</m:t>
              </m:r>
            </m:den>
          </m:f>
          <m:r>
            <w:rPr>
              <w:rFonts w:ascii="Cambria Math" w:hAnsi="Cambria Math"/>
              <w:sz w:val="16"/>
              <w:szCs w:val="16"/>
            </w:rPr>
            <m:t>…………….……..………(5)</m:t>
          </m:r>
        </m:oMath>
      </m:oMathPara>
    </w:p>
    <w:p w14:paraId="46768343" w14:textId="77777777" w:rsidR="00DA7394" w:rsidRDefault="00DA7394" w:rsidP="00DA7394">
      <w:pPr>
        <w:rPr>
          <w:rFonts w:ascii="Cambria" w:hAnsi="Cambria"/>
          <w:sz w:val="18"/>
          <w:szCs w:val="18"/>
        </w:rPr>
      </w:pPr>
    </w:p>
    <w:p w14:paraId="0C413EEE" w14:textId="0D7E6F0A" w:rsidR="00DA7394" w:rsidRPr="00DA7394" w:rsidRDefault="00DA7394" w:rsidP="00DA7394">
      <w:pPr>
        <w:jc w:val="center"/>
        <w:rPr>
          <w:rFonts w:ascii="Cambria" w:hAnsi="Cambria"/>
          <w:sz w:val="18"/>
          <w:szCs w:val="18"/>
        </w:rPr>
      </w:pPr>
      <w:r w:rsidRPr="00E85682">
        <w:rPr>
          <w:rFonts w:ascii="Cambria" w:hAnsi="Cambria"/>
          <w:b/>
          <w:bCs/>
          <w:sz w:val="18"/>
          <w:szCs w:val="18"/>
        </w:rPr>
        <w:t xml:space="preserve">Table 2. </w:t>
      </w:r>
      <w:r w:rsidRPr="00DA7394">
        <w:rPr>
          <w:rFonts w:ascii="Cambria" w:hAnsi="Cambria"/>
          <w:sz w:val="18"/>
          <w:szCs w:val="18"/>
        </w:rPr>
        <w:t>Overall performance of different transfer learning-based CNN models</w:t>
      </w:r>
    </w:p>
    <w:tbl>
      <w:tblPr>
        <w:tblStyle w:val="TableGrid"/>
        <w:tblW w:w="0" w:type="auto"/>
        <w:tblLook w:val="04A0" w:firstRow="1" w:lastRow="0" w:firstColumn="1" w:lastColumn="0" w:noHBand="0" w:noVBand="1"/>
      </w:tblPr>
      <w:tblGrid>
        <w:gridCol w:w="1987"/>
        <w:gridCol w:w="1939"/>
        <w:gridCol w:w="1933"/>
        <w:gridCol w:w="1888"/>
        <w:gridCol w:w="1881"/>
      </w:tblGrid>
      <w:tr w:rsidR="00DA7394" w14:paraId="61B48C1E" w14:textId="77777777" w:rsidTr="00E85682">
        <w:tc>
          <w:tcPr>
            <w:tcW w:w="1987" w:type="dxa"/>
          </w:tcPr>
          <w:p w14:paraId="674736C9"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Classification Models</w:t>
            </w:r>
          </w:p>
        </w:tc>
        <w:tc>
          <w:tcPr>
            <w:tcW w:w="1939" w:type="dxa"/>
          </w:tcPr>
          <w:p w14:paraId="320DB548"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Patient Condition</w:t>
            </w:r>
          </w:p>
        </w:tc>
        <w:tc>
          <w:tcPr>
            <w:tcW w:w="1933" w:type="dxa"/>
          </w:tcPr>
          <w:p w14:paraId="52F05316"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Precision</w:t>
            </w:r>
          </w:p>
        </w:tc>
        <w:tc>
          <w:tcPr>
            <w:tcW w:w="1888" w:type="dxa"/>
          </w:tcPr>
          <w:p w14:paraId="68B05B37"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Recall</w:t>
            </w:r>
          </w:p>
        </w:tc>
        <w:tc>
          <w:tcPr>
            <w:tcW w:w="1881" w:type="dxa"/>
          </w:tcPr>
          <w:p w14:paraId="50A84038"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F1 Score</w:t>
            </w:r>
          </w:p>
        </w:tc>
      </w:tr>
      <w:tr w:rsidR="00DA7394" w14:paraId="3F2B4C5D" w14:textId="77777777" w:rsidTr="00E85682">
        <w:tc>
          <w:tcPr>
            <w:tcW w:w="1987" w:type="dxa"/>
            <w:vMerge w:val="restart"/>
          </w:tcPr>
          <w:p w14:paraId="66704AB0" w14:textId="77777777" w:rsidR="00DA7394" w:rsidRPr="00DA7394" w:rsidRDefault="00DA7394" w:rsidP="00DA7394">
            <w:pPr>
              <w:bidi w:val="0"/>
              <w:jc w:val="center"/>
              <w:rPr>
                <w:rFonts w:ascii="Cambria" w:hAnsi="Cambria"/>
                <w:sz w:val="18"/>
                <w:szCs w:val="18"/>
              </w:rPr>
            </w:pPr>
          </w:p>
          <w:p w14:paraId="7CEE4270"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 xml:space="preserve">VGG16 </w:t>
            </w:r>
          </w:p>
        </w:tc>
        <w:tc>
          <w:tcPr>
            <w:tcW w:w="1939" w:type="dxa"/>
          </w:tcPr>
          <w:p w14:paraId="5B77B03B"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COVID-Positive</w:t>
            </w:r>
          </w:p>
        </w:tc>
        <w:tc>
          <w:tcPr>
            <w:tcW w:w="1933" w:type="dxa"/>
          </w:tcPr>
          <w:p w14:paraId="19B0B6DB"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0.87.00</w:t>
            </w:r>
          </w:p>
        </w:tc>
        <w:tc>
          <w:tcPr>
            <w:tcW w:w="1888" w:type="dxa"/>
          </w:tcPr>
          <w:p w14:paraId="2B63A6DB"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0.69</w:t>
            </w:r>
          </w:p>
        </w:tc>
        <w:tc>
          <w:tcPr>
            <w:tcW w:w="1881" w:type="dxa"/>
          </w:tcPr>
          <w:p w14:paraId="2904FB59"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0.82</w:t>
            </w:r>
          </w:p>
        </w:tc>
      </w:tr>
      <w:tr w:rsidR="00DA7394" w14:paraId="6F7F4D2D" w14:textId="77777777" w:rsidTr="00E85682">
        <w:tc>
          <w:tcPr>
            <w:tcW w:w="1987" w:type="dxa"/>
            <w:vMerge/>
          </w:tcPr>
          <w:p w14:paraId="7B1D6D1D" w14:textId="77777777" w:rsidR="00DA7394" w:rsidRPr="00DA7394" w:rsidRDefault="00DA7394" w:rsidP="00DA7394">
            <w:pPr>
              <w:bidi w:val="0"/>
              <w:jc w:val="center"/>
              <w:rPr>
                <w:rFonts w:ascii="Cambria" w:hAnsi="Cambria"/>
                <w:sz w:val="18"/>
                <w:szCs w:val="18"/>
              </w:rPr>
            </w:pPr>
          </w:p>
        </w:tc>
        <w:tc>
          <w:tcPr>
            <w:tcW w:w="1939" w:type="dxa"/>
          </w:tcPr>
          <w:p w14:paraId="32EFEFDE"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COVID-Negative</w:t>
            </w:r>
          </w:p>
        </w:tc>
        <w:tc>
          <w:tcPr>
            <w:tcW w:w="1933" w:type="dxa"/>
          </w:tcPr>
          <w:p w14:paraId="39D1D4B7"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0.71</w:t>
            </w:r>
          </w:p>
        </w:tc>
        <w:tc>
          <w:tcPr>
            <w:tcW w:w="1888" w:type="dxa"/>
          </w:tcPr>
          <w:p w14:paraId="41DA4BBE"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1.00</w:t>
            </w:r>
          </w:p>
        </w:tc>
        <w:tc>
          <w:tcPr>
            <w:tcW w:w="1881" w:type="dxa"/>
          </w:tcPr>
          <w:p w14:paraId="6E989B00"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0.89</w:t>
            </w:r>
          </w:p>
        </w:tc>
      </w:tr>
      <w:tr w:rsidR="00DA7394" w14:paraId="0918CCC8" w14:textId="77777777" w:rsidTr="00E85682">
        <w:tc>
          <w:tcPr>
            <w:tcW w:w="1987" w:type="dxa"/>
            <w:vMerge w:val="restart"/>
          </w:tcPr>
          <w:p w14:paraId="01C0B30F" w14:textId="77777777" w:rsidR="00DA7394" w:rsidRPr="00DA7394" w:rsidRDefault="00DA7394" w:rsidP="00DA7394">
            <w:pPr>
              <w:bidi w:val="0"/>
              <w:jc w:val="center"/>
              <w:rPr>
                <w:rFonts w:ascii="Cambria" w:hAnsi="Cambria"/>
                <w:sz w:val="18"/>
                <w:szCs w:val="18"/>
              </w:rPr>
            </w:pPr>
          </w:p>
          <w:p w14:paraId="58A1F5BA"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 xml:space="preserve">VGG19 </w:t>
            </w:r>
          </w:p>
        </w:tc>
        <w:tc>
          <w:tcPr>
            <w:tcW w:w="1939" w:type="dxa"/>
          </w:tcPr>
          <w:p w14:paraId="585CD203"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COVID-Positive</w:t>
            </w:r>
          </w:p>
        </w:tc>
        <w:tc>
          <w:tcPr>
            <w:tcW w:w="1933" w:type="dxa"/>
          </w:tcPr>
          <w:p w14:paraId="7BF1AE14"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1.00</w:t>
            </w:r>
          </w:p>
        </w:tc>
        <w:tc>
          <w:tcPr>
            <w:tcW w:w="1888" w:type="dxa"/>
          </w:tcPr>
          <w:p w14:paraId="01B0322D"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1.00</w:t>
            </w:r>
          </w:p>
        </w:tc>
        <w:tc>
          <w:tcPr>
            <w:tcW w:w="1881" w:type="dxa"/>
          </w:tcPr>
          <w:p w14:paraId="5F819407"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0.91</w:t>
            </w:r>
          </w:p>
        </w:tc>
      </w:tr>
      <w:tr w:rsidR="00DA7394" w14:paraId="13FBC2B8" w14:textId="77777777" w:rsidTr="00E85682">
        <w:tc>
          <w:tcPr>
            <w:tcW w:w="1987" w:type="dxa"/>
            <w:vMerge/>
          </w:tcPr>
          <w:p w14:paraId="1774BEEB" w14:textId="77777777" w:rsidR="00DA7394" w:rsidRPr="00DA7394" w:rsidRDefault="00DA7394" w:rsidP="00DA7394">
            <w:pPr>
              <w:bidi w:val="0"/>
              <w:jc w:val="center"/>
              <w:rPr>
                <w:rFonts w:ascii="Cambria" w:hAnsi="Cambria"/>
                <w:sz w:val="18"/>
                <w:szCs w:val="18"/>
              </w:rPr>
            </w:pPr>
          </w:p>
        </w:tc>
        <w:tc>
          <w:tcPr>
            <w:tcW w:w="1939" w:type="dxa"/>
          </w:tcPr>
          <w:p w14:paraId="74CD01ED"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COVID-Negative</w:t>
            </w:r>
          </w:p>
        </w:tc>
        <w:tc>
          <w:tcPr>
            <w:tcW w:w="1933" w:type="dxa"/>
          </w:tcPr>
          <w:p w14:paraId="77CFE904"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0.83</w:t>
            </w:r>
          </w:p>
        </w:tc>
        <w:tc>
          <w:tcPr>
            <w:tcW w:w="1888" w:type="dxa"/>
          </w:tcPr>
          <w:p w14:paraId="7E2B2B78"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0.79</w:t>
            </w:r>
          </w:p>
        </w:tc>
        <w:tc>
          <w:tcPr>
            <w:tcW w:w="1881" w:type="dxa"/>
          </w:tcPr>
          <w:p w14:paraId="592FA5E2"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0.89</w:t>
            </w:r>
          </w:p>
        </w:tc>
      </w:tr>
      <w:tr w:rsidR="00DA7394" w14:paraId="1547C5CD" w14:textId="77777777" w:rsidTr="00E85682">
        <w:tc>
          <w:tcPr>
            <w:tcW w:w="1987" w:type="dxa"/>
            <w:vMerge w:val="restart"/>
          </w:tcPr>
          <w:p w14:paraId="3C69CABC" w14:textId="77777777" w:rsidR="00DA7394" w:rsidRPr="00DA7394" w:rsidRDefault="00DA7394" w:rsidP="00DA7394">
            <w:pPr>
              <w:bidi w:val="0"/>
              <w:jc w:val="center"/>
              <w:rPr>
                <w:rFonts w:ascii="Cambria" w:hAnsi="Cambria"/>
                <w:sz w:val="18"/>
                <w:szCs w:val="18"/>
              </w:rPr>
            </w:pPr>
          </w:p>
          <w:p w14:paraId="4193697C"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 xml:space="preserve">ResNet50 </w:t>
            </w:r>
          </w:p>
        </w:tc>
        <w:tc>
          <w:tcPr>
            <w:tcW w:w="1939" w:type="dxa"/>
          </w:tcPr>
          <w:p w14:paraId="4F42960F"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COVID-Positive</w:t>
            </w:r>
          </w:p>
        </w:tc>
        <w:tc>
          <w:tcPr>
            <w:tcW w:w="1933" w:type="dxa"/>
          </w:tcPr>
          <w:p w14:paraId="48839963"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1.00</w:t>
            </w:r>
          </w:p>
        </w:tc>
        <w:tc>
          <w:tcPr>
            <w:tcW w:w="1888" w:type="dxa"/>
          </w:tcPr>
          <w:p w14:paraId="7BA03FEE"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0.92</w:t>
            </w:r>
          </w:p>
        </w:tc>
        <w:tc>
          <w:tcPr>
            <w:tcW w:w="1881" w:type="dxa"/>
          </w:tcPr>
          <w:p w14:paraId="4DC18CEA"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0.96</w:t>
            </w:r>
          </w:p>
        </w:tc>
      </w:tr>
      <w:tr w:rsidR="00DA7394" w14:paraId="144C917B" w14:textId="77777777" w:rsidTr="00E85682">
        <w:tc>
          <w:tcPr>
            <w:tcW w:w="1987" w:type="dxa"/>
            <w:vMerge/>
          </w:tcPr>
          <w:p w14:paraId="7D7C0650" w14:textId="77777777" w:rsidR="00DA7394" w:rsidRPr="00DA7394" w:rsidRDefault="00DA7394" w:rsidP="00DA7394">
            <w:pPr>
              <w:bidi w:val="0"/>
              <w:jc w:val="center"/>
              <w:rPr>
                <w:rFonts w:ascii="Cambria" w:hAnsi="Cambria"/>
                <w:sz w:val="18"/>
                <w:szCs w:val="18"/>
              </w:rPr>
            </w:pPr>
          </w:p>
        </w:tc>
        <w:tc>
          <w:tcPr>
            <w:tcW w:w="1939" w:type="dxa"/>
          </w:tcPr>
          <w:p w14:paraId="1A0B17C9"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COVID-Negative</w:t>
            </w:r>
          </w:p>
        </w:tc>
        <w:tc>
          <w:tcPr>
            <w:tcW w:w="1933" w:type="dxa"/>
          </w:tcPr>
          <w:p w14:paraId="369C4313"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0.91</w:t>
            </w:r>
          </w:p>
        </w:tc>
        <w:tc>
          <w:tcPr>
            <w:tcW w:w="1888" w:type="dxa"/>
          </w:tcPr>
          <w:p w14:paraId="23C60D91"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1.00</w:t>
            </w:r>
          </w:p>
        </w:tc>
        <w:tc>
          <w:tcPr>
            <w:tcW w:w="1881" w:type="dxa"/>
          </w:tcPr>
          <w:p w14:paraId="0003291B"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0.95</w:t>
            </w:r>
          </w:p>
        </w:tc>
      </w:tr>
      <w:tr w:rsidR="00DA7394" w14:paraId="191146B2" w14:textId="77777777" w:rsidTr="00E85682">
        <w:tc>
          <w:tcPr>
            <w:tcW w:w="1987" w:type="dxa"/>
            <w:vMerge w:val="restart"/>
          </w:tcPr>
          <w:p w14:paraId="5875D6A7" w14:textId="77777777" w:rsidR="00DA7394" w:rsidRPr="00DA7394" w:rsidRDefault="00DA7394" w:rsidP="00DA7394">
            <w:pPr>
              <w:bidi w:val="0"/>
              <w:jc w:val="center"/>
              <w:rPr>
                <w:rFonts w:ascii="Cambria" w:hAnsi="Cambria"/>
                <w:sz w:val="18"/>
                <w:szCs w:val="18"/>
              </w:rPr>
            </w:pPr>
          </w:p>
          <w:p w14:paraId="3BB8AA75"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 xml:space="preserve">Inceptionv3 </w:t>
            </w:r>
          </w:p>
        </w:tc>
        <w:tc>
          <w:tcPr>
            <w:tcW w:w="1939" w:type="dxa"/>
          </w:tcPr>
          <w:p w14:paraId="36702E4F"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COVID-Positive</w:t>
            </w:r>
          </w:p>
        </w:tc>
        <w:tc>
          <w:tcPr>
            <w:tcW w:w="1933" w:type="dxa"/>
          </w:tcPr>
          <w:p w14:paraId="08AD6472"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1.00</w:t>
            </w:r>
          </w:p>
        </w:tc>
        <w:tc>
          <w:tcPr>
            <w:tcW w:w="1888" w:type="dxa"/>
          </w:tcPr>
          <w:p w14:paraId="7EF3116C"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0.69</w:t>
            </w:r>
          </w:p>
        </w:tc>
        <w:tc>
          <w:tcPr>
            <w:tcW w:w="1881" w:type="dxa"/>
          </w:tcPr>
          <w:p w14:paraId="4DF05C49"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0.82</w:t>
            </w:r>
          </w:p>
        </w:tc>
      </w:tr>
      <w:tr w:rsidR="00DA7394" w14:paraId="54B08CAF" w14:textId="77777777" w:rsidTr="00E85682">
        <w:tc>
          <w:tcPr>
            <w:tcW w:w="1987" w:type="dxa"/>
            <w:vMerge/>
          </w:tcPr>
          <w:p w14:paraId="46D1DCE7" w14:textId="77777777" w:rsidR="00DA7394" w:rsidRPr="00DA7394" w:rsidRDefault="00DA7394" w:rsidP="00DA7394">
            <w:pPr>
              <w:bidi w:val="0"/>
              <w:jc w:val="center"/>
              <w:rPr>
                <w:rFonts w:ascii="Cambria" w:hAnsi="Cambria"/>
                <w:sz w:val="18"/>
                <w:szCs w:val="18"/>
              </w:rPr>
            </w:pPr>
          </w:p>
        </w:tc>
        <w:tc>
          <w:tcPr>
            <w:tcW w:w="1939" w:type="dxa"/>
          </w:tcPr>
          <w:p w14:paraId="7C145345"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COVID-Negative</w:t>
            </w:r>
          </w:p>
        </w:tc>
        <w:tc>
          <w:tcPr>
            <w:tcW w:w="1933" w:type="dxa"/>
          </w:tcPr>
          <w:p w14:paraId="32CB779A"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0.71</w:t>
            </w:r>
          </w:p>
        </w:tc>
        <w:tc>
          <w:tcPr>
            <w:tcW w:w="1888" w:type="dxa"/>
          </w:tcPr>
          <w:p w14:paraId="42B81A66"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1.00</w:t>
            </w:r>
          </w:p>
        </w:tc>
        <w:tc>
          <w:tcPr>
            <w:tcW w:w="1881" w:type="dxa"/>
          </w:tcPr>
          <w:p w14:paraId="2BD99186"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0.83</w:t>
            </w:r>
          </w:p>
        </w:tc>
      </w:tr>
      <w:tr w:rsidR="00DA7394" w14:paraId="4DCB3B9E" w14:textId="77777777" w:rsidTr="00E85682">
        <w:tc>
          <w:tcPr>
            <w:tcW w:w="1987" w:type="dxa"/>
            <w:vMerge w:val="restart"/>
          </w:tcPr>
          <w:p w14:paraId="1411E899" w14:textId="77777777" w:rsidR="00DA7394" w:rsidRPr="00DA7394" w:rsidRDefault="00DA7394" w:rsidP="00DA7394">
            <w:pPr>
              <w:bidi w:val="0"/>
              <w:jc w:val="center"/>
              <w:rPr>
                <w:rFonts w:ascii="Cambria" w:hAnsi="Cambria"/>
                <w:sz w:val="18"/>
                <w:szCs w:val="18"/>
              </w:rPr>
            </w:pPr>
          </w:p>
          <w:p w14:paraId="0E14F2F4" w14:textId="77777777" w:rsidR="00DA7394" w:rsidRPr="00DA7394" w:rsidRDefault="00DA7394" w:rsidP="00DA7394">
            <w:pPr>
              <w:bidi w:val="0"/>
              <w:jc w:val="center"/>
              <w:rPr>
                <w:rFonts w:ascii="Cambria" w:hAnsi="Cambria"/>
                <w:sz w:val="18"/>
                <w:szCs w:val="18"/>
              </w:rPr>
            </w:pPr>
            <w:proofErr w:type="spellStart"/>
            <w:r w:rsidRPr="00DA7394">
              <w:rPr>
                <w:rFonts w:ascii="Cambria" w:hAnsi="Cambria"/>
                <w:sz w:val="18"/>
                <w:szCs w:val="18"/>
              </w:rPr>
              <w:t>Xception</w:t>
            </w:r>
            <w:proofErr w:type="spellEnd"/>
            <w:r w:rsidRPr="00DA7394">
              <w:rPr>
                <w:rFonts w:ascii="Cambria" w:hAnsi="Cambria"/>
                <w:sz w:val="18"/>
                <w:szCs w:val="18"/>
              </w:rPr>
              <w:t xml:space="preserve"> </w:t>
            </w:r>
          </w:p>
        </w:tc>
        <w:tc>
          <w:tcPr>
            <w:tcW w:w="1939" w:type="dxa"/>
          </w:tcPr>
          <w:p w14:paraId="54B9250D"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COVID-Positive</w:t>
            </w:r>
          </w:p>
        </w:tc>
        <w:tc>
          <w:tcPr>
            <w:tcW w:w="1933" w:type="dxa"/>
          </w:tcPr>
          <w:p w14:paraId="5DCF3638"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1.00</w:t>
            </w:r>
          </w:p>
        </w:tc>
        <w:tc>
          <w:tcPr>
            <w:tcW w:w="1888" w:type="dxa"/>
          </w:tcPr>
          <w:p w14:paraId="715FDBA8"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0.30</w:t>
            </w:r>
          </w:p>
        </w:tc>
        <w:tc>
          <w:tcPr>
            <w:tcW w:w="1881" w:type="dxa"/>
          </w:tcPr>
          <w:p w14:paraId="057AA9A8"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0.97</w:t>
            </w:r>
          </w:p>
        </w:tc>
      </w:tr>
      <w:tr w:rsidR="00DA7394" w14:paraId="2AFD5D8E" w14:textId="77777777" w:rsidTr="00E85682">
        <w:tc>
          <w:tcPr>
            <w:tcW w:w="1987" w:type="dxa"/>
            <w:vMerge/>
          </w:tcPr>
          <w:p w14:paraId="08BAEEF9" w14:textId="77777777" w:rsidR="00DA7394" w:rsidRPr="00DA7394" w:rsidRDefault="00DA7394" w:rsidP="00DA7394">
            <w:pPr>
              <w:bidi w:val="0"/>
              <w:jc w:val="center"/>
              <w:rPr>
                <w:rFonts w:ascii="Cambria" w:hAnsi="Cambria"/>
                <w:sz w:val="18"/>
                <w:szCs w:val="18"/>
              </w:rPr>
            </w:pPr>
          </w:p>
        </w:tc>
        <w:tc>
          <w:tcPr>
            <w:tcW w:w="1939" w:type="dxa"/>
          </w:tcPr>
          <w:p w14:paraId="066E8061"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COVID-Negative</w:t>
            </w:r>
          </w:p>
        </w:tc>
        <w:tc>
          <w:tcPr>
            <w:tcW w:w="1933" w:type="dxa"/>
          </w:tcPr>
          <w:p w14:paraId="583FCC5F"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0.63</w:t>
            </w:r>
          </w:p>
        </w:tc>
        <w:tc>
          <w:tcPr>
            <w:tcW w:w="1888" w:type="dxa"/>
          </w:tcPr>
          <w:p w14:paraId="22904F20"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1.00</w:t>
            </w:r>
          </w:p>
        </w:tc>
        <w:tc>
          <w:tcPr>
            <w:tcW w:w="1881" w:type="dxa"/>
          </w:tcPr>
          <w:p w14:paraId="153846B5" w14:textId="77777777" w:rsidR="00DA7394" w:rsidRPr="00DA7394" w:rsidRDefault="00DA7394" w:rsidP="00DA7394">
            <w:pPr>
              <w:bidi w:val="0"/>
              <w:jc w:val="center"/>
              <w:rPr>
                <w:rFonts w:ascii="Cambria" w:hAnsi="Cambria"/>
                <w:sz w:val="18"/>
                <w:szCs w:val="18"/>
              </w:rPr>
            </w:pPr>
            <w:r w:rsidRPr="00DA7394">
              <w:rPr>
                <w:rFonts w:ascii="Cambria" w:hAnsi="Cambria"/>
                <w:sz w:val="18"/>
                <w:szCs w:val="18"/>
              </w:rPr>
              <w:t>0.71</w:t>
            </w:r>
          </w:p>
        </w:tc>
      </w:tr>
    </w:tbl>
    <w:p w14:paraId="3A298E5C" w14:textId="4A2CF663" w:rsidR="00DA7394" w:rsidRDefault="00DA7394" w:rsidP="00E85682">
      <w:pPr>
        <w:bidi w:val="0"/>
        <w:rPr>
          <w:rFonts w:ascii="Cambria" w:hAnsi="Cambria"/>
          <w:sz w:val="18"/>
          <w:szCs w:val="18"/>
        </w:rPr>
      </w:pPr>
    </w:p>
    <w:p w14:paraId="15ADD551" w14:textId="77777777" w:rsidR="00E85682" w:rsidRPr="00E85682" w:rsidRDefault="00E85682" w:rsidP="00E85682">
      <w:pPr>
        <w:bidi w:val="0"/>
        <w:rPr>
          <w:rFonts w:ascii="Cambria" w:hAnsi="Cambria"/>
          <w:sz w:val="18"/>
          <w:szCs w:val="18"/>
        </w:rPr>
      </w:pPr>
    </w:p>
    <w:p w14:paraId="48DD380D" w14:textId="77777777" w:rsidR="00E85682" w:rsidRPr="00E85682" w:rsidRDefault="00E85682" w:rsidP="007D4688">
      <w:pPr>
        <w:bidi w:val="0"/>
        <w:jc w:val="both"/>
        <w:rPr>
          <w:rFonts w:ascii="Cambria" w:hAnsi="Cambria"/>
          <w:sz w:val="18"/>
          <w:szCs w:val="18"/>
        </w:rPr>
      </w:pPr>
      <w:r w:rsidRPr="00E85682">
        <w:rPr>
          <w:rFonts w:ascii="Cambria" w:hAnsi="Cambria"/>
          <w:sz w:val="18"/>
          <w:szCs w:val="18"/>
        </w:rPr>
        <w:t>In Table 2, we evaluate the performance of two classes, such as COVID-Negative and COVID-Positive. All transfer learning-based deep CNN model achieves different precision, sensitivity, and F1 score metrices.</w:t>
      </w:r>
    </w:p>
    <w:p w14:paraId="39F51EBD" w14:textId="1E6E6D56" w:rsidR="00E85682" w:rsidRDefault="00E85682" w:rsidP="007D4688">
      <w:pPr>
        <w:bidi w:val="0"/>
        <w:jc w:val="both"/>
        <w:rPr>
          <w:rFonts w:ascii="Cambria" w:hAnsi="Cambria"/>
          <w:sz w:val="18"/>
          <w:szCs w:val="18"/>
        </w:rPr>
      </w:pPr>
      <w:r w:rsidRPr="00E85682">
        <w:rPr>
          <w:rFonts w:ascii="Cambria" w:hAnsi="Cambria"/>
          <w:sz w:val="18"/>
          <w:szCs w:val="18"/>
        </w:rPr>
        <w:t>The generation of confusion matrices is in accordance with the performance based on the accuracy of the presented approach, which is demonstrated in Figure 4. Furthermore, training accuracy and loss curves as shown in Figure 5 and Figure 6. The training of all pre-trained transfer learning model has been carried out up to 500 epochs.  It can be seen from Figures 5 and 6 that the highest training accuracy is</w:t>
      </w:r>
      <w:r w:rsidR="007D4688">
        <w:rPr>
          <w:rFonts w:ascii="Cambria" w:hAnsi="Cambria"/>
          <w:sz w:val="18"/>
          <w:szCs w:val="18"/>
        </w:rPr>
        <w:t xml:space="preserve"> </w:t>
      </w:r>
      <w:r w:rsidR="007D4688" w:rsidRPr="007D4688">
        <w:rPr>
          <w:rFonts w:ascii="Cambria" w:hAnsi="Cambria"/>
          <w:sz w:val="18"/>
          <w:szCs w:val="18"/>
        </w:rPr>
        <w:t xml:space="preserve">obtained by </w:t>
      </w:r>
      <w:proofErr w:type="spellStart"/>
      <w:r w:rsidR="007D4688" w:rsidRPr="007D4688">
        <w:rPr>
          <w:rFonts w:ascii="Cambria" w:hAnsi="Cambria"/>
          <w:sz w:val="18"/>
          <w:szCs w:val="18"/>
        </w:rPr>
        <w:t>Xception</w:t>
      </w:r>
      <w:proofErr w:type="spellEnd"/>
      <w:r w:rsidR="007D4688" w:rsidRPr="007D4688">
        <w:rPr>
          <w:rFonts w:ascii="Cambria" w:hAnsi="Cambria"/>
          <w:sz w:val="18"/>
          <w:szCs w:val="18"/>
        </w:rPr>
        <w:t xml:space="preserve"> models. In the loss curves, it can be observed that the loss values decrease in three pre-trained models during the training stage. It can be said that </w:t>
      </w:r>
      <w:proofErr w:type="spellStart"/>
      <w:r w:rsidR="007D4688" w:rsidRPr="007D4688">
        <w:rPr>
          <w:rFonts w:ascii="Cambria" w:hAnsi="Cambria"/>
          <w:sz w:val="18"/>
          <w:szCs w:val="18"/>
        </w:rPr>
        <w:t>Xception</w:t>
      </w:r>
      <w:proofErr w:type="spellEnd"/>
      <w:r w:rsidR="007D4688" w:rsidRPr="007D4688">
        <w:rPr>
          <w:rFonts w:ascii="Cambria" w:hAnsi="Cambria"/>
          <w:sz w:val="18"/>
          <w:szCs w:val="18"/>
        </w:rPr>
        <w:t xml:space="preserve"> model loss values decrease rapidly approaches to zero.</w:t>
      </w:r>
    </w:p>
    <w:p w14:paraId="514E76B6" w14:textId="63BF9E25" w:rsidR="00E85682" w:rsidRDefault="00DD6C56" w:rsidP="00DD6C56">
      <w:pPr>
        <w:bidi w:val="0"/>
        <w:jc w:val="center"/>
        <w:rPr>
          <w:rFonts w:ascii="Cambria" w:hAnsi="Cambria"/>
          <w:sz w:val="18"/>
          <w:szCs w:val="18"/>
        </w:rPr>
      </w:pPr>
      <w:r>
        <w:rPr>
          <w:noProof/>
          <w:sz w:val="32"/>
          <w:szCs w:val="32"/>
        </w:rPr>
        <w:drawing>
          <wp:inline distT="0" distB="0" distL="0" distR="0" wp14:anchorId="298E5932" wp14:editId="1D10F15C">
            <wp:extent cx="1962757" cy="19071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9530" cy="1923456"/>
                    </a:xfrm>
                    <a:prstGeom prst="rect">
                      <a:avLst/>
                    </a:prstGeom>
                    <a:noFill/>
                    <a:ln>
                      <a:noFill/>
                    </a:ln>
                  </pic:spPr>
                </pic:pic>
              </a:graphicData>
            </a:graphic>
          </wp:inline>
        </w:drawing>
      </w:r>
    </w:p>
    <w:p w14:paraId="4922D28C" w14:textId="5D07AA9C" w:rsidR="00DD6C56" w:rsidRDefault="002B0D62" w:rsidP="00DD6C56">
      <w:pPr>
        <w:bidi w:val="0"/>
        <w:jc w:val="center"/>
        <w:rPr>
          <w:rFonts w:ascii="Cambria" w:hAnsi="Cambria"/>
          <w:sz w:val="18"/>
          <w:szCs w:val="18"/>
        </w:rPr>
      </w:pPr>
      <w:r w:rsidRPr="002B0D62">
        <w:rPr>
          <w:rFonts w:ascii="Cambria" w:hAnsi="Cambria"/>
          <w:b/>
          <w:bCs/>
          <w:sz w:val="16"/>
          <w:szCs w:val="16"/>
        </w:rPr>
        <w:t>Fig. 4</w:t>
      </w:r>
      <w:r w:rsidRPr="002B0D62">
        <w:rPr>
          <w:rFonts w:ascii="Cambria" w:hAnsi="Cambria"/>
          <w:sz w:val="18"/>
          <w:szCs w:val="18"/>
        </w:rPr>
        <w:t xml:space="preserve"> Confusion matrix of all deep learning models on test data</w:t>
      </w:r>
      <w:r w:rsidR="000B4C7A">
        <w:rPr>
          <w:rFonts w:ascii="Cambria" w:hAnsi="Cambria"/>
          <w:sz w:val="18"/>
          <w:szCs w:val="18"/>
        </w:rPr>
        <w:t>.</w:t>
      </w:r>
    </w:p>
    <w:p w14:paraId="0A28FB8A" w14:textId="6FBAC286" w:rsidR="000B4C7A" w:rsidRDefault="000B4C7A" w:rsidP="000B4C7A">
      <w:pPr>
        <w:bidi w:val="0"/>
        <w:jc w:val="center"/>
        <w:rPr>
          <w:rFonts w:ascii="Cambria" w:hAnsi="Cambria"/>
          <w:sz w:val="18"/>
          <w:szCs w:val="18"/>
        </w:rPr>
      </w:pPr>
      <w:r>
        <w:rPr>
          <w:rFonts w:ascii="Cambria" w:hAnsi="Cambria"/>
          <w:noProof/>
          <w:sz w:val="18"/>
          <w:szCs w:val="18"/>
        </w:rPr>
        <w:lastRenderedPageBreak/>
        <w:drawing>
          <wp:inline distT="0" distB="0" distL="0" distR="0" wp14:anchorId="4B422715" wp14:editId="4F3AABB2">
            <wp:extent cx="6103620" cy="23355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3620" cy="2335530"/>
                    </a:xfrm>
                    <a:prstGeom prst="rect">
                      <a:avLst/>
                    </a:prstGeom>
                    <a:noFill/>
                    <a:ln>
                      <a:noFill/>
                    </a:ln>
                  </pic:spPr>
                </pic:pic>
              </a:graphicData>
            </a:graphic>
          </wp:inline>
        </w:drawing>
      </w:r>
    </w:p>
    <w:p w14:paraId="4B323D1B" w14:textId="1E7328A4" w:rsidR="000B4C7A" w:rsidRDefault="000B4C7A" w:rsidP="000B4C7A">
      <w:pPr>
        <w:jc w:val="center"/>
        <w:rPr>
          <w:rFonts w:ascii="Cambria" w:hAnsi="Cambria"/>
          <w:sz w:val="18"/>
          <w:szCs w:val="18"/>
        </w:rPr>
      </w:pPr>
      <w:r w:rsidRPr="000B4C7A">
        <w:rPr>
          <w:rFonts w:ascii="Cambria" w:hAnsi="Cambria"/>
          <w:b/>
          <w:bCs/>
          <w:sz w:val="16"/>
          <w:szCs w:val="16"/>
        </w:rPr>
        <w:t>Fig 5.</w:t>
      </w:r>
      <w:r w:rsidRPr="00BA7FF7">
        <w:rPr>
          <w:b/>
          <w:bCs/>
          <w:sz w:val="32"/>
          <w:szCs w:val="32"/>
        </w:rPr>
        <w:t xml:space="preserve"> </w:t>
      </w:r>
      <w:r w:rsidRPr="000B4C7A">
        <w:rPr>
          <w:rFonts w:ascii="Cambria" w:hAnsi="Cambria"/>
          <w:sz w:val="18"/>
          <w:szCs w:val="18"/>
        </w:rPr>
        <w:t>Accuracy and loss curves for VGG16, VGG19 and ResNetv50</w:t>
      </w:r>
      <w:r>
        <w:rPr>
          <w:rFonts w:ascii="Cambria" w:hAnsi="Cambria"/>
          <w:sz w:val="18"/>
          <w:szCs w:val="18"/>
        </w:rPr>
        <w:t>.</w:t>
      </w:r>
    </w:p>
    <w:p w14:paraId="42EAE0F6" w14:textId="45C341E6" w:rsidR="006C7715" w:rsidRDefault="006C7715" w:rsidP="000B4C7A">
      <w:pPr>
        <w:jc w:val="center"/>
        <w:rPr>
          <w:b/>
          <w:bCs/>
          <w:sz w:val="32"/>
          <w:szCs w:val="32"/>
        </w:rPr>
      </w:pPr>
      <w:r>
        <w:rPr>
          <w:b/>
          <w:bCs/>
          <w:noProof/>
          <w:sz w:val="32"/>
          <w:szCs w:val="32"/>
        </w:rPr>
        <w:drawing>
          <wp:inline distT="0" distB="0" distL="0" distR="0" wp14:anchorId="70930247" wp14:editId="6BE959CF">
            <wp:extent cx="3089873" cy="234000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873" cy="2340000"/>
                    </a:xfrm>
                    <a:prstGeom prst="rect">
                      <a:avLst/>
                    </a:prstGeom>
                    <a:noFill/>
                    <a:ln>
                      <a:noFill/>
                    </a:ln>
                  </pic:spPr>
                </pic:pic>
              </a:graphicData>
            </a:graphic>
          </wp:inline>
        </w:drawing>
      </w:r>
    </w:p>
    <w:p w14:paraId="569D2C70" w14:textId="4BC8AA16" w:rsidR="006C7715" w:rsidRDefault="006C7715" w:rsidP="006C7715">
      <w:pPr>
        <w:jc w:val="center"/>
        <w:rPr>
          <w:rFonts w:ascii="Cambria" w:hAnsi="Cambria"/>
          <w:sz w:val="18"/>
          <w:szCs w:val="18"/>
        </w:rPr>
      </w:pPr>
      <w:r w:rsidRPr="000B4C7A">
        <w:rPr>
          <w:rFonts w:ascii="Cambria" w:hAnsi="Cambria"/>
          <w:b/>
          <w:bCs/>
          <w:sz w:val="16"/>
          <w:szCs w:val="16"/>
        </w:rPr>
        <w:t xml:space="preserve">Fig </w:t>
      </w:r>
      <w:r>
        <w:rPr>
          <w:rFonts w:ascii="Cambria" w:hAnsi="Cambria"/>
          <w:b/>
          <w:bCs/>
          <w:sz w:val="16"/>
          <w:szCs w:val="16"/>
        </w:rPr>
        <w:t>6</w:t>
      </w:r>
      <w:r w:rsidRPr="000B4C7A">
        <w:rPr>
          <w:rFonts w:ascii="Cambria" w:hAnsi="Cambria"/>
          <w:b/>
          <w:bCs/>
          <w:sz w:val="16"/>
          <w:szCs w:val="16"/>
        </w:rPr>
        <w:t>.</w:t>
      </w:r>
      <w:r w:rsidRPr="00BA7FF7">
        <w:rPr>
          <w:b/>
          <w:bCs/>
          <w:sz w:val="32"/>
          <w:szCs w:val="32"/>
        </w:rPr>
        <w:t xml:space="preserve"> </w:t>
      </w:r>
      <w:r w:rsidRPr="000B4C7A">
        <w:rPr>
          <w:rFonts w:ascii="Cambria" w:hAnsi="Cambria"/>
          <w:sz w:val="18"/>
          <w:szCs w:val="18"/>
        </w:rPr>
        <w:t>Accuracy and loss curves for</w:t>
      </w:r>
      <w:r w:rsidR="000F7D79">
        <w:rPr>
          <w:rFonts w:ascii="Cambria" w:hAnsi="Cambria"/>
          <w:sz w:val="18"/>
          <w:szCs w:val="18"/>
        </w:rPr>
        <w:t xml:space="preserve"> </w:t>
      </w:r>
      <w:r w:rsidR="000F7D79" w:rsidRPr="000F7D79">
        <w:rPr>
          <w:rFonts w:ascii="Cambria" w:hAnsi="Cambria"/>
          <w:sz w:val="18"/>
          <w:szCs w:val="18"/>
        </w:rPr>
        <w:t xml:space="preserve">Inceptionv3 and </w:t>
      </w:r>
      <w:proofErr w:type="spellStart"/>
      <w:r w:rsidR="000F7D79" w:rsidRPr="000F7D79">
        <w:rPr>
          <w:rFonts w:ascii="Cambria" w:hAnsi="Cambria"/>
          <w:sz w:val="18"/>
          <w:szCs w:val="18"/>
        </w:rPr>
        <w:t>Xception</w:t>
      </w:r>
      <w:proofErr w:type="spellEnd"/>
      <w:r>
        <w:rPr>
          <w:rFonts w:ascii="Cambria" w:hAnsi="Cambria"/>
          <w:sz w:val="18"/>
          <w:szCs w:val="18"/>
        </w:rPr>
        <w:t>.</w:t>
      </w:r>
    </w:p>
    <w:p w14:paraId="6EC3E014" w14:textId="77777777" w:rsidR="006C7715" w:rsidRPr="00BA7FF7" w:rsidRDefault="006C7715" w:rsidP="00007E05">
      <w:pPr>
        <w:rPr>
          <w:b/>
          <w:bCs/>
          <w:sz w:val="32"/>
          <w:szCs w:val="32"/>
        </w:rPr>
      </w:pPr>
    </w:p>
    <w:p w14:paraId="710FBD04" w14:textId="3F9AE1D7" w:rsidR="00007E05" w:rsidRPr="005F36BB" w:rsidRDefault="00007E05" w:rsidP="00007E05">
      <w:pPr>
        <w:bidi w:val="0"/>
        <w:jc w:val="lowKashida"/>
        <w:rPr>
          <w:rFonts w:ascii="Cambria" w:hAnsi="Cambria"/>
          <w:b/>
          <w:bCs/>
          <w:sz w:val="18"/>
          <w:szCs w:val="18"/>
        </w:rPr>
      </w:pPr>
      <w:r>
        <w:rPr>
          <w:rFonts w:ascii="Cambria" w:hAnsi="Cambria"/>
          <w:b/>
          <w:bCs/>
          <w:sz w:val="18"/>
          <w:szCs w:val="18"/>
        </w:rPr>
        <w:t>Conclusion and Future work</w:t>
      </w:r>
    </w:p>
    <w:p w14:paraId="53BC8F3D" w14:textId="4CCF5F22" w:rsidR="00007E05" w:rsidRDefault="00215833" w:rsidP="00E85682">
      <w:pPr>
        <w:bidi w:val="0"/>
        <w:jc w:val="lowKashida"/>
        <w:rPr>
          <w:rFonts w:ascii="Cambria" w:hAnsi="Cambria"/>
          <w:sz w:val="18"/>
          <w:szCs w:val="18"/>
        </w:rPr>
      </w:pPr>
      <w:r w:rsidRPr="00215833">
        <w:rPr>
          <w:rFonts w:ascii="Cambria" w:hAnsi="Cambria"/>
          <w:sz w:val="18"/>
          <w:szCs w:val="18"/>
        </w:rPr>
        <w:t>The drastic increment in the number of patients affected with COVID-19 and its worldwide spread demands an efficient diagnosis and testing to overcome the pandemic.  Early-stage diagnosis of this virus will help people with fast recovery and slow down the process of spreading. Computed tomography (CT) when integrated with an advance machine learning approaches can produce good results with considerable accuracy thus eradicating the cost and need of extensive medical staff. In this paper we have used transfer learning approach with two categories of X-ray images named COVID-19 negative and COVID-19 positive. The transfer learning provides superior response in terms of precision, sensitivity and F1 score. In the future work authors are used transfer learning of deep CNN model approach with a larger benchmark training as well as testing dataset.</w:t>
      </w:r>
    </w:p>
    <w:sectPr w:rsidR="00007E05">
      <w:headerReference w:type="default" r:id="rId13"/>
      <w:footerReference w:type="even" r:id="rId14"/>
      <w:footerReference w:type="default" r:id="rId15"/>
      <w:headerReference w:type="first" r:id="rId16"/>
      <w:footerReference w:type="first" r:id="rId17"/>
      <w:type w:val="continuous"/>
      <w:pgSz w:w="11906" w:h="16838" w:code="9"/>
      <w:pgMar w:top="1134" w:right="1134" w:bottom="1134" w:left="1134" w:header="454" w:footer="567" w:gutter="0"/>
      <w:cols w:space="567"/>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12D359" w14:textId="77777777" w:rsidR="00454A61" w:rsidRDefault="00454A61">
      <w:r>
        <w:separator/>
      </w:r>
    </w:p>
  </w:endnote>
  <w:endnote w:type="continuationSeparator" w:id="0">
    <w:p w14:paraId="66F2AAEF" w14:textId="77777777" w:rsidR="00454A61" w:rsidRDefault="00454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rinda">
    <w:panose1 w:val="00000400000000000000"/>
    <w:charset w:val="01"/>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Nazanin">
    <w:altName w:val="Arial"/>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D948D" w14:textId="77777777" w:rsidR="00A700D1" w:rsidRDefault="00A700D1">
    <w:pPr>
      <w:pStyle w:val="Footer"/>
      <w:framePr w:wrap="around" w:vAnchor="text" w:hAnchor="text"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938D2EC" w14:textId="77777777" w:rsidR="00A700D1" w:rsidRDefault="00A700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ook w:val="04A0" w:firstRow="1" w:lastRow="0" w:firstColumn="1" w:lastColumn="0" w:noHBand="0" w:noVBand="1"/>
    </w:tblPr>
    <w:tblGrid>
      <w:gridCol w:w="3212"/>
      <w:gridCol w:w="3214"/>
      <w:gridCol w:w="3212"/>
    </w:tblGrid>
    <w:tr w:rsidR="00A700D1" w14:paraId="71F2B8F8" w14:textId="77777777">
      <w:tc>
        <w:tcPr>
          <w:tcW w:w="3284" w:type="dxa"/>
        </w:tcPr>
        <w:p w14:paraId="7C44FD75" w14:textId="77777777" w:rsidR="00A700D1" w:rsidRDefault="00A700D1">
          <w:pPr>
            <w:bidi w:val="0"/>
            <w:jc w:val="center"/>
            <w:rPr>
              <w:noProof/>
              <w:sz w:val="20"/>
              <w:szCs w:val="20"/>
            </w:rPr>
          </w:pPr>
        </w:p>
      </w:tc>
      <w:tc>
        <w:tcPr>
          <w:tcW w:w="3285" w:type="dxa"/>
        </w:tcPr>
        <w:p w14:paraId="7DBC7CA4" w14:textId="77777777" w:rsidR="00A700D1" w:rsidRDefault="00A700D1">
          <w:pPr>
            <w:bidi w:val="0"/>
            <w:jc w:val="center"/>
            <w:rPr>
              <w:noProof/>
              <w:sz w:val="20"/>
              <w:szCs w:val="20"/>
            </w:rPr>
          </w:pPr>
          <w:r w:rsidRPr="00D410F0">
            <w:rPr>
              <w:rStyle w:val="PageNumber"/>
              <w:sz w:val="18"/>
              <w:szCs w:val="18"/>
            </w:rPr>
            <w:fldChar w:fldCharType="begin"/>
          </w:r>
          <w:r w:rsidRPr="00D410F0">
            <w:rPr>
              <w:rStyle w:val="PageNumber"/>
              <w:sz w:val="18"/>
              <w:szCs w:val="18"/>
            </w:rPr>
            <w:instrText xml:space="preserve"> PAGE </w:instrText>
          </w:r>
          <w:r w:rsidRPr="00D410F0">
            <w:rPr>
              <w:rStyle w:val="PageNumber"/>
              <w:sz w:val="18"/>
              <w:szCs w:val="18"/>
            </w:rPr>
            <w:fldChar w:fldCharType="separate"/>
          </w:r>
          <w:r w:rsidR="001B2254">
            <w:rPr>
              <w:rStyle w:val="PageNumber"/>
              <w:noProof/>
              <w:sz w:val="18"/>
              <w:szCs w:val="18"/>
            </w:rPr>
            <w:t>3</w:t>
          </w:r>
          <w:r w:rsidRPr="00D410F0">
            <w:rPr>
              <w:rStyle w:val="PageNumber"/>
              <w:sz w:val="18"/>
              <w:szCs w:val="18"/>
            </w:rPr>
            <w:fldChar w:fldCharType="end"/>
          </w:r>
        </w:p>
      </w:tc>
      <w:tc>
        <w:tcPr>
          <w:tcW w:w="3285" w:type="dxa"/>
        </w:tcPr>
        <w:p w14:paraId="4306AB9F" w14:textId="77777777" w:rsidR="00A700D1" w:rsidRDefault="00A700D1" w:rsidP="0018780C">
          <w:pPr>
            <w:bidi w:val="0"/>
            <w:jc w:val="right"/>
            <w:rPr>
              <w:noProof/>
              <w:sz w:val="20"/>
              <w:szCs w:val="20"/>
            </w:rPr>
          </w:pPr>
        </w:p>
      </w:tc>
    </w:tr>
  </w:tbl>
  <w:p w14:paraId="07AEE381" w14:textId="77777777" w:rsidR="00A700D1" w:rsidRDefault="00A700D1">
    <w:pPr>
      <w:bidi w:val="0"/>
      <w:jc w:val="center"/>
      <w:rPr>
        <w:noProof/>
        <w:sz w:val="20"/>
        <w:szCs w:val="20"/>
        <w:rt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7FE17" w14:textId="77777777" w:rsidR="00A700D1" w:rsidRPr="00D410F0" w:rsidRDefault="00A700D1">
    <w:pPr>
      <w:pStyle w:val="Footer"/>
      <w:bidi w:val="0"/>
      <w:ind w:right="360"/>
      <w:jc w:val="center"/>
      <w:rPr>
        <w:sz w:val="18"/>
        <w:szCs w:val="18"/>
      </w:rPr>
    </w:pPr>
    <w:r w:rsidRPr="00D410F0">
      <w:rPr>
        <w:rStyle w:val="PageNumber"/>
        <w:sz w:val="18"/>
        <w:szCs w:val="18"/>
      </w:rPr>
      <w:fldChar w:fldCharType="begin"/>
    </w:r>
    <w:r w:rsidRPr="00D410F0">
      <w:rPr>
        <w:rStyle w:val="PageNumber"/>
        <w:sz w:val="18"/>
        <w:szCs w:val="18"/>
      </w:rPr>
      <w:instrText xml:space="preserve"> PAGE </w:instrText>
    </w:r>
    <w:r w:rsidRPr="00D410F0">
      <w:rPr>
        <w:rStyle w:val="PageNumber"/>
        <w:sz w:val="18"/>
        <w:szCs w:val="18"/>
      </w:rPr>
      <w:fldChar w:fldCharType="separate"/>
    </w:r>
    <w:r w:rsidR="002B4817">
      <w:rPr>
        <w:rStyle w:val="PageNumber"/>
        <w:noProof/>
        <w:sz w:val="18"/>
        <w:szCs w:val="18"/>
      </w:rPr>
      <w:t>1</w:t>
    </w:r>
    <w:r w:rsidRPr="00D410F0">
      <w:rPr>
        <w:rStyle w:val="PageNumbe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462436" w14:textId="77777777" w:rsidR="00454A61" w:rsidRDefault="00454A61">
      <w:pPr>
        <w:bidi w:val="0"/>
      </w:pPr>
      <w:r>
        <w:separator/>
      </w:r>
    </w:p>
  </w:footnote>
  <w:footnote w:type="continuationSeparator" w:id="0">
    <w:p w14:paraId="3ADBF112" w14:textId="77777777" w:rsidR="00454A61" w:rsidRDefault="00454A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E32C1" w14:textId="77777777" w:rsidR="00A700D1" w:rsidRDefault="00A700D1">
    <w:pPr>
      <w:pStyle w:val="Header"/>
      <w:bidi w:val="0"/>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7757C" w14:textId="77777777" w:rsidR="00004203" w:rsidRDefault="00004203" w:rsidP="00004203">
    <w:pPr>
      <w:bidi w:val="0"/>
      <w:ind w:right="53"/>
      <w:jc w:val="center"/>
      <w:rPr>
        <w:rFonts w:ascii="Arial" w:hAnsi="Arial" w:cs="Arial"/>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9064A"/>
    <w:multiLevelType w:val="hybridMultilevel"/>
    <w:tmpl w:val="C548FEF4"/>
    <w:lvl w:ilvl="0" w:tplc="978C4892">
      <w:start w:val="1"/>
      <w:numFmt w:val="decimal"/>
      <w:lvlText w:val="%1."/>
      <w:lvlJc w:val="left"/>
      <w:pPr>
        <w:tabs>
          <w:tab w:val="num" w:pos="720"/>
        </w:tabs>
        <w:ind w:left="720" w:hanging="360"/>
      </w:pPr>
      <w:rPr>
        <w:rFonts w:cs="Times New Roman" w:hint="default"/>
        <w:sz w:val="20"/>
        <w:szCs w:val="2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1B956998"/>
    <w:multiLevelType w:val="multilevel"/>
    <w:tmpl w:val="A56813B8"/>
    <w:lvl w:ilvl="0">
      <w:start w:val="1"/>
      <w:numFmt w:val="bullet"/>
      <w:lvlText w:val="—"/>
      <w:lvlJc w:val="left"/>
      <w:pPr>
        <w:tabs>
          <w:tab w:val="num" w:pos="720"/>
        </w:tabs>
        <w:ind w:left="720" w:hanging="360"/>
      </w:pPr>
      <w:rPr>
        <w:rFonts w:ascii="Vrinda" w:hAnsi="Vrinda"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FE7A5F"/>
    <w:multiLevelType w:val="hybridMultilevel"/>
    <w:tmpl w:val="A56813B8"/>
    <w:lvl w:ilvl="0" w:tplc="F3A47BCE">
      <w:start w:val="1"/>
      <w:numFmt w:val="bullet"/>
      <w:lvlText w:val="—"/>
      <w:lvlJc w:val="left"/>
      <w:pPr>
        <w:tabs>
          <w:tab w:val="num" w:pos="720"/>
        </w:tabs>
        <w:ind w:left="720" w:hanging="360"/>
      </w:pPr>
      <w:rPr>
        <w:rFonts w:ascii="Vrinda" w:hAnsi="Vrinda"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02A7F00"/>
    <w:multiLevelType w:val="hybridMultilevel"/>
    <w:tmpl w:val="12A0CFF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4257475D"/>
    <w:multiLevelType w:val="multilevel"/>
    <w:tmpl w:val="7824A040"/>
    <w:lvl w:ilvl="0">
      <w:start w:val="1"/>
      <w:numFmt w:val="bullet"/>
      <w:lvlText w:val="—"/>
      <w:lvlJc w:val="left"/>
      <w:pPr>
        <w:tabs>
          <w:tab w:val="num" w:pos="360"/>
        </w:tabs>
        <w:ind w:left="360" w:hanging="360"/>
      </w:pPr>
      <w:rPr>
        <w:rFonts w:ascii="Vrinda" w:hAnsi="Vrinda" w:hint="default"/>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47F25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202214B"/>
    <w:multiLevelType w:val="hybridMultilevel"/>
    <w:tmpl w:val="9AF098D0"/>
    <w:lvl w:ilvl="0" w:tplc="E7F8A10C">
      <w:start w:val="1"/>
      <w:numFmt w:val="decimal"/>
      <w:lvlText w:val="[%1]"/>
      <w:lvlJc w:val="left"/>
      <w:pPr>
        <w:ind w:left="360" w:hanging="360"/>
      </w:pPr>
      <w:rPr>
        <w:rFonts w:cs="Times New Roman" w:hint="default"/>
        <w:i w:val="0"/>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7" w15:restartNumberingAfterBreak="0">
    <w:nsid w:val="684B6439"/>
    <w:multiLevelType w:val="hybridMultilevel"/>
    <w:tmpl w:val="7824A040"/>
    <w:lvl w:ilvl="0" w:tplc="F3A47BCE">
      <w:start w:val="1"/>
      <w:numFmt w:val="bullet"/>
      <w:lvlText w:val="—"/>
      <w:lvlJc w:val="left"/>
      <w:pPr>
        <w:tabs>
          <w:tab w:val="num" w:pos="360"/>
        </w:tabs>
        <w:ind w:left="360" w:hanging="360"/>
      </w:pPr>
      <w:rPr>
        <w:rFonts w:ascii="Vrinda" w:hAnsi="Vrinda"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73D44F01"/>
    <w:multiLevelType w:val="hybridMultilevel"/>
    <w:tmpl w:val="3F0C434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759B12DA"/>
    <w:multiLevelType w:val="hybridMultilevel"/>
    <w:tmpl w:val="7CB24924"/>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0"/>
  </w:num>
  <w:num w:numId="2">
    <w:abstractNumId w:val="9"/>
  </w:num>
  <w:num w:numId="3">
    <w:abstractNumId w:val="7"/>
  </w:num>
  <w:num w:numId="4">
    <w:abstractNumId w:val="4"/>
  </w:num>
  <w:num w:numId="5">
    <w:abstractNumId w:val="8"/>
  </w:num>
  <w:num w:numId="6">
    <w:abstractNumId w:val="2"/>
  </w:num>
  <w:num w:numId="7">
    <w:abstractNumId w:val="1"/>
  </w:num>
  <w:num w:numId="8">
    <w:abstractNumId w:val="3"/>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Y3NLQwMbS0MDAwMjNX0lEKTi0uzszPAykwrAUAov7gMiwAAAA="/>
  </w:docVars>
  <w:rsids>
    <w:rsidRoot w:val="00645B2C"/>
    <w:rsid w:val="00001DFC"/>
    <w:rsid w:val="00004203"/>
    <w:rsid w:val="00007BC2"/>
    <w:rsid w:val="00007E05"/>
    <w:rsid w:val="00014BA0"/>
    <w:rsid w:val="00014C8F"/>
    <w:rsid w:val="0003503F"/>
    <w:rsid w:val="00046EFC"/>
    <w:rsid w:val="00047A2C"/>
    <w:rsid w:val="00085B9E"/>
    <w:rsid w:val="000A05D6"/>
    <w:rsid w:val="000B2006"/>
    <w:rsid w:val="000B4C7A"/>
    <w:rsid w:val="000D6F51"/>
    <w:rsid w:val="000F7D79"/>
    <w:rsid w:val="00122233"/>
    <w:rsid w:val="001323CF"/>
    <w:rsid w:val="00137DF6"/>
    <w:rsid w:val="00143B46"/>
    <w:rsid w:val="00147F3B"/>
    <w:rsid w:val="0018780C"/>
    <w:rsid w:val="001A780D"/>
    <w:rsid w:val="001B2254"/>
    <w:rsid w:val="00215833"/>
    <w:rsid w:val="00230CC2"/>
    <w:rsid w:val="00240DD1"/>
    <w:rsid w:val="00255BCF"/>
    <w:rsid w:val="0029525D"/>
    <w:rsid w:val="002A6C54"/>
    <w:rsid w:val="002B0D62"/>
    <w:rsid w:val="002B1C84"/>
    <w:rsid w:val="002B4817"/>
    <w:rsid w:val="002C41BB"/>
    <w:rsid w:val="002D3DFD"/>
    <w:rsid w:val="002E659A"/>
    <w:rsid w:val="00304C0B"/>
    <w:rsid w:val="00317C79"/>
    <w:rsid w:val="00331C57"/>
    <w:rsid w:val="00375235"/>
    <w:rsid w:val="00375908"/>
    <w:rsid w:val="0037787F"/>
    <w:rsid w:val="00387DB0"/>
    <w:rsid w:val="003A23E4"/>
    <w:rsid w:val="00403296"/>
    <w:rsid w:val="004133A8"/>
    <w:rsid w:val="00415D0D"/>
    <w:rsid w:val="00424693"/>
    <w:rsid w:val="004454B2"/>
    <w:rsid w:val="00450396"/>
    <w:rsid w:val="00454A61"/>
    <w:rsid w:val="00461D77"/>
    <w:rsid w:val="00482484"/>
    <w:rsid w:val="004C23B4"/>
    <w:rsid w:val="004C49E1"/>
    <w:rsid w:val="004E63A6"/>
    <w:rsid w:val="005162D0"/>
    <w:rsid w:val="00527ED7"/>
    <w:rsid w:val="00546163"/>
    <w:rsid w:val="005616AC"/>
    <w:rsid w:val="005619AF"/>
    <w:rsid w:val="00571810"/>
    <w:rsid w:val="0058319A"/>
    <w:rsid w:val="00591BD4"/>
    <w:rsid w:val="00595C4F"/>
    <w:rsid w:val="005A5CD0"/>
    <w:rsid w:val="005E2598"/>
    <w:rsid w:val="005E3867"/>
    <w:rsid w:val="005F1171"/>
    <w:rsid w:val="005F36BB"/>
    <w:rsid w:val="00611C55"/>
    <w:rsid w:val="006121CD"/>
    <w:rsid w:val="006274FF"/>
    <w:rsid w:val="00645B2C"/>
    <w:rsid w:val="0065578B"/>
    <w:rsid w:val="00656FEA"/>
    <w:rsid w:val="00662CA7"/>
    <w:rsid w:val="00666395"/>
    <w:rsid w:val="0069575D"/>
    <w:rsid w:val="006A191C"/>
    <w:rsid w:val="006C7715"/>
    <w:rsid w:val="006D11FF"/>
    <w:rsid w:val="007300E4"/>
    <w:rsid w:val="0073180F"/>
    <w:rsid w:val="00747ABB"/>
    <w:rsid w:val="007605FA"/>
    <w:rsid w:val="00777108"/>
    <w:rsid w:val="0078280A"/>
    <w:rsid w:val="007B0363"/>
    <w:rsid w:val="007B4D24"/>
    <w:rsid w:val="007B71FE"/>
    <w:rsid w:val="007D4688"/>
    <w:rsid w:val="007D739B"/>
    <w:rsid w:val="007E2B55"/>
    <w:rsid w:val="007E60D3"/>
    <w:rsid w:val="007E7F7A"/>
    <w:rsid w:val="007F10D9"/>
    <w:rsid w:val="00801D90"/>
    <w:rsid w:val="008111AB"/>
    <w:rsid w:val="00852C76"/>
    <w:rsid w:val="00853DB3"/>
    <w:rsid w:val="00862AD0"/>
    <w:rsid w:val="008A3355"/>
    <w:rsid w:val="008A79F5"/>
    <w:rsid w:val="008B2FB2"/>
    <w:rsid w:val="008B52BD"/>
    <w:rsid w:val="00924109"/>
    <w:rsid w:val="009443F9"/>
    <w:rsid w:val="00993945"/>
    <w:rsid w:val="009D0E5A"/>
    <w:rsid w:val="00A12E96"/>
    <w:rsid w:val="00A34D7B"/>
    <w:rsid w:val="00A35284"/>
    <w:rsid w:val="00A36514"/>
    <w:rsid w:val="00A4266F"/>
    <w:rsid w:val="00A55C42"/>
    <w:rsid w:val="00A60733"/>
    <w:rsid w:val="00A700D1"/>
    <w:rsid w:val="00A73B4F"/>
    <w:rsid w:val="00A80520"/>
    <w:rsid w:val="00A81F20"/>
    <w:rsid w:val="00AB7D81"/>
    <w:rsid w:val="00AC7402"/>
    <w:rsid w:val="00AF71F4"/>
    <w:rsid w:val="00B05FD2"/>
    <w:rsid w:val="00B20B00"/>
    <w:rsid w:val="00B262FF"/>
    <w:rsid w:val="00B54F0E"/>
    <w:rsid w:val="00B73BBA"/>
    <w:rsid w:val="00B7482D"/>
    <w:rsid w:val="00B75B6B"/>
    <w:rsid w:val="00C17972"/>
    <w:rsid w:val="00C63DBA"/>
    <w:rsid w:val="00C84B78"/>
    <w:rsid w:val="00C969BE"/>
    <w:rsid w:val="00CC73F1"/>
    <w:rsid w:val="00CD2B72"/>
    <w:rsid w:val="00CE60BE"/>
    <w:rsid w:val="00CF0817"/>
    <w:rsid w:val="00CF0D89"/>
    <w:rsid w:val="00D00E41"/>
    <w:rsid w:val="00D05805"/>
    <w:rsid w:val="00D1741B"/>
    <w:rsid w:val="00D1778A"/>
    <w:rsid w:val="00D20C2F"/>
    <w:rsid w:val="00D410F0"/>
    <w:rsid w:val="00D53D00"/>
    <w:rsid w:val="00D6125C"/>
    <w:rsid w:val="00D73DBB"/>
    <w:rsid w:val="00D853B4"/>
    <w:rsid w:val="00DA2571"/>
    <w:rsid w:val="00DA7394"/>
    <w:rsid w:val="00DA76F1"/>
    <w:rsid w:val="00DC6F7A"/>
    <w:rsid w:val="00DD6C56"/>
    <w:rsid w:val="00DE2DE2"/>
    <w:rsid w:val="00DE7C7C"/>
    <w:rsid w:val="00E02576"/>
    <w:rsid w:val="00E208E1"/>
    <w:rsid w:val="00E31C7A"/>
    <w:rsid w:val="00E36154"/>
    <w:rsid w:val="00E57A20"/>
    <w:rsid w:val="00E6141F"/>
    <w:rsid w:val="00E625FD"/>
    <w:rsid w:val="00E85682"/>
    <w:rsid w:val="00E97636"/>
    <w:rsid w:val="00EB4491"/>
    <w:rsid w:val="00F139F2"/>
    <w:rsid w:val="00F26401"/>
    <w:rsid w:val="00F405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497A7B"/>
  <w14:defaultImageDpi w14:val="0"/>
  <w15:docId w15:val="{4BD912C2-0543-4569-98D7-630E58CA7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rPr>
      <w:sz w:val="24"/>
      <w:szCs w:val="24"/>
      <w:lang w:bidi="fa-IR"/>
    </w:rPr>
  </w:style>
  <w:style w:type="paragraph" w:styleId="Heading2">
    <w:name w:val="heading 2"/>
    <w:basedOn w:val="Normal"/>
    <w:next w:val="Normal"/>
    <w:link w:val="Heading2Char"/>
    <w:uiPriority w:val="9"/>
    <w:qFormat/>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pPr>
      <w:keepNext/>
      <w:framePr w:hSpace="180" w:wrap="around" w:vAnchor="page" w:hAnchor="margin" w:y="2292"/>
      <w:bidi w:val="0"/>
      <w:jc w:val="center"/>
      <w:outlineLvl w:val="2"/>
    </w:pPr>
    <w:rPr>
      <w:rFonts w:cs="B Nazani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sz w:val="28"/>
      <w:szCs w:val="28"/>
      <w:lang w:bidi="fa-IR"/>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sz w:val="26"/>
      <w:szCs w:val="26"/>
      <w:lang w:bidi="fa-IR"/>
    </w:rPr>
  </w:style>
  <w:style w:type="paragraph" w:customStyle="1" w:styleId="Body">
    <w:name w:val="Body"/>
    <w:basedOn w:val="Normal"/>
    <w:pPr>
      <w:bidi w:val="0"/>
      <w:spacing w:after="240"/>
      <w:jc w:val="both"/>
    </w:pPr>
    <w:rPr>
      <w:rFonts w:ascii="Helvetica" w:hAnsi="Helvetica"/>
      <w:sz w:val="20"/>
      <w:szCs w:val="20"/>
      <w:lang w:bidi="ar-SA"/>
    </w:rPr>
  </w:style>
  <w:style w:type="paragraph" w:styleId="Footer">
    <w:name w:val="footer"/>
    <w:basedOn w:val="Normal"/>
    <w:link w:val="FooterChar"/>
    <w:uiPriority w:val="99"/>
    <w:semiHidden/>
    <w:pPr>
      <w:tabs>
        <w:tab w:val="center" w:pos="4153"/>
        <w:tab w:val="right" w:pos="8306"/>
      </w:tabs>
    </w:pPr>
  </w:style>
  <w:style w:type="character" w:customStyle="1" w:styleId="FooterChar">
    <w:name w:val="Footer Char"/>
    <w:basedOn w:val="DefaultParagraphFont"/>
    <w:link w:val="Footer"/>
    <w:uiPriority w:val="99"/>
    <w:semiHidden/>
    <w:rPr>
      <w:sz w:val="24"/>
      <w:szCs w:val="24"/>
      <w:lang w:bidi="fa-IR"/>
    </w:rPr>
  </w:style>
  <w:style w:type="character" w:styleId="PageNumber">
    <w:name w:val="page number"/>
    <w:basedOn w:val="DefaultParagraphFont"/>
    <w:uiPriority w:val="99"/>
    <w:semiHidden/>
    <w:rPr>
      <w:rFonts w:cs="Times New Roman"/>
    </w:rPr>
  </w:style>
  <w:style w:type="paragraph" w:styleId="Header">
    <w:name w:val="header"/>
    <w:basedOn w:val="Normal"/>
    <w:link w:val="HeaderChar"/>
    <w:uiPriority w:val="99"/>
    <w:semiHidden/>
    <w:pPr>
      <w:tabs>
        <w:tab w:val="center" w:pos="4153"/>
        <w:tab w:val="right" w:pos="8306"/>
      </w:tabs>
    </w:pPr>
  </w:style>
  <w:style w:type="character" w:customStyle="1" w:styleId="HeaderChar">
    <w:name w:val="Header Char"/>
    <w:basedOn w:val="DefaultParagraphFont"/>
    <w:link w:val="Header"/>
    <w:uiPriority w:val="99"/>
    <w:semiHidden/>
    <w:rPr>
      <w:sz w:val="24"/>
      <w:szCs w:val="24"/>
      <w:lang w:bidi="fa-IR"/>
    </w:rPr>
  </w:style>
  <w:style w:type="table" w:styleId="TableGrid">
    <w:name w:val="Table Grid"/>
    <w:basedOn w:val="TableNormal"/>
    <w:uiPriority w:val="39"/>
    <w:rsid w:val="000042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rPr>
      <w:color w:val="0000FF"/>
      <w:u w:val="single"/>
    </w:rPr>
  </w:style>
  <w:style w:type="paragraph" w:styleId="ListParagraph">
    <w:name w:val="List Paragraph"/>
    <w:basedOn w:val="Normal"/>
    <w:uiPriority w:val="34"/>
    <w:qFormat/>
    <w:pPr>
      <w:bidi w:val="0"/>
      <w:ind w:left="720"/>
      <w:contextualSpacing/>
      <w:jc w:val="both"/>
    </w:pPr>
    <w:rPr>
      <w:rFonts w:ascii="Calibri" w:hAnsi="Calibri"/>
      <w:sz w:val="22"/>
      <w:szCs w:val="22"/>
      <w:lang w:bidi="ar-SA"/>
    </w:rPr>
  </w:style>
  <w:style w:type="paragraph" w:customStyle="1" w:styleId="PaperHeadingOne">
    <w:name w:val="PaperHeadingOne"/>
    <w:basedOn w:val="Normal"/>
    <w:qFormat/>
    <w:pPr>
      <w:bidi w:val="0"/>
      <w:jc w:val="both"/>
    </w:pPr>
    <w:rPr>
      <w:rFonts w:ascii="Arial" w:hAnsi="Arial" w:cs="Arial"/>
      <w:b/>
      <w:sz w:val="20"/>
      <w:szCs w:val="20"/>
      <w:lang w:bidi="ar-SA"/>
    </w:rPr>
  </w:style>
  <w:style w:type="paragraph" w:customStyle="1" w:styleId="PaperText">
    <w:name w:val="PaperText"/>
    <w:basedOn w:val="Normal"/>
    <w:qFormat/>
    <w:pPr>
      <w:bidi w:val="0"/>
      <w:jc w:val="both"/>
    </w:pPr>
    <w:rPr>
      <w:sz w:val="20"/>
      <w:szCs w:val="18"/>
      <w:lang w:bidi="ar-SA"/>
    </w:rPr>
  </w:style>
  <w:style w:type="paragraph" w:styleId="FootnoteText">
    <w:name w:val="footnote text"/>
    <w:basedOn w:val="Normal"/>
    <w:link w:val="FootnoteTextChar"/>
    <w:uiPriority w:val="99"/>
    <w:semiHidden/>
    <w:rPr>
      <w:sz w:val="20"/>
      <w:szCs w:val="20"/>
    </w:rPr>
  </w:style>
  <w:style w:type="character" w:customStyle="1" w:styleId="FootnoteTextChar">
    <w:name w:val="Footnote Text Char"/>
    <w:basedOn w:val="DefaultParagraphFont"/>
    <w:link w:val="FootnoteText"/>
    <w:uiPriority w:val="99"/>
  </w:style>
  <w:style w:type="character" w:styleId="FootnoteReference">
    <w:name w:val="footnote reference"/>
    <w:basedOn w:val="DefaultParagraphFont"/>
    <w:uiPriority w:val="99"/>
    <w:semiHidden/>
    <w:rPr>
      <w:vertAlign w:val="superscript"/>
    </w:rPr>
  </w:style>
  <w:style w:type="paragraph" w:customStyle="1" w:styleId="icsmreferences">
    <w:name w:val="icsm_references"/>
    <w:basedOn w:val="Normal"/>
    <w:pPr>
      <w:bidi w:val="0"/>
      <w:ind w:left="240" w:hanging="240"/>
    </w:pPr>
    <w:rPr>
      <w:sz w:val="16"/>
      <w:szCs w:val="20"/>
      <w:lang w:val="en-GB" w:bidi="ar-SA"/>
    </w:rPr>
  </w:style>
  <w:style w:type="table" w:styleId="TableGridLight">
    <w:name w:val="Grid Table Light"/>
    <w:basedOn w:val="TableNormal"/>
    <w:uiPriority w:val="40"/>
    <w:rsid w:val="00A73B4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0382504">
      <w:bodyDiv w:val="1"/>
      <w:marLeft w:val="0"/>
      <w:marRight w:val="0"/>
      <w:marTop w:val="0"/>
      <w:marBottom w:val="0"/>
      <w:divBdr>
        <w:top w:val="none" w:sz="0" w:space="0" w:color="auto"/>
        <w:left w:val="none" w:sz="0" w:space="0" w:color="auto"/>
        <w:bottom w:val="none" w:sz="0" w:space="0" w:color="auto"/>
        <w:right w:val="none" w:sz="0" w:space="0" w:color="auto"/>
      </w:divBdr>
    </w:div>
    <w:div w:id="1760132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Pages>
  <Words>3124</Words>
  <Characters>17808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Wazir Laghari</cp:lastModifiedBy>
  <cp:revision>5</cp:revision>
  <cp:lastPrinted>2014-06-28T09:29:00Z</cp:lastPrinted>
  <dcterms:created xsi:type="dcterms:W3CDTF">2021-12-10T18:06:00Z</dcterms:created>
  <dcterms:modified xsi:type="dcterms:W3CDTF">2021-12-11T19:33:00Z</dcterms:modified>
</cp:coreProperties>
</file>