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BE8F" w14:textId="738DF4B9" w:rsidR="008D3D29" w:rsidRPr="008D3D29" w:rsidRDefault="008D3D29" w:rsidP="008D3D29">
      <w:pPr>
        <w:ind w:left="360"/>
        <w:jc w:val="center"/>
        <w:rPr>
          <w:b/>
          <w:bCs/>
          <w:sz w:val="26"/>
          <w:szCs w:val="32"/>
          <w:u w:val="single"/>
        </w:rPr>
      </w:pPr>
      <w:r w:rsidRPr="008D3D29">
        <w:rPr>
          <w:b/>
          <w:bCs/>
          <w:sz w:val="26"/>
          <w:szCs w:val="32"/>
          <w:u w:val="single"/>
        </w:rPr>
        <w:t>ESPCN</w:t>
      </w:r>
    </w:p>
    <w:p w14:paraId="2B8E9E31" w14:textId="7C88093F" w:rsidR="008D3D29" w:rsidRDefault="008D3D29" w:rsidP="008D3D29">
      <w:pPr>
        <w:pStyle w:val="ListParagraph"/>
        <w:numPr>
          <w:ilvl w:val="0"/>
          <w:numId w:val="2"/>
        </w:numPr>
        <w:jc w:val="both"/>
      </w:pPr>
      <w:r>
        <w:t>Then, they (Dong et al., 2016b) adopted a deconvolutional layer at the end of the network in FSRCNN, which can reduce computation cost. However, the deconvolution operation is easy to introduce checkerboard artifacts (</w:t>
      </w:r>
      <w:proofErr w:type="spellStart"/>
      <w:r>
        <w:t>Odena</w:t>
      </w:r>
      <w:proofErr w:type="spellEnd"/>
      <w:r>
        <w:t xml:space="preserve"> et al., 2016). Different from the first two methods, Shi et al. (2016) adopted a novel upsampling method, called pixel shuffle, which is designed specifically for SR problem without extra parameters.</w:t>
      </w:r>
    </w:p>
    <w:p w14:paraId="7B54E28A" w14:textId="77777777" w:rsidR="0026602E" w:rsidRDefault="0026602E"/>
    <w:sectPr w:rsidR="0026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957F8"/>
    <w:multiLevelType w:val="hybridMultilevel"/>
    <w:tmpl w:val="1568A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5798D"/>
    <w:multiLevelType w:val="hybridMultilevel"/>
    <w:tmpl w:val="CBA86D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DQzNjAxM7AwNTVS0lEKTi0uzszPAykwrAUAICYOCCwAAAA="/>
  </w:docVars>
  <w:rsids>
    <w:rsidRoot w:val="008D3D29"/>
    <w:rsid w:val="0026602E"/>
    <w:rsid w:val="008D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3483"/>
  <w15:chartTrackingRefBased/>
  <w15:docId w15:val="{78A38FD9-AB7E-44A9-9BED-A86EBB37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29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2021-12-26T08:40:00Z</dcterms:created>
  <dcterms:modified xsi:type="dcterms:W3CDTF">2021-12-26T08:42:00Z</dcterms:modified>
</cp:coreProperties>
</file>