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36B4" w:rsidRPr="00ED100B" w:rsidRDefault="00DB076E" w:rsidP="003C1EEF">
      <w:pPr>
        <w:pBdr>
          <w:bottom w:val="single" w:sz="8" w:space="4" w:color="5B9BD5"/>
        </w:pBdr>
        <w:spacing w:after="300" w:line="240" w:lineRule="auto"/>
        <w:contextualSpacing/>
        <w:jc w:val="center"/>
        <w:rPr>
          <w:rFonts w:ascii="Calibri Light" w:eastAsia="Times New Roman" w:hAnsi="Calibri Light" w:cs="Times New Roman"/>
          <w:color w:val="323E4F"/>
          <w:spacing w:val="5"/>
          <w:sz w:val="24"/>
          <w:szCs w:val="52"/>
        </w:rPr>
      </w:pPr>
      <w:r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Ин</w:t>
      </w:r>
      <w:r w:rsidR="00CD1B56" w:rsidRPr="00CD1B56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струкция по настройке ПО “</w:t>
      </w:r>
      <w:proofErr w:type="spellStart"/>
      <w:r w:rsidR="00CD1B56" w:rsidRPr="00CD1B56">
        <w:rPr>
          <w:rFonts w:ascii="Calibri Light" w:eastAsia="Times New Roman" w:hAnsi="Calibri Light" w:cs="Times New Roman"/>
          <w:b/>
          <w:color w:val="323E4F"/>
          <w:spacing w:val="5"/>
          <w:sz w:val="28"/>
          <w:szCs w:val="52"/>
        </w:rPr>
        <w:t>Infoscreen</w:t>
      </w:r>
      <w:proofErr w:type="spellEnd"/>
      <w:r w:rsidR="002F0ACE" w:rsidRPr="002F0ACE">
        <w:rPr>
          <w:rFonts w:ascii="Calibri Light" w:eastAsia="Times New Roman" w:hAnsi="Calibri Light" w:cs="Times New Roman"/>
          <w:color w:val="323E4F"/>
          <w:spacing w:val="5"/>
          <w:sz w:val="28"/>
          <w:szCs w:val="52"/>
        </w:rPr>
        <w:t>”</w:t>
      </w:r>
    </w:p>
    <w:p w:rsidR="00B2418A" w:rsidRPr="00B2418A" w:rsidRDefault="00B2418A" w:rsidP="00CD1B56">
      <w:pPr>
        <w:pStyle w:val="aa"/>
      </w:pPr>
      <w:r>
        <w:t>Для корректной работы ПО «</w:t>
      </w:r>
      <w:proofErr w:type="spellStart"/>
      <w:r w:rsidRPr="00B2418A">
        <w:rPr>
          <w:b/>
          <w:lang w:val="en-US"/>
        </w:rPr>
        <w:t>Infoscreen</w:t>
      </w:r>
      <w:proofErr w:type="spellEnd"/>
      <w:r>
        <w:t xml:space="preserve">» </w:t>
      </w:r>
      <w:bookmarkStart w:id="0" w:name="_GoBack"/>
      <w:bookmarkEnd w:id="0"/>
      <w:r>
        <w:t xml:space="preserve">требуется ОС </w:t>
      </w:r>
      <w:r>
        <w:rPr>
          <w:lang w:val="en-US"/>
        </w:rPr>
        <w:t>Windows</w:t>
      </w:r>
      <w:r w:rsidRPr="00B2418A">
        <w:t xml:space="preserve"> 7 </w:t>
      </w:r>
      <w:r>
        <w:t xml:space="preserve">или старше и установленный </w:t>
      </w:r>
      <w:r w:rsidRPr="00B2418A">
        <w:t>.</w:t>
      </w:r>
      <w:r>
        <w:rPr>
          <w:lang w:val="en-US"/>
        </w:rPr>
        <w:t>Net</w:t>
      </w:r>
      <w:r w:rsidRPr="00B2418A">
        <w:t xml:space="preserve"> </w:t>
      </w:r>
      <w:r>
        <w:rPr>
          <w:lang w:val="en-US"/>
        </w:rPr>
        <w:t>Framework</w:t>
      </w:r>
      <w:r>
        <w:t xml:space="preserve"> 4.6.1.</w:t>
      </w:r>
    </w:p>
    <w:p w:rsidR="00B2418A" w:rsidRDefault="00B2418A" w:rsidP="00CD1B56">
      <w:pPr>
        <w:pStyle w:val="aa"/>
      </w:pPr>
      <w:r>
        <w:t>Запуск ПО «</w:t>
      </w:r>
      <w:proofErr w:type="spellStart"/>
      <w:r w:rsidRPr="00B2418A">
        <w:rPr>
          <w:b/>
          <w:lang w:val="en-US"/>
        </w:rPr>
        <w:t>Infoscreen</w:t>
      </w:r>
      <w:proofErr w:type="spellEnd"/>
      <w:r>
        <w:t xml:space="preserve">» происходит через выполнение сборки </w:t>
      </w:r>
      <w:proofErr w:type="spellStart"/>
      <w:r w:rsidRPr="00B2418A">
        <w:rPr>
          <w:b/>
          <w:lang w:val="en-US"/>
        </w:rPr>
        <w:t>Infoscreen</w:t>
      </w:r>
      <w:proofErr w:type="spellEnd"/>
      <w:r w:rsidRPr="00B2418A">
        <w:rPr>
          <w:b/>
        </w:rPr>
        <w:t>.</w:t>
      </w:r>
      <w:r w:rsidRPr="00B2418A">
        <w:rPr>
          <w:b/>
          <w:lang w:val="en-US"/>
        </w:rPr>
        <w:t>exe</w:t>
      </w:r>
      <w:r w:rsidRPr="00B2418A">
        <w:t xml:space="preserve"> </w:t>
      </w:r>
      <w:r>
        <w:t xml:space="preserve">с ключом, указывающим путь к папке, где расположены файлы </w:t>
      </w:r>
      <w:proofErr w:type="spellStart"/>
      <w:r w:rsidRPr="00B2418A">
        <w:rPr>
          <w:b/>
          <w:lang w:val="en-US"/>
        </w:rPr>
        <w:t>InfoscreenConfig</w:t>
      </w:r>
      <w:proofErr w:type="spellEnd"/>
      <w:r w:rsidRPr="00B2418A">
        <w:rPr>
          <w:b/>
        </w:rPr>
        <w:t>.</w:t>
      </w:r>
      <w:r w:rsidRPr="00B2418A">
        <w:rPr>
          <w:b/>
          <w:lang w:val="en-US"/>
        </w:rPr>
        <w:t>xml</w:t>
      </w:r>
      <w:r w:rsidRPr="00B2418A">
        <w:t xml:space="preserve"> </w:t>
      </w:r>
      <w:r>
        <w:t xml:space="preserve">и </w:t>
      </w:r>
      <w:r w:rsidRPr="00B2418A">
        <w:rPr>
          <w:b/>
          <w:lang w:val="en-US"/>
        </w:rPr>
        <w:t>Advertisement</w:t>
      </w:r>
      <w:r w:rsidRPr="00B2418A">
        <w:rPr>
          <w:b/>
        </w:rPr>
        <w:t>.</w:t>
      </w:r>
      <w:r w:rsidRPr="00B2418A">
        <w:rPr>
          <w:b/>
          <w:lang w:val="en-US"/>
        </w:rPr>
        <w:t>xml</w:t>
      </w:r>
      <w:r>
        <w:t>:</w:t>
      </w:r>
    </w:p>
    <w:p w:rsidR="00B2418A" w:rsidRDefault="00B2418A" w:rsidP="00CD1B56">
      <w:pPr>
        <w:pStyle w:val="aa"/>
      </w:pPr>
    </w:p>
    <w:p w:rsidR="00B2418A" w:rsidRDefault="00B2418A" w:rsidP="00CD1B56">
      <w:pPr>
        <w:pStyle w:val="aa"/>
        <w:rPr>
          <w:lang w:val="en-US"/>
        </w:rPr>
      </w:pPr>
      <w:r w:rsidRPr="00B2418A">
        <w:rPr>
          <w:highlight w:val="yellow"/>
          <w:lang w:val="en-US"/>
        </w:rPr>
        <w:t>"C:\_Projects C#\</w:t>
      </w:r>
      <w:proofErr w:type="spellStart"/>
      <w:r w:rsidRPr="00B2418A">
        <w:rPr>
          <w:highlight w:val="yellow"/>
          <w:lang w:val="en-US"/>
        </w:rPr>
        <w:t>Infoscreen</w:t>
      </w:r>
      <w:proofErr w:type="spellEnd"/>
      <w:r w:rsidRPr="00B2418A">
        <w:rPr>
          <w:highlight w:val="yellow"/>
          <w:lang w:val="en-US"/>
        </w:rPr>
        <w:t>\</w:t>
      </w:r>
      <w:proofErr w:type="spellStart"/>
      <w:r w:rsidRPr="00B2418A">
        <w:rPr>
          <w:highlight w:val="yellow"/>
          <w:lang w:val="en-US"/>
        </w:rPr>
        <w:t>Infoscreen</w:t>
      </w:r>
      <w:proofErr w:type="spellEnd"/>
      <w:r w:rsidRPr="00B2418A">
        <w:rPr>
          <w:highlight w:val="yellow"/>
          <w:lang w:val="en-US"/>
        </w:rPr>
        <w:t xml:space="preserve">\bin\Release\Infoscreen.exe" </w:t>
      </w:r>
      <w:r w:rsidR="001C295F" w:rsidRPr="001C295F">
        <w:rPr>
          <w:i/>
          <w:sz w:val="20"/>
          <w:highlight w:val="yellow"/>
          <w:lang w:val="en-US"/>
        </w:rPr>
        <w:t xml:space="preserve">\\&lt;файловый </w:t>
      </w:r>
      <w:r w:rsidR="001C295F" w:rsidRPr="001C295F">
        <w:rPr>
          <w:i/>
          <w:sz w:val="20"/>
          <w:highlight w:val="yellow"/>
        </w:rPr>
        <w:t>сервер</w:t>
      </w:r>
      <w:r w:rsidR="001C295F" w:rsidRPr="001C295F">
        <w:rPr>
          <w:i/>
          <w:sz w:val="20"/>
          <w:highlight w:val="yellow"/>
          <w:lang w:val="en-US"/>
        </w:rPr>
        <w:t xml:space="preserve"> </w:t>
      </w:r>
      <w:r w:rsidR="001C295F" w:rsidRPr="001C295F">
        <w:rPr>
          <w:i/>
          <w:sz w:val="20"/>
          <w:highlight w:val="yellow"/>
        </w:rPr>
        <w:t>филиала</w:t>
      </w:r>
      <w:r w:rsidR="001C295F" w:rsidRPr="001C295F">
        <w:rPr>
          <w:i/>
          <w:sz w:val="20"/>
          <w:highlight w:val="yellow"/>
          <w:lang w:val="en-US"/>
        </w:rPr>
        <w:t>&gt;</w:t>
      </w:r>
      <w:r w:rsidRPr="00B2418A">
        <w:rPr>
          <w:highlight w:val="yellow"/>
          <w:lang w:val="en-US"/>
        </w:rPr>
        <w:t>\</w:t>
      </w:r>
      <w:proofErr w:type="spellStart"/>
      <w:r w:rsidRPr="00B2418A">
        <w:rPr>
          <w:highlight w:val="yellow"/>
          <w:lang w:val="en-US"/>
        </w:rPr>
        <w:t>infoscreen</w:t>
      </w:r>
      <w:proofErr w:type="spellEnd"/>
    </w:p>
    <w:p w:rsidR="00B2418A" w:rsidRPr="00B2418A" w:rsidRDefault="00B2418A" w:rsidP="00CD1B56">
      <w:pPr>
        <w:pStyle w:val="aa"/>
        <w:rPr>
          <w:lang w:val="en-US"/>
        </w:rPr>
      </w:pPr>
    </w:p>
    <w:p w:rsidR="00CD1B56" w:rsidRPr="00B2418A" w:rsidRDefault="00CD1B56" w:rsidP="00CD1B56">
      <w:pPr>
        <w:pStyle w:val="aa"/>
        <w:rPr>
          <w:lang w:val="en-US"/>
        </w:rPr>
      </w:pPr>
      <w:r>
        <w:t>Для</w:t>
      </w:r>
      <w:r w:rsidRPr="00B2418A">
        <w:rPr>
          <w:lang w:val="en-US"/>
        </w:rPr>
        <w:t xml:space="preserve"> </w:t>
      </w:r>
      <w:r w:rsidR="00B2418A">
        <w:t>внесения</w:t>
      </w:r>
      <w:r w:rsidR="00B2418A" w:rsidRPr="00B2418A">
        <w:rPr>
          <w:lang w:val="en-US"/>
        </w:rPr>
        <w:t xml:space="preserve"> </w:t>
      </w:r>
      <w:r w:rsidR="00B2418A">
        <w:t>изменения</w:t>
      </w:r>
      <w:r w:rsidR="00B2418A" w:rsidRPr="00B2418A">
        <w:rPr>
          <w:lang w:val="en-US"/>
        </w:rPr>
        <w:t xml:space="preserve"> </w:t>
      </w:r>
      <w:r w:rsidR="00B2418A">
        <w:t>в</w:t>
      </w:r>
      <w:r w:rsidR="00B2418A" w:rsidRPr="00B2418A">
        <w:rPr>
          <w:lang w:val="en-US"/>
        </w:rPr>
        <w:t xml:space="preserve"> </w:t>
      </w:r>
      <w:r w:rsidR="00B2418A">
        <w:t>файл</w:t>
      </w:r>
      <w:r w:rsidR="00B2418A" w:rsidRPr="00B2418A">
        <w:rPr>
          <w:lang w:val="en-US"/>
        </w:rPr>
        <w:t xml:space="preserve"> </w:t>
      </w:r>
      <w:r w:rsidR="00B2418A" w:rsidRPr="00B2418A">
        <w:rPr>
          <w:b/>
          <w:lang w:val="en-US"/>
        </w:rPr>
        <w:t>InfoscreenConfig.xml</w:t>
      </w:r>
      <w:r w:rsidR="00B2418A">
        <w:rPr>
          <w:lang w:val="en-US"/>
        </w:rPr>
        <w:t xml:space="preserve"> </w:t>
      </w:r>
      <w:r w:rsidR="00B2418A">
        <w:t>и</w:t>
      </w:r>
      <w:r w:rsidR="00B2418A" w:rsidRPr="00B2418A">
        <w:rPr>
          <w:lang w:val="en-US"/>
        </w:rPr>
        <w:t xml:space="preserve"> </w:t>
      </w:r>
      <w:r>
        <w:t>настройки</w:t>
      </w:r>
      <w:r w:rsidRPr="00B2418A">
        <w:rPr>
          <w:lang w:val="en-US"/>
        </w:rPr>
        <w:t xml:space="preserve"> </w:t>
      </w:r>
      <w:r w:rsidR="003E04E4">
        <w:t>ПО</w:t>
      </w:r>
      <w:r w:rsidR="003C1EEF" w:rsidRPr="00B2418A">
        <w:rPr>
          <w:lang w:val="en-US"/>
        </w:rPr>
        <w:t xml:space="preserve"> «</w:t>
      </w:r>
      <w:proofErr w:type="spellStart"/>
      <w:r w:rsidR="003C1EEF" w:rsidRPr="002718CB">
        <w:rPr>
          <w:b/>
          <w:lang w:val="en-US"/>
        </w:rPr>
        <w:t>Infoscreen</w:t>
      </w:r>
      <w:proofErr w:type="spellEnd"/>
      <w:r w:rsidRPr="00B2418A">
        <w:rPr>
          <w:lang w:val="en-US"/>
        </w:rPr>
        <w:t xml:space="preserve">» </w:t>
      </w:r>
      <w:r>
        <w:t>предназначена</w:t>
      </w:r>
      <w:r w:rsidRPr="00B2418A">
        <w:rPr>
          <w:lang w:val="en-US"/>
        </w:rPr>
        <w:t xml:space="preserve"> </w:t>
      </w:r>
      <w:r>
        <w:t>утилита</w:t>
      </w:r>
      <w:r w:rsidR="003C1EEF" w:rsidRPr="00B2418A">
        <w:rPr>
          <w:lang w:val="en-US"/>
        </w:rPr>
        <w:t xml:space="preserve"> </w:t>
      </w:r>
      <w:r w:rsidRPr="00B2418A">
        <w:rPr>
          <w:lang w:val="en-US"/>
        </w:rPr>
        <w:t>«</w:t>
      </w:r>
      <w:r w:rsidRPr="00B2418A">
        <w:rPr>
          <w:b/>
          <w:lang w:val="en-US"/>
        </w:rPr>
        <w:t>InfoscreenConfigManager.exe</w:t>
      </w:r>
      <w:r w:rsidRPr="00B2418A">
        <w:rPr>
          <w:lang w:val="en-US"/>
        </w:rPr>
        <w:t>»:</w:t>
      </w:r>
    </w:p>
    <w:p w:rsidR="00842325" w:rsidRDefault="00CD1B56" w:rsidP="00B2418A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4A71C221" wp14:editId="560E6696">
            <wp:extent cx="1133475" cy="13620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3347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56" w:rsidRPr="00842325" w:rsidRDefault="00842325" w:rsidP="00B2418A">
      <w:pPr>
        <w:pStyle w:val="aa"/>
        <w:jc w:val="center"/>
      </w:pPr>
      <w:r w:rsidRPr="00842325">
        <w:rPr>
          <w:highlight w:val="yellow"/>
        </w:rPr>
        <w:t xml:space="preserve">расположена на файловом сервере филиала в папке </w:t>
      </w:r>
      <w:proofErr w:type="spellStart"/>
      <w:r w:rsidRPr="00842325">
        <w:rPr>
          <w:b/>
          <w:highlight w:val="yellow"/>
          <w:lang w:val="en-US"/>
        </w:rPr>
        <w:t>Infoscreen</w:t>
      </w:r>
      <w:proofErr w:type="spellEnd"/>
    </w:p>
    <w:p w:rsidR="00CD1B56" w:rsidRDefault="00CD1B56" w:rsidP="00CD1B56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178F4F76" wp14:editId="61A18B13">
            <wp:extent cx="5817600" cy="4741200"/>
            <wp:effectExtent l="0" t="0" r="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17600" cy="474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1B56" w:rsidRDefault="00CD1B56" w:rsidP="00CD1B56">
      <w:pPr>
        <w:pStyle w:val="aa"/>
        <w:jc w:val="center"/>
      </w:pPr>
    </w:p>
    <w:p w:rsidR="00A32976" w:rsidRDefault="00CD1B56" w:rsidP="00225F98">
      <w:pPr>
        <w:pStyle w:val="aa"/>
      </w:pPr>
      <w:r>
        <w:t xml:space="preserve">В этой утилите задается соответствие кресел для информационных систем, которые отображают информацию над кабинетами, а также для экранов с расписанием. </w:t>
      </w:r>
    </w:p>
    <w:p w:rsidR="00A32976" w:rsidRDefault="00A32976" w:rsidP="00225F98">
      <w:pPr>
        <w:pStyle w:val="aa"/>
      </w:pPr>
    </w:p>
    <w:p w:rsidR="00CD1B56" w:rsidRDefault="00CD1B56" w:rsidP="00225F98">
      <w:pPr>
        <w:pStyle w:val="aa"/>
      </w:pPr>
      <w:r>
        <w:t>Доступ к внутренним настройкам ограничен парольной защитой. Этот раздел предназначен для отдела технической поддержки бизнес-приложений.</w:t>
      </w: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A32976" w:rsidP="00225F98">
      <w:pPr>
        <w:pStyle w:val="aa"/>
      </w:pPr>
    </w:p>
    <w:p w:rsidR="00A32976" w:rsidRDefault="00856644" w:rsidP="00225F98">
      <w:pPr>
        <w:pStyle w:val="aa"/>
      </w:pPr>
      <w:r>
        <w:t>При первом запуске, либо при ошибках в конфигурации будет предложено выбрать файл вручную или создать новый:</w:t>
      </w:r>
    </w:p>
    <w:p w:rsidR="003E04E4" w:rsidRDefault="003E04E4" w:rsidP="00225F98">
      <w:pPr>
        <w:pStyle w:val="aa"/>
      </w:pPr>
    </w:p>
    <w:p w:rsidR="00856644" w:rsidRDefault="00856644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4C7CF4F7" wp14:editId="64455C30">
            <wp:extent cx="6300470" cy="5114925"/>
            <wp:effectExtent l="0" t="0" r="508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644" w:rsidRDefault="00856644" w:rsidP="00225F98">
      <w:pPr>
        <w:pStyle w:val="aa"/>
      </w:pPr>
    </w:p>
    <w:p w:rsidR="00A32976" w:rsidRDefault="00856644" w:rsidP="00225F98">
      <w:pPr>
        <w:pStyle w:val="aa"/>
      </w:pPr>
      <w:r w:rsidRPr="00856644">
        <w:rPr>
          <w:b/>
          <w:highlight w:val="yellow"/>
        </w:rPr>
        <w:t>ВАЖНО!</w:t>
      </w:r>
      <w:r w:rsidRPr="00856644">
        <w:rPr>
          <w:highlight w:val="yellow"/>
        </w:rPr>
        <w:t xml:space="preserve"> Создание новой конфигурации необходимо выполнять совместно с сотрудниками отдела технической поддержки бизнес-приложений.</w:t>
      </w:r>
    </w:p>
    <w:p w:rsidR="00A32976" w:rsidRDefault="00A32976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Default="003E04E4" w:rsidP="00225F98">
      <w:pPr>
        <w:pStyle w:val="aa"/>
      </w:pPr>
    </w:p>
    <w:p w:rsidR="003E04E4" w:rsidRPr="003E04E4" w:rsidRDefault="003E04E4" w:rsidP="00225F98">
      <w:pPr>
        <w:pStyle w:val="aa"/>
      </w:pPr>
    </w:p>
    <w:p w:rsidR="00B2418A" w:rsidRDefault="00B2418A" w:rsidP="00225F98">
      <w:pPr>
        <w:pStyle w:val="aa"/>
      </w:pPr>
      <w:r>
        <w:t xml:space="preserve">При начальной настройке необходимо зайти в раздел «Внутренние </w:t>
      </w:r>
      <w:r w:rsidR="003E04E4">
        <w:t>настройки» и заполнить все поля, после чего нажать кнопку «</w:t>
      </w:r>
      <w:r w:rsidR="003E04E4" w:rsidRPr="003E04E4">
        <w:rPr>
          <w:b/>
        </w:rPr>
        <w:t>Сохранить изменения</w:t>
      </w:r>
      <w:r w:rsidR="003E04E4">
        <w:t>»:</w:t>
      </w:r>
    </w:p>
    <w:p w:rsidR="00B2418A" w:rsidRDefault="003E04E4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6306D0E6" wp14:editId="296F0020">
            <wp:extent cx="6300470" cy="508635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36"/>
        <w:gridCol w:w="4986"/>
      </w:tblGrid>
      <w:tr w:rsidR="003E04E4" w:rsidTr="00F2634D">
        <w:tc>
          <w:tcPr>
            <w:tcW w:w="4956" w:type="dxa"/>
            <w:vAlign w:val="center"/>
          </w:tcPr>
          <w:p w:rsidR="003E04E4" w:rsidRDefault="003E04E4" w:rsidP="00F2634D">
            <w:pPr>
              <w:pStyle w:val="aa"/>
              <w:numPr>
                <w:ilvl w:val="0"/>
                <w:numId w:val="14"/>
              </w:numPr>
            </w:pPr>
            <w:r>
              <w:t>От выбранной базы МИС «Инфоклиника» будет зависит список кресел, доступный для выбора соответствия</w:t>
            </w:r>
          </w:p>
          <w:p w:rsidR="003E04E4" w:rsidRDefault="003E04E4" w:rsidP="00F2634D">
            <w:pPr>
              <w:pStyle w:val="aa"/>
              <w:numPr>
                <w:ilvl w:val="0"/>
                <w:numId w:val="14"/>
              </w:numPr>
            </w:pPr>
            <w:r>
              <w:t xml:space="preserve">От выбранного подразделения </w:t>
            </w:r>
            <w:proofErr w:type="spellStart"/>
            <w:r>
              <w:rPr>
                <w:lang w:val="en-US"/>
              </w:rPr>
              <w:t>ActiveDirectory</w:t>
            </w:r>
            <w:proofErr w:type="spellEnd"/>
            <w:r w:rsidRPr="003E04E4">
              <w:t xml:space="preserve"> </w:t>
            </w:r>
            <w:r>
              <w:t>будет зависеть список информационных систем, отображаемых на стартовом экране</w:t>
            </w:r>
          </w:p>
          <w:p w:rsidR="003E04E4" w:rsidRDefault="00F2634D" w:rsidP="00F2634D">
            <w:pPr>
              <w:pStyle w:val="aa"/>
              <w:numPr>
                <w:ilvl w:val="0"/>
                <w:numId w:val="14"/>
              </w:numPr>
            </w:pPr>
            <w:r>
              <w:t>Сопоставление фотографий сотрудников будет выполняться путем поиска по ФИО аналогично с МИС «Инфоклиника»</w:t>
            </w:r>
          </w:p>
          <w:p w:rsidR="003E04E4" w:rsidRPr="003E04E4" w:rsidRDefault="003E04E4" w:rsidP="00F2634D">
            <w:pPr>
              <w:pStyle w:val="aa"/>
            </w:pPr>
          </w:p>
        </w:tc>
        <w:tc>
          <w:tcPr>
            <w:tcW w:w="4956" w:type="dxa"/>
          </w:tcPr>
          <w:p w:rsidR="003E04E4" w:rsidRDefault="003E04E4" w:rsidP="00225F98">
            <w:pPr>
              <w:pStyle w:val="aa"/>
            </w:pPr>
            <w:r>
              <w:rPr>
                <w:noProof/>
                <w:lang w:eastAsia="ru-RU"/>
              </w:rPr>
              <w:drawing>
                <wp:inline distT="0" distB="0" distL="0" distR="0" wp14:anchorId="33961170" wp14:editId="1F27B44B">
                  <wp:extent cx="2520000" cy="3225600"/>
                  <wp:effectExtent l="152400" t="152400" r="356870" b="35623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0000" cy="32256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ffectLst>
                            <a:outerShdw blurRad="292100" dist="139700" dir="2700000" algn="tl" rotWithShape="0">
                              <a:srgbClr val="333333">
                                <a:alpha val="65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04E4" w:rsidRDefault="003E04E4" w:rsidP="00225F98">
      <w:pPr>
        <w:pStyle w:val="aa"/>
      </w:pPr>
    </w:p>
    <w:p w:rsidR="003E04E4" w:rsidRDefault="00F2634D" w:rsidP="00225F98">
      <w:pPr>
        <w:pStyle w:val="aa"/>
      </w:pPr>
      <w:r>
        <w:t>При каждом запуске утилиты для конфигурирования список доступных информационных систем и список кресел будут обновляться в соответствии с выбранными настройками.</w:t>
      </w:r>
    </w:p>
    <w:p w:rsidR="00F2634D" w:rsidRPr="004638DC" w:rsidRDefault="00F2634D" w:rsidP="00225F98">
      <w:pPr>
        <w:pStyle w:val="aa"/>
      </w:pPr>
      <w:r>
        <w:t>Для задания сопоставления кресел необходимо выбрать из списка нужную систему и нажать кнопку редактирования:</w:t>
      </w:r>
    </w:p>
    <w:p w:rsidR="00F2634D" w:rsidRDefault="00F2634D" w:rsidP="00225F98">
      <w:pPr>
        <w:pStyle w:val="aa"/>
      </w:pPr>
    </w:p>
    <w:p w:rsidR="00F2634D" w:rsidRDefault="00F2634D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3E212300" wp14:editId="3B62D4B9">
            <wp:extent cx="6300470" cy="1665605"/>
            <wp:effectExtent l="0" t="0" r="508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1665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04E4" w:rsidRPr="00B2418A" w:rsidRDefault="003E04E4" w:rsidP="00225F98">
      <w:pPr>
        <w:pStyle w:val="aa"/>
      </w:pPr>
    </w:p>
    <w:p w:rsidR="00F2634D" w:rsidRDefault="00F2634D" w:rsidP="00225F98">
      <w:pPr>
        <w:pStyle w:val="aa"/>
        <w:rPr>
          <w:noProof/>
          <w:lang w:eastAsia="ru-RU"/>
        </w:rPr>
      </w:pPr>
      <w:r>
        <w:rPr>
          <w:noProof/>
          <w:lang w:eastAsia="ru-RU"/>
        </w:rPr>
        <w:t xml:space="preserve">В открывшемся окне будет отображен список доступных кресел из БД </w:t>
      </w:r>
      <w:r w:rsidRPr="00F2634D">
        <w:rPr>
          <w:b/>
          <w:noProof/>
          <w:lang w:eastAsia="ru-RU"/>
        </w:rPr>
        <w:t>МИС «Инфоклиника»</w:t>
      </w:r>
      <w:r>
        <w:rPr>
          <w:noProof/>
          <w:lang w:eastAsia="ru-RU"/>
        </w:rPr>
        <w:t>, необходимо выбрать нужные кресла и перетащить их в раздел «</w:t>
      </w:r>
      <w:r w:rsidRPr="00F2634D">
        <w:rPr>
          <w:b/>
          <w:noProof/>
          <w:lang w:eastAsia="ru-RU"/>
        </w:rPr>
        <w:t>Выбранные кресла</w:t>
      </w:r>
      <w:r>
        <w:rPr>
          <w:noProof/>
          <w:lang w:eastAsia="ru-RU"/>
        </w:rPr>
        <w:t>», после чего нажать кнопку «</w:t>
      </w:r>
      <w:r w:rsidRPr="00F2634D">
        <w:rPr>
          <w:b/>
          <w:noProof/>
          <w:lang w:eastAsia="ru-RU"/>
        </w:rPr>
        <w:t>Ок</w:t>
      </w:r>
      <w:r>
        <w:rPr>
          <w:noProof/>
          <w:lang w:eastAsia="ru-RU"/>
        </w:rPr>
        <w:t>»:</w:t>
      </w:r>
    </w:p>
    <w:p w:rsidR="00A32976" w:rsidRDefault="00F2634D" w:rsidP="00F2634D">
      <w:pPr>
        <w:pStyle w:val="aa"/>
        <w:jc w:val="center"/>
      </w:pPr>
      <w:r>
        <w:rPr>
          <w:noProof/>
          <w:lang w:eastAsia="ru-RU"/>
        </w:rPr>
        <w:drawing>
          <wp:inline distT="0" distB="0" distL="0" distR="0" wp14:anchorId="5D7E8C58" wp14:editId="66D7A1F5">
            <wp:extent cx="4609524" cy="5628571"/>
            <wp:effectExtent l="152400" t="152400" r="362585" b="35369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09524" cy="56285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32976" w:rsidRDefault="00A32976" w:rsidP="00225F98">
      <w:pPr>
        <w:pStyle w:val="aa"/>
      </w:pPr>
    </w:p>
    <w:p w:rsidR="00E229EB" w:rsidRDefault="00F2634D" w:rsidP="00225F98">
      <w:pPr>
        <w:pStyle w:val="aa"/>
      </w:pPr>
      <w:r>
        <w:t>В случае, если система должна работать в режиме «Живая очередь</w:t>
      </w:r>
      <w:proofErr w:type="gramStart"/>
      <w:r>
        <w:t>»</w:t>
      </w:r>
      <w:proofErr w:type="gramEnd"/>
      <w:r>
        <w:t xml:space="preserve"> то на основном экране необходимо </w:t>
      </w:r>
      <w:r w:rsidR="004638DC">
        <w:t>установить</w:t>
      </w:r>
      <w:r>
        <w:t xml:space="preserve"> </w:t>
      </w:r>
      <w:r w:rsidR="004638DC">
        <w:t>соответствующую</w:t>
      </w:r>
      <w:r>
        <w:t xml:space="preserve"> </w:t>
      </w:r>
      <w:r w:rsidR="004638DC">
        <w:t>отметку</w:t>
      </w:r>
      <w:r w:rsidRPr="00F2634D">
        <w:t>:</w:t>
      </w:r>
    </w:p>
    <w:p w:rsidR="00F2634D" w:rsidRDefault="00F2634D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6BD4CFF8" wp14:editId="497ADE64">
            <wp:extent cx="6300470" cy="3225165"/>
            <wp:effectExtent l="0" t="0" r="508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4D" w:rsidRDefault="00F2634D" w:rsidP="00225F98">
      <w:pPr>
        <w:pStyle w:val="aa"/>
      </w:pPr>
    </w:p>
    <w:p w:rsidR="00F2634D" w:rsidRPr="00F2634D" w:rsidRDefault="00F2634D" w:rsidP="00225F98">
      <w:pPr>
        <w:pStyle w:val="aa"/>
      </w:pPr>
      <w:r w:rsidRPr="00F2634D">
        <w:rPr>
          <w:b/>
          <w:highlight w:val="yellow"/>
        </w:rPr>
        <w:t>ВАЖНО</w:t>
      </w:r>
      <w:r w:rsidRPr="00F2634D">
        <w:rPr>
          <w:highlight w:val="yellow"/>
        </w:rPr>
        <w:t>! Режим «Живая очередь» будет работать только в случае, если для системы задан список кресел.</w:t>
      </w:r>
    </w:p>
    <w:p w:rsidR="00E229EB" w:rsidRDefault="00E229EB" w:rsidP="00225F98">
      <w:pPr>
        <w:pStyle w:val="aa"/>
      </w:pPr>
    </w:p>
    <w:p w:rsidR="00F2634D" w:rsidRDefault="00496E49" w:rsidP="00225F98">
      <w:pPr>
        <w:pStyle w:val="aa"/>
      </w:pPr>
      <w:r>
        <w:t>Если система должна отображать расписание сотрудников, то необходимо установить соответствующую отметку:</w:t>
      </w:r>
    </w:p>
    <w:p w:rsidR="00496E49" w:rsidRDefault="00496E49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1865563D" wp14:editId="2266EBEF">
            <wp:extent cx="6300470" cy="32512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32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4D" w:rsidRDefault="00F2634D" w:rsidP="00225F98">
      <w:pPr>
        <w:pStyle w:val="aa"/>
      </w:pPr>
    </w:p>
    <w:p w:rsidR="00F2634D" w:rsidRPr="00496E49" w:rsidRDefault="00496E49" w:rsidP="00225F98">
      <w:pPr>
        <w:pStyle w:val="aa"/>
      </w:pPr>
      <w:r w:rsidRPr="00496E49">
        <w:rPr>
          <w:b/>
          <w:highlight w:val="yellow"/>
        </w:rPr>
        <w:t>ВАЖНО</w:t>
      </w:r>
      <w:r w:rsidRPr="00496E49">
        <w:rPr>
          <w:highlight w:val="yellow"/>
        </w:rPr>
        <w:t>! В режиме «Расписание» невозможно отображение статуса кабинета и список кресел будет автоматически обнулен.</w:t>
      </w:r>
    </w:p>
    <w:p w:rsidR="00F2634D" w:rsidRDefault="00F2634D" w:rsidP="00225F98">
      <w:pPr>
        <w:pStyle w:val="aa"/>
      </w:pPr>
    </w:p>
    <w:p w:rsidR="00F2634D" w:rsidRDefault="00496E49" w:rsidP="00225F98">
      <w:pPr>
        <w:pStyle w:val="aa"/>
      </w:pPr>
      <w:r>
        <w:t>После внесения всех необходимых изменений необходимо нажать кнопку «Сохранить изменения»:</w:t>
      </w:r>
    </w:p>
    <w:p w:rsidR="00F2634D" w:rsidRDefault="00496E49" w:rsidP="00225F98">
      <w:pPr>
        <w:pStyle w:val="aa"/>
      </w:pPr>
      <w:r>
        <w:rPr>
          <w:noProof/>
          <w:lang w:eastAsia="ru-RU"/>
        </w:rPr>
        <w:drawing>
          <wp:inline distT="0" distB="0" distL="0" distR="0" wp14:anchorId="69D4DDD6" wp14:editId="3CB53048">
            <wp:extent cx="6300470" cy="773430"/>
            <wp:effectExtent l="0" t="0" r="508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634D" w:rsidRDefault="00F2634D" w:rsidP="00225F98">
      <w:pPr>
        <w:pStyle w:val="aa"/>
      </w:pPr>
    </w:p>
    <w:p w:rsidR="00F2634D" w:rsidRDefault="00496E49" w:rsidP="00225F98">
      <w:pPr>
        <w:pStyle w:val="aa"/>
      </w:pPr>
      <w:r>
        <w:t>Настройки считываются только при запуске ПО «</w:t>
      </w:r>
      <w:proofErr w:type="spellStart"/>
      <w:r w:rsidRPr="00496E49">
        <w:rPr>
          <w:b/>
          <w:lang w:val="en-US"/>
        </w:rPr>
        <w:t>Infoscreen</w:t>
      </w:r>
      <w:proofErr w:type="spellEnd"/>
      <w:r>
        <w:t xml:space="preserve">». Программа автоматически перезапускается раз в сутки в 00:00. Если требуется форсировать применение изменений – можно завершить работу </w:t>
      </w:r>
      <w:proofErr w:type="spellStart"/>
      <w:r w:rsidRPr="00496E49">
        <w:rPr>
          <w:b/>
          <w:lang w:val="en-US"/>
        </w:rPr>
        <w:t>Infoscreen</w:t>
      </w:r>
      <w:proofErr w:type="spellEnd"/>
      <w:r w:rsidRPr="00496E49">
        <w:t>, нажав кнопку “</w:t>
      </w:r>
      <w:r w:rsidRPr="00496E49">
        <w:rPr>
          <w:b/>
          <w:lang w:val="en-US"/>
        </w:rPr>
        <w:t>ESC</w:t>
      </w:r>
      <w:r w:rsidRPr="00496E49">
        <w:t>”</w:t>
      </w:r>
      <w:r>
        <w:t xml:space="preserve">, после чего программа перезапустится. Также можно </w:t>
      </w:r>
      <w:proofErr w:type="spellStart"/>
      <w:r>
        <w:t>перелогиниться</w:t>
      </w:r>
      <w:proofErr w:type="spellEnd"/>
      <w:r>
        <w:t xml:space="preserve"> в системе или выполнить перезагрузку системы. </w:t>
      </w:r>
    </w:p>
    <w:p w:rsidR="00496E49" w:rsidRDefault="00496E49" w:rsidP="00225F98">
      <w:pPr>
        <w:pStyle w:val="aa"/>
      </w:pPr>
    </w:p>
    <w:p w:rsidR="00F2634D" w:rsidRDefault="00496E49" w:rsidP="00225F98">
      <w:pPr>
        <w:pStyle w:val="aa"/>
      </w:pPr>
      <w:r>
        <w:t>Работа каждой копии ПО «</w:t>
      </w:r>
      <w:proofErr w:type="spellStart"/>
      <w:r w:rsidRPr="00496E49">
        <w:rPr>
          <w:b/>
          <w:lang w:val="en-US"/>
        </w:rPr>
        <w:t>Infoscreen</w:t>
      </w:r>
      <w:proofErr w:type="spellEnd"/>
      <w:r>
        <w:t xml:space="preserve">» </w:t>
      </w:r>
      <w:proofErr w:type="spellStart"/>
      <w:r>
        <w:t>журналируется</w:t>
      </w:r>
      <w:proofErr w:type="spellEnd"/>
      <w:r>
        <w:t xml:space="preserve"> в лог-файлы, которые расположены в папке с программой. По умолчанию дистрибутив копируется в папку </w:t>
      </w:r>
      <w:r>
        <w:rPr>
          <w:lang w:val="en-US"/>
        </w:rPr>
        <w:t>C</w:t>
      </w:r>
      <w:r w:rsidRPr="004638DC">
        <w:t>:\</w:t>
      </w:r>
      <w:r>
        <w:rPr>
          <w:lang w:val="en-US"/>
        </w:rPr>
        <w:t>Temp</w:t>
      </w:r>
      <w:r w:rsidRPr="004638DC">
        <w:t>\</w:t>
      </w:r>
      <w:proofErr w:type="spellStart"/>
      <w:r>
        <w:rPr>
          <w:lang w:val="en-US"/>
        </w:rPr>
        <w:t>Infoscreen</w:t>
      </w:r>
      <w:proofErr w:type="spellEnd"/>
      <w:r w:rsidRPr="004638DC">
        <w:t>\</w:t>
      </w:r>
    </w:p>
    <w:p w:rsidR="00F2634D" w:rsidRDefault="00F2634D" w:rsidP="00225F98">
      <w:pPr>
        <w:pStyle w:val="aa"/>
      </w:pPr>
    </w:p>
    <w:p w:rsidR="00603244" w:rsidRDefault="00603244" w:rsidP="00603244">
      <w:pPr>
        <w:pStyle w:val="aa"/>
      </w:pP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Дата написания: </w:t>
      </w:r>
      <w:r>
        <w:rPr>
          <w:rFonts w:ascii="Calibri" w:eastAsia="Times New Roman" w:hAnsi="Calibri" w:cs="Times New Roman"/>
          <w:i/>
          <w:iCs/>
          <w:color w:val="808080"/>
        </w:rPr>
        <w:t>1</w:t>
      </w:r>
      <w:r w:rsidR="00A32976">
        <w:rPr>
          <w:rFonts w:ascii="Calibri" w:eastAsia="Times New Roman" w:hAnsi="Calibri" w:cs="Times New Roman"/>
          <w:i/>
          <w:iCs/>
          <w:color w:val="808080"/>
        </w:rPr>
        <w:t>5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>
        <w:rPr>
          <w:rFonts w:ascii="Calibri" w:eastAsia="Times New Roman" w:hAnsi="Calibri" w:cs="Times New Roman"/>
          <w:i/>
          <w:iCs/>
          <w:color w:val="808080"/>
        </w:rPr>
        <w:t>октября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201</w:t>
      </w:r>
      <w:r w:rsidR="00A32976">
        <w:rPr>
          <w:rFonts w:ascii="Calibri" w:eastAsia="Times New Roman" w:hAnsi="Calibri" w:cs="Times New Roman"/>
          <w:i/>
          <w:iCs/>
          <w:color w:val="808080"/>
        </w:rPr>
        <w:t>8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 г.</w:t>
      </w: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Автор: Грашкин Павел Павлович</w:t>
      </w: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Внутренний телефон: 3</w:t>
      </w:r>
      <w:r>
        <w:rPr>
          <w:rFonts w:ascii="Calibri" w:eastAsia="Times New Roman" w:hAnsi="Calibri" w:cs="Times New Roman"/>
          <w:i/>
          <w:iCs/>
          <w:color w:val="808080"/>
        </w:rPr>
        <w:t>9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-5</w:t>
      </w:r>
      <w:r>
        <w:rPr>
          <w:rFonts w:ascii="Calibri" w:eastAsia="Times New Roman" w:hAnsi="Calibri" w:cs="Times New Roman"/>
          <w:i/>
          <w:iCs/>
          <w:color w:val="808080"/>
        </w:rPr>
        <w:t>11</w:t>
      </w:r>
    </w:p>
    <w:p w:rsidR="00C17BAB" w:rsidRPr="00D84489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 xml:space="preserve">Почта: </w:t>
      </w:r>
      <w:r w:rsidRPr="00D84489">
        <w:rPr>
          <w:rFonts w:ascii="Calibri" w:eastAsia="Times New Roman" w:hAnsi="Calibri" w:cs="Times New Roman"/>
          <w:i/>
          <w:color w:val="808080"/>
        </w:rPr>
        <w:t>nn-admin@bzklinika.ru</w:t>
      </w:r>
    </w:p>
    <w:p w:rsidR="00C17BAB" w:rsidRPr="00ED100B" w:rsidRDefault="00C17BAB" w:rsidP="00C17BAB">
      <w:pPr>
        <w:spacing w:after="200" w:line="276" w:lineRule="auto"/>
        <w:ind w:left="720" w:hanging="862"/>
        <w:contextualSpacing/>
        <w:rPr>
          <w:rFonts w:ascii="Calibri" w:eastAsia="Times New Roman" w:hAnsi="Calibri" w:cs="Times New Roman"/>
          <w:i/>
          <w:iCs/>
          <w:color w:val="808080"/>
        </w:rPr>
      </w:pPr>
      <w:r w:rsidRPr="00D84489">
        <w:rPr>
          <w:rFonts w:ascii="Calibri" w:eastAsia="Times New Roman" w:hAnsi="Calibri" w:cs="Times New Roman"/>
          <w:i/>
          <w:iCs/>
          <w:color w:val="808080"/>
        </w:rPr>
        <w:t>Версия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</w:t>
      </w:r>
      <w:r w:rsidRPr="00D84489">
        <w:rPr>
          <w:rFonts w:ascii="Calibri" w:eastAsia="Times New Roman" w:hAnsi="Calibri" w:cs="Times New Roman"/>
          <w:i/>
          <w:iCs/>
          <w:color w:val="808080"/>
        </w:rPr>
        <w:t>программы</w:t>
      </w:r>
      <w:r w:rsidRPr="00ED100B">
        <w:rPr>
          <w:rFonts w:ascii="Calibri" w:eastAsia="Times New Roman" w:hAnsi="Calibri" w:cs="Times New Roman"/>
          <w:i/>
          <w:iCs/>
          <w:color w:val="808080"/>
        </w:rPr>
        <w:t xml:space="preserve"> 1.0.0</w:t>
      </w:r>
    </w:p>
    <w:sectPr w:rsidR="00C17BAB" w:rsidRPr="00ED100B" w:rsidSect="00876D1B">
      <w:footerReference w:type="default" r:id="rId18"/>
      <w:pgSz w:w="11906" w:h="16838"/>
      <w:pgMar w:top="567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30E3" w:rsidRDefault="00D530E3" w:rsidP="00876D1B">
      <w:pPr>
        <w:spacing w:after="0" w:line="240" w:lineRule="auto"/>
      </w:pPr>
      <w:r>
        <w:separator/>
      </w:r>
    </w:p>
  </w:endnote>
  <w:endnote w:type="continuationSeparator" w:id="0">
    <w:p w:rsidR="00D530E3" w:rsidRDefault="00D530E3" w:rsidP="0087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88118698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:rsidR="00876D1B" w:rsidRDefault="00876D1B">
            <w:pPr>
              <w:pStyle w:val="af7"/>
            </w:pPr>
            <w:r>
              <w:t xml:space="preserve">Страница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2325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из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42325">
              <w:rPr>
                <w:b/>
                <w:bCs/>
                <w:noProof/>
              </w:rPr>
              <w:t>5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76D1B" w:rsidRDefault="00876D1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30E3" w:rsidRDefault="00D530E3" w:rsidP="00876D1B">
      <w:pPr>
        <w:spacing w:after="0" w:line="240" w:lineRule="auto"/>
      </w:pPr>
      <w:r>
        <w:separator/>
      </w:r>
    </w:p>
  </w:footnote>
  <w:footnote w:type="continuationSeparator" w:id="0">
    <w:p w:rsidR="00D530E3" w:rsidRDefault="00D530E3" w:rsidP="0087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12C59"/>
    <w:multiLevelType w:val="hybridMultilevel"/>
    <w:tmpl w:val="046E5C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1B674F"/>
    <w:multiLevelType w:val="hybridMultilevel"/>
    <w:tmpl w:val="3CF0317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5907B4"/>
    <w:multiLevelType w:val="hybridMultilevel"/>
    <w:tmpl w:val="03D67E5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D46F9C"/>
    <w:multiLevelType w:val="hybridMultilevel"/>
    <w:tmpl w:val="FE34D7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F70E1B"/>
    <w:multiLevelType w:val="hybridMultilevel"/>
    <w:tmpl w:val="12EA00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3A472F"/>
    <w:multiLevelType w:val="hybridMultilevel"/>
    <w:tmpl w:val="9BAA756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3B140A"/>
    <w:multiLevelType w:val="hybridMultilevel"/>
    <w:tmpl w:val="FAFA0E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E27753"/>
    <w:multiLevelType w:val="hybridMultilevel"/>
    <w:tmpl w:val="2BF0E8A2"/>
    <w:lvl w:ilvl="0" w:tplc="041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2F137E"/>
    <w:multiLevelType w:val="hybridMultilevel"/>
    <w:tmpl w:val="0AD632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B55603"/>
    <w:multiLevelType w:val="hybridMultilevel"/>
    <w:tmpl w:val="D4DA6AF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98345A"/>
    <w:multiLevelType w:val="hybridMultilevel"/>
    <w:tmpl w:val="3476E7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832DC"/>
    <w:multiLevelType w:val="hybridMultilevel"/>
    <w:tmpl w:val="C884EF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86931"/>
    <w:multiLevelType w:val="hybridMultilevel"/>
    <w:tmpl w:val="710EB0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5A0B23"/>
    <w:multiLevelType w:val="hybridMultilevel"/>
    <w:tmpl w:val="F572D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1"/>
  </w:num>
  <w:num w:numId="6">
    <w:abstractNumId w:val="12"/>
  </w:num>
  <w:num w:numId="7">
    <w:abstractNumId w:val="10"/>
  </w:num>
  <w:num w:numId="8">
    <w:abstractNumId w:val="7"/>
  </w:num>
  <w:num w:numId="9">
    <w:abstractNumId w:val="1"/>
  </w:num>
  <w:num w:numId="10">
    <w:abstractNumId w:val="5"/>
  </w:num>
  <w:num w:numId="11">
    <w:abstractNumId w:val="8"/>
  </w:num>
  <w:num w:numId="12">
    <w:abstractNumId w:val="9"/>
  </w:num>
  <w:num w:numId="13">
    <w:abstractNumId w:val="13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6C7"/>
    <w:rsid w:val="000812DF"/>
    <w:rsid w:val="00091E0A"/>
    <w:rsid w:val="0009328B"/>
    <w:rsid w:val="000C460F"/>
    <w:rsid w:val="000D00AB"/>
    <w:rsid w:val="001016C7"/>
    <w:rsid w:val="00165F25"/>
    <w:rsid w:val="001C295F"/>
    <w:rsid w:val="001C3A67"/>
    <w:rsid w:val="001E61BB"/>
    <w:rsid w:val="00225F98"/>
    <w:rsid w:val="00240087"/>
    <w:rsid w:val="002718CB"/>
    <w:rsid w:val="0028123D"/>
    <w:rsid w:val="002F0ACE"/>
    <w:rsid w:val="002F2F30"/>
    <w:rsid w:val="0031394C"/>
    <w:rsid w:val="003C1EEF"/>
    <w:rsid w:val="003E04E4"/>
    <w:rsid w:val="004638DC"/>
    <w:rsid w:val="0047302B"/>
    <w:rsid w:val="004907EB"/>
    <w:rsid w:val="00496426"/>
    <w:rsid w:val="00496E49"/>
    <w:rsid w:val="004A7854"/>
    <w:rsid w:val="004C7DA7"/>
    <w:rsid w:val="004D0269"/>
    <w:rsid w:val="004D6C74"/>
    <w:rsid w:val="004F61DA"/>
    <w:rsid w:val="00514651"/>
    <w:rsid w:val="005A2CDE"/>
    <w:rsid w:val="00603244"/>
    <w:rsid w:val="00661D7D"/>
    <w:rsid w:val="00662ABB"/>
    <w:rsid w:val="00692147"/>
    <w:rsid w:val="006E3BCE"/>
    <w:rsid w:val="00715580"/>
    <w:rsid w:val="00724754"/>
    <w:rsid w:val="007357E4"/>
    <w:rsid w:val="00744B4B"/>
    <w:rsid w:val="00750238"/>
    <w:rsid w:val="007675C1"/>
    <w:rsid w:val="00842325"/>
    <w:rsid w:val="00856644"/>
    <w:rsid w:val="00876D1B"/>
    <w:rsid w:val="00883029"/>
    <w:rsid w:val="008835C6"/>
    <w:rsid w:val="00893E6E"/>
    <w:rsid w:val="008A40DF"/>
    <w:rsid w:val="008D2094"/>
    <w:rsid w:val="00914770"/>
    <w:rsid w:val="00946200"/>
    <w:rsid w:val="00950845"/>
    <w:rsid w:val="009A63E4"/>
    <w:rsid w:val="00A32976"/>
    <w:rsid w:val="00A51339"/>
    <w:rsid w:val="00A61EAB"/>
    <w:rsid w:val="00A729C4"/>
    <w:rsid w:val="00B2418A"/>
    <w:rsid w:val="00B26ADA"/>
    <w:rsid w:val="00C07965"/>
    <w:rsid w:val="00C15E74"/>
    <w:rsid w:val="00C17BAB"/>
    <w:rsid w:val="00C34049"/>
    <w:rsid w:val="00CB53B9"/>
    <w:rsid w:val="00CD1B56"/>
    <w:rsid w:val="00D10744"/>
    <w:rsid w:val="00D107AE"/>
    <w:rsid w:val="00D1340C"/>
    <w:rsid w:val="00D27B51"/>
    <w:rsid w:val="00D530E3"/>
    <w:rsid w:val="00D725FC"/>
    <w:rsid w:val="00D75A7B"/>
    <w:rsid w:val="00D84489"/>
    <w:rsid w:val="00D92ED5"/>
    <w:rsid w:val="00DA7A61"/>
    <w:rsid w:val="00DB076E"/>
    <w:rsid w:val="00E13B8B"/>
    <w:rsid w:val="00E20A90"/>
    <w:rsid w:val="00E229EB"/>
    <w:rsid w:val="00E336B4"/>
    <w:rsid w:val="00E77B8A"/>
    <w:rsid w:val="00E84B6B"/>
    <w:rsid w:val="00EA3FD3"/>
    <w:rsid w:val="00ED100B"/>
    <w:rsid w:val="00EE177F"/>
    <w:rsid w:val="00F259EC"/>
    <w:rsid w:val="00F2634D"/>
    <w:rsid w:val="00F45F7B"/>
    <w:rsid w:val="00F46A36"/>
    <w:rsid w:val="00FC6837"/>
    <w:rsid w:val="00FE59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FC63"/>
  <w15:chartTrackingRefBased/>
  <w15:docId w15:val="{801A378C-3F1A-49DE-8B2E-B182ED661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25F98"/>
  </w:style>
  <w:style w:type="paragraph" w:styleId="1">
    <w:name w:val="heading 1"/>
    <w:basedOn w:val="a"/>
    <w:next w:val="a"/>
    <w:link w:val="10"/>
    <w:uiPriority w:val="9"/>
    <w:qFormat/>
    <w:rsid w:val="00225F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25F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25F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25F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25F9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25F9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25F9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25F98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25F98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25F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225F9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25F9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25F9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semiHidden/>
    <w:rsid w:val="00225F9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80">
    <w:name w:val="Заголовок 8 Знак"/>
    <w:basedOn w:val="a0"/>
    <w:link w:val="8"/>
    <w:uiPriority w:val="9"/>
    <w:semiHidden/>
    <w:rsid w:val="00225F9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sid w:val="00225F9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3">
    <w:name w:val="caption"/>
    <w:basedOn w:val="a"/>
    <w:next w:val="a"/>
    <w:uiPriority w:val="35"/>
    <w:semiHidden/>
    <w:unhideWhenUsed/>
    <w:qFormat/>
    <w:rsid w:val="00225F9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225F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225F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225F9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7">
    <w:name w:val="Подзаголовок Знак"/>
    <w:basedOn w:val="a0"/>
    <w:link w:val="a6"/>
    <w:uiPriority w:val="11"/>
    <w:rsid w:val="00225F98"/>
    <w:rPr>
      <w:rFonts w:eastAsiaTheme="minorEastAsia"/>
      <w:color w:val="5A5A5A" w:themeColor="text1" w:themeTint="A5"/>
      <w:spacing w:val="15"/>
    </w:rPr>
  </w:style>
  <w:style w:type="character" w:styleId="a8">
    <w:name w:val="Strong"/>
    <w:basedOn w:val="a0"/>
    <w:uiPriority w:val="22"/>
    <w:qFormat/>
    <w:rsid w:val="00225F98"/>
    <w:rPr>
      <w:b/>
      <w:bCs/>
    </w:rPr>
  </w:style>
  <w:style w:type="character" w:styleId="a9">
    <w:name w:val="Emphasis"/>
    <w:basedOn w:val="a0"/>
    <w:uiPriority w:val="20"/>
    <w:qFormat/>
    <w:rsid w:val="00225F98"/>
    <w:rPr>
      <w:i/>
      <w:iCs/>
    </w:rPr>
  </w:style>
  <w:style w:type="paragraph" w:styleId="aa">
    <w:name w:val="No Spacing"/>
    <w:uiPriority w:val="1"/>
    <w:qFormat/>
    <w:rsid w:val="00225F98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/>
    <w:rsid w:val="00225F98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225F98"/>
    <w:rPr>
      <w:i/>
      <w:iCs/>
      <w:color w:val="404040" w:themeColor="text1" w:themeTint="BF"/>
    </w:rPr>
  </w:style>
  <w:style w:type="paragraph" w:styleId="ab">
    <w:name w:val="Intense Quote"/>
    <w:basedOn w:val="a"/>
    <w:next w:val="a"/>
    <w:link w:val="ac"/>
    <w:uiPriority w:val="30"/>
    <w:qFormat/>
    <w:rsid w:val="00225F98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c">
    <w:name w:val="Выделенная цитата Знак"/>
    <w:basedOn w:val="a0"/>
    <w:link w:val="ab"/>
    <w:uiPriority w:val="30"/>
    <w:rsid w:val="00225F98"/>
    <w:rPr>
      <w:i/>
      <w:iCs/>
      <w:color w:val="5B9BD5" w:themeColor="accent1"/>
    </w:rPr>
  </w:style>
  <w:style w:type="character" w:styleId="ad">
    <w:name w:val="Subtle Emphasis"/>
    <w:basedOn w:val="a0"/>
    <w:uiPriority w:val="19"/>
    <w:qFormat/>
    <w:rsid w:val="00225F98"/>
    <w:rPr>
      <w:i/>
      <w:iCs/>
      <w:color w:val="404040" w:themeColor="text1" w:themeTint="BF"/>
    </w:rPr>
  </w:style>
  <w:style w:type="character" w:styleId="ae">
    <w:name w:val="Intense Emphasis"/>
    <w:basedOn w:val="a0"/>
    <w:uiPriority w:val="21"/>
    <w:qFormat/>
    <w:rsid w:val="00225F98"/>
    <w:rPr>
      <w:i/>
      <w:iCs/>
      <w:color w:val="5B9BD5" w:themeColor="accent1"/>
    </w:rPr>
  </w:style>
  <w:style w:type="character" w:styleId="af">
    <w:name w:val="Subtle Reference"/>
    <w:basedOn w:val="a0"/>
    <w:uiPriority w:val="31"/>
    <w:qFormat/>
    <w:rsid w:val="00225F98"/>
    <w:rPr>
      <w:smallCaps/>
      <w:color w:val="5A5A5A" w:themeColor="text1" w:themeTint="A5"/>
    </w:rPr>
  </w:style>
  <w:style w:type="character" w:styleId="af0">
    <w:name w:val="Intense Reference"/>
    <w:basedOn w:val="a0"/>
    <w:uiPriority w:val="32"/>
    <w:qFormat/>
    <w:rsid w:val="00225F98"/>
    <w:rPr>
      <w:b/>
      <w:bCs/>
      <w:smallCaps/>
      <w:color w:val="5B9BD5" w:themeColor="accent1"/>
      <w:spacing w:val="5"/>
    </w:rPr>
  </w:style>
  <w:style w:type="character" w:styleId="af1">
    <w:name w:val="Book Title"/>
    <w:basedOn w:val="a0"/>
    <w:uiPriority w:val="33"/>
    <w:qFormat/>
    <w:rsid w:val="00225F98"/>
    <w:rPr>
      <w:b/>
      <w:bCs/>
      <w:i/>
      <w:iCs/>
      <w:spacing w:val="5"/>
    </w:rPr>
  </w:style>
  <w:style w:type="paragraph" w:styleId="af2">
    <w:name w:val="TOC Heading"/>
    <w:basedOn w:val="1"/>
    <w:next w:val="a"/>
    <w:uiPriority w:val="39"/>
    <w:semiHidden/>
    <w:unhideWhenUsed/>
    <w:qFormat/>
    <w:rsid w:val="00225F98"/>
    <w:pPr>
      <w:outlineLvl w:val="9"/>
    </w:pPr>
  </w:style>
  <w:style w:type="paragraph" w:styleId="af3">
    <w:name w:val="List Paragraph"/>
    <w:basedOn w:val="a"/>
    <w:uiPriority w:val="34"/>
    <w:qFormat/>
    <w:rsid w:val="0047302B"/>
    <w:pPr>
      <w:ind w:left="720"/>
      <w:contextualSpacing/>
    </w:pPr>
  </w:style>
  <w:style w:type="table" w:styleId="af4">
    <w:name w:val="Table Grid"/>
    <w:basedOn w:val="a1"/>
    <w:uiPriority w:val="39"/>
    <w:rsid w:val="005A2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header"/>
    <w:basedOn w:val="a"/>
    <w:link w:val="af6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876D1B"/>
  </w:style>
  <w:style w:type="paragraph" w:styleId="af7">
    <w:name w:val="footer"/>
    <w:basedOn w:val="a"/>
    <w:link w:val="af8"/>
    <w:uiPriority w:val="99"/>
    <w:unhideWhenUsed/>
    <w:rsid w:val="0087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876D1B"/>
  </w:style>
  <w:style w:type="character" w:styleId="af9">
    <w:name w:val="Hyperlink"/>
    <w:basedOn w:val="a0"/>
    <w:uiPriority w:val="99"/>
    <w:unhideWhenUsed/>
    <w:rsid w:val="004A78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971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Инструкция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66D0EC-09FC-4341-800C-0DC430D316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5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MSSU-ADMIN-1</Company>
  <LinksUpToDate>false</LinksUpToDate>
  <CharactersWithSpaces>3327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Грашкин Павел Павлович</dc:creator>
  <cp:keywords/>
  <dc:description/>
  <cp:lastModifiedBy>Грашкин Павел Павлович</cp:lastModifiedBy>
  <cp:revision>29</cp:revision>
  <cp:lastPrinted>2017-10-12T07:15:00Z</cp:lastPrinted>
  <dcterms:created xsi:type="dcterms:W3CDTF">2017-07-13T07:28:00Z</dcterms:created>
  <dcterms:modified xsi:type="dcterms:W3CDTF">2018-10-30T07:37:00Z</dcterms:modified>
</cp:coreProperties>
</file>