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89" w:rsidRDefault="00D84489" w:rsidP="00D84489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</w:pP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Инструкция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ПО</w:t>
      </w:r>
      <w:r w:rsidRPr="00D84489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</w:t>
      </w:r>
      <w:r w:rsidRPr="00D84489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“</w:t>
      </w:r>
      <w:r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 xml:space="preserve">Video Consultation </w:t>
      </w:r>
      <w:r w:rsidR="00E336B4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Service</w:t>
      </w:r>
      <w:r w:rsidRPr="00D84489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  <w:lang w:val="en-US"/>
        </w:rPr>
        <w:t>”</w:t>
      </w:r>
    </w:p>
    <w:p w:rsidR="00E336B4" w:rsidRPr="00D84489" w:rsidRDefault="00D84489" w:rsidP="00E336B4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 w:rsidRPr="00A61EAB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 xml:space="preserve">для </w:t>
      </w:r>
      <w:r w:rsidR="00E336B4"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  <w:t>сотрудников службы технической поддержки</w:t>
      </w: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6"/>
          <w:szCs w:val="26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FC6837" w:rsidRDefault="00D84489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A61EAB" w:rsidRPr="00FC6837" w:rsidRDefault="00A61EAB" w:rsidP="00D84489">
      <w:pPr>
        <w:spacing w:after="200" w:line="276" w:lineRule="auto"/>
        <w:rPr>
          <w:rFonts w:ascii="Calibri" w:eastAsia="Times New Roman" w:hAnsi="Calibri" w:cs="Times New Roman"/>
        </w:rPr>
      </w:pPr>
    </w:p>
    <w:p w:rsidR="00D84489" w:rsidRPr="00333B6F" w:rsidRDefault="00D84489" w:rsidP="001558C1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Содержание:</w:t>
      </w:r>
    </w:p>
    <w:p w:rsidR="00CB53B9" w:rsidRPr="001558C1" w:rsidRDefault="001558C1" w:rsidP="00CB53B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1</w:t>
      </w:r>
      <w:r w:rsidR="00CB53B9"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CB53B9" w:rsidRPr="00CB53B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Описание</w:t>
      </w:r>
      <w:r w:rsidR="00CB53B9" w:rsidRPr="001558C1">
        <w:t xml:space="preserve"> </w:t>
      </w:r>
      <w:r w:rsidR="002F2F30" w:rsidRPr="002F2F30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Video</w:t>
      </w:r>
      <w:r w:rsidR="002F2F30"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  <w:r w:rsidR="002F2F30" w:rsidRPr="002F2F30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Consultations</w:t>
      </w:r>
      <w:r w:rsidR="002F2F30"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  <w:r w:rsidR="002F2F30" w:rsidRPr="002F2F30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  <w:lang w:val="en-US"/>
        </w:rPr>
        <w:t>Service</w:t>
      </w:r>
    </w:p>
    <w:p w:rsidR="00D84489" w:rsidRPr="001558C1" w:rsidRDefault="001558C1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2</w:t>
      </w:r>
      <w:r w:rsidR="00D84489"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E336B4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Установка</w:t>
      </w:r>
    </w:p>
    <w:p w:rsidR="00D84489" w:rsidRPr="00D84489" w:rsidRDefault="001558C1" w:rsidP="00D84489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3)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 </w:t>
      </w:r>
      <w:r w:rsidR="00E336B4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Алгоритм работы</w:t>
      </w:r>
    </w:p>
    <w:p w:rsidR="00D84489" w:rsidRDefault="001558C1" w:rsidP="00333B6F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  <w:r w:rsidRPr="001558C1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4</w:t>
      </w:r>
      <w:r w:rsidR="00D84489" w:rsidRPr="00D84489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 xml:space="preserve">) </w:t>
      </w:r>
      <w:r w:rsidR="00E336B4"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  <w:t>Устранение неисправностей</w:t>
      </w:r>
    </w:p>
    <w:p w:rsidR="00333B6F" w:rsidRDefault="00333B6F" w:rsidP="00333B6F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333B6F" w:rsidRPr="001558C1" w:rsidRDefault="00333B6F" w:rsidP="00333B6F">
      <w:pPr>
        <w:keepNext/>
        <w:keepLines/>
        <w:spacing w:before="200" w:after="0" w:line="276" w:lineRule="auto"/>
        <w:outlineLvl w:val="1"/>
        <w:rPr>
          <w:rFonts w:ascii="Calibri Light" w:eastAsia="Times New Roman" w:hAnsi="Calibri Light" w:cs="Times New Roman"/>
          <w:b/>
          <w:bCs/>
          <w:color w:val="5B9BD5"/>
          <w:sz w:val="28"/>
          <w:szCs w:val="28"/>
        </w:rPr>
      </w:pPr>
    </w:p>
    <w:p w:rsidR="0047302B" w:rsidRPr="00225F98" w:rsidRDefault="0047302B" w:rsidP="00225F98">
      <w:pPr>
        <w:pStyle w:val="aa"/>
      </w:pPr>
    </w:p>
    <w:p w:rsidR="0047302B" w:rsidRDefault="0047302B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225F98" w:rsidRDefault="00225F98" w:rsidP="00225F98">
      <w:pPr>
        <w:pStyle w:val="aa"/>
      </w:pPr>
    </w:p>
    <w:p w:rsidR="00AB33CC" w:rsidRDefault="00AB33CC" w:rsidP="00225F98">
      <w:pPr>
        <w:pStyle w:val="aa"/>
      </w:pPr>
    </w:p>
    <w:p w:rsidR="00AB33CC" w:rsidRPr="00225F98" w:rsidRDefault="00AB33CC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47302B" w:rsidRPr="00225F98" w:rsidRDefault="0047302B" w:rsidP="00225F98">
      <w:pPr>
        <w:pStyle w:val="aa"/>
      </w:pP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13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июля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2017 г.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31-555</w:t>
      </w:r>
    </w:p>
    <w:p w:rsidR="00D84489" w:rsidRPr="00D84489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D84489" w:rsidRPr="001558C1" w:rsidRDefault="00D84489" w:rsidP="00D84489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  <w:lang w:val="en-US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1558C1">
        <w:rPr>
          <w:rFonts w:ascii="Calibri" w:eastAsia="Times New Roman" w:hAnsi="Calibri" w:cs="Times New Roman"/>
          <w:i/>
          <w:iCs/>
          <w:color w:val="808080"/>
          <w:lang w:val="en-US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1558C1">
        <w:rPr>
          <w:rFonts w:ascii="Calibri" w:eastAsia="Times New Roman" w:hAnsi="Calibri" w:cs="Times New Roman"/>
          <w:i/>
          <w:iCs/>
          <w:color w:val="808080"/>
          <w:lang w:val="en-US"/>
        </w:rPr>
        <w:t xml:space="preserve"> 1.0.0</w:t>
      </w:r>
    </w:p>
    <w:p w:rsidR="002F2F30" w:rsidRPr="00333B6F" w:rsidRDefault="00AB33CC" w:rsidP="002F2F30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lastRenderedPageBreak/>
        <w:t>1</w:t>
      </w:r>
      <w:r w:rsidR="002F2F30" w:rsidRPr="00333B6F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) </w:t>
      </w:r>
      <w:r w:rsidR="002F2F30" w:rsidRPr="002F2F30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Описание</w:t>
      </w:r>
      <w:r w:rsidR="002F2F30" w:rsidRPr="00333B6F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 xml:space="preserve"> Video Consultations Service</w:t>
      </w:r>
    </w:p>
    <w:tbl>
      <w:tblPr>
        <w:tblStyle w:val="af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6656"/>
      </w:tblGrid>
      <w:tr w:rsidR="002F2F30" w:rsidTr="006759AF">
        <w:tc>
          <w:tcPr>
            <w:tcW w:w="2046" w:type="dxa"/>
          </w:tcPr>
          <w:p w:rsidR="002F2F30" w:rsidRDefault="002F2F30" w:rsidP="006759AF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019F9F2C" wp14:editId="63A9F92E">
                  <wp:extent cx="1152525" cy="1504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:rsidR="002F2F30" w:rsidRDefault="002F2F30" w:rsidP="006759AF">
            <w:pPr>
              <w:pStyle w:val="aa"/>
              <w:jc w:val="center"/>
            </w:pPr>
            <w:r>
              <w:t>Программное обеспечение «</w:t>
            </w:r>
            <w:r>
              <w:rPr>
                <w:lang w:val="en-US"/>
              </w:rPr>
              <w:t>Video</w:t>
            </w:r>
            <w:r w:rsidRPr="00225F98">
              <w:t xml:space="preserve"> </w:t>
            </w:r>
            <w:r>
              <w:rPr>
                <w:lang w:val="en-US"/>
              </w:rPr>
              <w:t>Consultations</w:t>
            </w:r>
            <w:r w:rsidRPr="00225F98">
              <w:t xml:space="preserve"> </w:t>
            </w:r>
            <w:r>
              <w:rPr>
                <w:lang w:val="en-US"/>
              </w:rPr>
              <w:t>Service</w:t>
            </w:r>
            <w:r>
              <w:t xml:space="preserve">» представляет собой </w:t>
            </w:r>
            <w:r>
              <w:rPr>
                <w:lang w:val="en-US"/>
              </w:rPr>
              <w:t>Windows</w:t>
            </w:r>
            <w:r w:rsidRPr="00CB53B9">
              <w:t xml:space="preserve"> </w:t>
            </w:r>
            <w:r>
              <w:rPr>
                <w:lang w:val="en-US"/>
              </w:rPr>
              <w:t>Service</w:t>
            </w:r>
            <w:r w:rsidRPr="00CB53B9">
              <w:t xml:space="preserve"> </w:t>
            </w:r>
            <w:r>
              <w:t>и предназначено для отправки СМС-напоминаний за несколько минут до начала видеоконсультации пациенту и удаления видеоконсультаций, время которых истекло, для исключения возможности повторного звонка по имеющейся ссылке.</w:t>
            </w:r>
          </w:p>
          <w:p w:rsidR="006859F2" w:rsidRDefault="006859F2" w:rsidP="006759AF">
            <w:pPr>
              <w:pStyle w:val="aa"/>
              <w:jc w:val="center"/>
            </w:pPr>
            <w:r>
              <w:t>Действия записываются в лог-файлы расположенные в папке с программой.</w:t>
            </w:r>
          </w:p>
          <w:p w:rsidR="002F2F30" w:rsidRDefault="002F2F30" w:rsidP="006759AF">
            <w:pPr>
              <w:pStyle w:val="aa"/>
              <w:jc w:val="center"/>
            </w:pPr>
          </w:p>
        </w:tc>
      </w:tr>
    </w:tbl>
    <w:p w:rsidR="00CB53B9" w:rsidRPr="00225F98" w:rsidRDefault="00CB53B9" w:rsidP="00876D1B">
      <w:pPr>
        <w:pStyle w:val="aa"/>
        <w:jc w:val="center"/>
      </w:pPr>
    </w:p>
    <w:p w:rsidR="006859F2" w:rsidRDefault="006859F2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</w:p>
    <w:p w:rsidR="00A61EAB" w:rsidRPr="00A61EAB" w:rsidRDefault="00A61EAB" w:rsidP="00A61EA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2) </w:t>
      </w:r>
      <w:r w:rsidR="006859F2" w:rsidRPr="006859F2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Установка</w:t>
      </w:r>
    </w:p>
    <w:p w:rsidR="006859F2" w:rsidRDefault="006859F2" w:rsidP="006859F2">
      <w:pPr>
        <w:pStyle w:val="aa"/>
      </w:pPr>
      <w:r>
        <w:t>Дистрибутив программы состоит из следующих файлов:</w:t>
      </w:r>
    </w:p>
    <w:p w:rsidR="006859F2" w:rsidRDefault="006859F2" w:rsidP="006859F2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280FCB0" wp14:editId="0BFC4577">
            <wp:extent cx="46291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2" w:rsidRDefault="006859F2" w:rsidP="006859F2">
      <w:pPr>
        <w:pStyle w:val="aa"/>
      </w:pPr>
      <w:r>
        <w:t>Для установки службы необходимо скопировать эти файлы на целевую машину, после чего через консоль с правами администратора выполнить команду:</w:t>
      </w:r>
    </w:p>
    <w:p w:rsidR="006859F2" w:rsidRPr="006859F2" w:rsidRDefault="006859F2" w:rsidP="006859F2">
      <w:pPr>
        <w:pStyle w:val="aa"/>
        <w:rPr>
          <w:b/>
          <w:lang w:val="en-US"/>
        </w:rPr>
      </w:pPr>
      <w:proofErr w:type="gramStart"/>
      <w:r>
        <w:rPr>
          <w:b/>
          <w:lang w:val="en-US"/>
        </w:rPr>
        <w:t>s</w:t>
      </w:r>
      <w:r w:rsidRPr="006859F2">
        <w:rPr>
          <w:b/>
          <w:lang w:val="en-US"/>
        </w:rPr>
        <w:t>c</w:t>
      </w:r>
      <w:r>
        <w:rPr>
          <w:b/>
          <w:lang w:val="en-US"/>
        </w:rPr>
        <w:t>.exe</w:t>
      </w:r>
      <w:proofErr w:type="gramEnd"/>
      <w:r w:rsidRPr="006859F2">
        <w:rPr>
          <w:b/>
          <w:lang w:val="en-US"/>
        </w:rPr>
        <w:t xml:space="preserve"> create “Video Consultations Service” </w:t>
      </w:r>
      <w:proofErr w:type="spellStart"/>
      <w:r w:rsidRPr="006859F2">
        <w:rPr>
          <w:b/>
          <w:lang w:val="en-US"/>
        </w:rPr>
        <w:t>binpath</w:t>
      </w:r>
      <w:proofErr w:type="spellEnd"/>
      <w:r w:rsidRPr="006859F2">
        <w:rPr>
          <w:b/>
          <w:lang w:val="en-US"/>
        </w:rPr>
        <w:t>= “</w:t>
      </w:r>
      <w:r w:rsidRPr="006859F2">
        <w:rPr>
          <w:b/>
        </w:rPr>
        <w:t>путь</w:t>
      </w:r>
      <w:r w:rsidRPr="006859F2">
        <w:rPr>
          <w:b/>
          <w:lang w:val="en-US"/>
        </w:rPr>
        <w:t xml:space="preserve"> </w:t>
      </w:r>
      <w:r w:rsidRPr="006859F2">
        <w:rPr>
          <w:b/>
        </w:rPr>
        <w:t>к</w:t>
      </w:r>
      <w:r w:rsidRPr="006859F2">
        <w:rPr>
          <w:b/>
          <w:lang w:val="en-US"/>
        </w:rPr>
        <w:t xml:space="preserve"> </w:t>
      </w:r>
      <w:r w:rsidRPr="006859F2">
        <w:rPr>
          <w:b/>
        </w:rPr>
        <w:t>папке</w:t>
      </w:r>
      <w:r w:rsidRPr="006859F2">
        <w:rPr>
          <w:b/>
          <w:lang w:val="en-US"/>
        </w:rPr>
        <w:t>\Video Consultations Service.exe”</w:t>
      </w:r>
    </w:p>
    <w:p w:rsidR="006859F2" w:rsidRDefault="006859F2" w:rsidP="006859F2">
      <w:pPr>
        <w:pStyle w:val="aa"/>
        <w:rPr>
          <w:lang w:val="en-US"/>
        </w:rPr>
      </w:pPr>
    </w:p>
    <w:p w:rsidR="006859F2" w:rsidRDefault="006859F2" w:rsidP="006859F2">
      <w:pPr>
        <w:pStyle w:val="aa"/>
        <w:rPr>
          <w:b/>
        </w:rPr>
      </w:pPr>
      <w:r>
        <w:t xml:space="preserve">После выполнения данной команды появится служба </w:t>
      </w:r>
      <w:r w:rsidRPr="006859F2">
        <w:rPr>
          <w:b/>
          <w:lang w:val="en-US"/>
        </w:rPr>
        <w:t>Video</w:t>
      </w:r>
      <w:r w:rsidRPr="006859F2">
        <w:rPr>
          <w:b/>
        </w:rPr>
        <w:t xml:space="preserve"> </w:t>
      </w:r>
      <w:r w:rsidRPr="006859F2">
        <w:rPr>
          <w:b/>
          <w:lang w:val="en-US"/>
        </w:rPr>
        <w:t>Consultations</w:t>
      </w:r>
      <w:r w:rsidRPr="006859F2">
        <w:rPr>
          <w:b/>
        </w:rPr>
        <w:t xml:space="preserve"> </w:t>
      </w:r>
      <w:r w:rsidRPr="006859F2">
        <w:rPr>
          <w:b/>
          <w:lang w:val="en-US"/>
        </w:rPr>
        <w:t>Service</w:t>
      </w:r>
      <w:r w:rsidRPr="006859F2">
        <w:rPr>
          <w:b/>
        </w:rPr>
        <w:t>:</w:t>
      </w:r>
    </w:p>
    <w:p w:rsidR="006859F2" w:rsidRPr="006859F2" w:rsidRDefault="006859F2" w:rsidP="006859F2">
      <w:pPr>
        <w:pStyle w:val="aa"/>
        <w:rPr>
          <w:b/>
        </w:rPr>
      </w:pPr>
    </w:p>
    <w:p w:rsidR="006859F2" w:rsidRDefault="006859F2" w:rsidP="006859F2">
      <w:pPr>
        <w:pStyle w:val="aa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9AC9C76" wp14:editId="4C456E5C">
            <wp:extent cx="3092400" cy="356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61"/>
        <w:gridCol w:w="4961"/>
      </w:tblGrid>
      <w:tr w:rsidR="004F1012" w:rsidTr="004F1012"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4F1012" w:rsidRPr="004F1012" w:rsidRDefault="004F1012" w:rsidP="004F1012">
            <w:pPr>
              <w:pStyle w:val="aa"/>
            </w:pPr>
            <w:r>
              <w:lastRenderedPageBreak/>
              <w:t>Запуск службы должен быть от имени системной учетной записи:</w:t>
            </w:r>
          </w:p>
          <w:p w:rsidR="004F1012" w:rsidRDefault="004F1012" w:rsidP="004F1012">
            <w:pPr>
              <w:pStyle w:val="aa"/>
              <w:rPr>
                <w:b/>
              </w:rPr>
            </w:pPr>
          </w:p>
          <w:p w:rsidR="004F1012" w:rsidRDefault="004F1012" w:rsidP="006859F2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10BBEA1F" wp14:editId="1411575E">
                  <wp:extent cx="3096000" cy="35676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35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4F1012" w:rsidRDefault="004F1012" w:rsidP="006859F2">
            <w:pPr>
              <w:pStyle w:val="aa"/>
            </w:pPr>
            <w:r>
              <w:t>При сбоях должен быть выбрать перезапуск службы:</w:t>
            </w:r>
          </w:p>
          <w:p w:rsidR="004F1012" w:rsidRDefault="004F1012" w:rsidP="006859F2">
            <w:pPr>
              <w:pStyle w:val="aa"/>
            </w:pPr>
          </w:p>
          <w:p w:rsidR="004F1012" w:rsidRDefault="004F1012" w:rsidP="006859F2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5AC4902A" wp14:editId="41DB9265">
                  <wp:extent cx="3096000" cy="35676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0" cy="35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012" w:rsidRDefault="004F1012" w:rsidP="006859F2">
      <w:pPr>
        <w:pStyle w:val="aa"/>
      </w:pPr>
    </w:p>
    <w:p w:rsidR="006859F2" w:rsidRDefault="006859F2" w:rsidP="006859F2">
      <w:pPr>
        <w:pStyle w:val="aa"/>
      </w:pPr>
      <w:r>
        <w:t>Требования для работы:</w:t>
      </w:r>
    </w:p>
    <w:p w:rsidR="006859F2" w:rsidRPr="004D6C74" w:rsidRDefault="006859F2" w:rsidP="006859F2">
      <w:pPr>
        <w:pStyle w:val="aa"/>
        <w:numPr>
          <w:ilvl w:val="0"/>
          <w:numId w:val="6"/>
        </w:numPr>
      </w:pPr>
      <w:r>
        <w:t xml:space="preserve">Установленный </w:t>
      </w:r>
      <w:r w:rsidRPr="004D6C74">
        <w:t>.</w:t>
      </w:r>
      <w:r>
        <w:rPr>
          <w:lang w:val="en-US"/>
        </w:rPr>
        <w:t>Net</w:t>
      </w:r>
      <w:r w:rsidRPr="004D6C74">
        <w:t xml:space="preserve"> 4.5.2</w:t>
      </w:r>
    </w:p>
    <w:p w:rsidR="006859F2" w:rsidRDefault="006859F2" w:rsidP="006859F2">
      <w:pPr>
        <w:pStyle w:val="aa"/>
        <w:numPr>
          <w:ilvl w:val="0"/>
          <w:numId w:val="6"/>
        </w:numPr>
      </w:pPr>
      <w:r>
        <w:t>Подключение к сети интернет</w:t>
      </w:r>
    </w:p>
    <w:p w:rsidR="00FE5961" w:rsidRDefault="00FE5961" w:rsidP="00876D1B">
      <w:pPr>
        <w:pStyle w:val="aa"/>
        <w:jc w:val="center"/>
      </w:pPr>
    </w:p>
    <w:p w:rsidR="00DA7A61" w:rsidRDefault="00DA7A61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Default="00333B6F" w:rsidP="00225F98">
      <w:pPr>
        <w:pStyle w:val="aa"/>
      </w:pPr>
    </w:p>
    <w:p w:rsidR="00333B6F" w:rsidRPr="00A61EAB" w:rsidRDefault="00333B6F" w:rsidP="00333B6F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lastRenderedPageBreak/>
        <w:t xml:space="preserve">2) </w:t>
      </w:r>
      <w:r w:rsidRPr="00333B6F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Алгоритм работы</w:t>
      </w:r>
    </w:p>
    <w:p w:rsidR="00333B6F" w:rsidRDefault="00333B6F" w:rsidP="00225F98">
      <w:pPr>
        <w:pStyle w:val="aa"/>
      </w:pPr>
    </w:p>
    <w:p w:rsidR="004F1012" w:rsidRPr="00114E5F" w:rsidRDefault="00114E5F" w:rsidP="00333B6F">
      <w:pPr>
        <w:pStyle w:val="aa"/>
        <w:jc w:val="center"/>
      </w:pPr>
      <w:r>
        <w:object w:dxaOrig="6015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455.25pt" o:ole="">
            <v:imagedata r:id="rId13" o:title=""/>
          </v:shape>
          <o:OLEObject Type="Embed" ProgID="Visio.Drawing.15" ShapeID="_x0000_i1025" DrawAspect="Content" ObjectID="_1561466341" r:id="rId14"/>
        </w:object>
      </w: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4F1012" w:rsidRDefault="004F1012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DA7A61" w:rsidRDefault="00DA7A61" w:rsidP="00225F98">
      <w:pPr>
        <w:pStyle w:val="aa"/>
      </w:pPr>
    </w:p>
    <w:p w:rsidR="00744B4B" w:rsidRPr="00744B4B" w:rsidRDefault="00333B6F" w:rsidP="00744B4B">
      <w:pPr>
        <w:pBdr>
          <w:bottom w:val="single" w:sz="8" w:space="4" w:color="5B9BD5"/>
        </w:pBdr>
        <w:spacing w:after="300" w:line="240" w:lineRule="auto"/>
        <w:contextualSpacing/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4</w:t>
      </w:r>
      <w:r w:rsidR="00744B4B" w:rsidRPr="00744B4B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) </w:t>
      </w:r>
      <w:r w:rsidRPr="00333B6F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Устранение неисправностей</w:t>
      </w:r>
    </w:p>
    <w:p w:rsidR="00333B6F" w:rsidRDefault="00333B6F" w:rsidP="00333B6F">
      <w:pPr>
        <w:pStyle w:val="aa"/>
        <w:numPr>
          <w:ilvl w:val="0"/>
          <w:numId w:val="7"/>
        </w:numPr>
      </w:pPr>
      <w:r>
        <w:t>Для корректной работы требуется наличие выхода в сеть интернет.</w:t>
      </w:r>
    </w:p>
    <w:p w:rsidR="00333B6F" w:rsidRDefault="00333B6F" w:rsidP="00333B6F">
      <w:pPr>
        <w:pStyle w:val="aa"/>
        <w:numPr>
          <w:ilvl w:val="0"/>
          <w:numId w:val="7"/>
        </w:numPr>
      </w:pPr>
      <w:r>
        <w:t xml:space="preserve">При </w:t>
      </w:r>
      <w:r>
        <w:t>появлении различных ошибок</w:t>
      </w:r>
      <w:r>
        <w:t xml:space="preserve"> при работе с видеоконсультациями требуется проверить работоспособность сервера </w:t>
      </w:r>
      <w:r>
        <w:rPr>
          <w:lang w:val="en-US"/>
        </w:rPr>
        <w:t>TrueConf</w:t>
      </w:r>
      <w:r>
        <w:t>.</w:t>
      </w:r>
    </w:p>
    <w:p w:rsidR="00333B6F" w:rsidRDefault="00333B6F" w:rsidP="00333B6F">
      <w:pPr>
        <w:pStyle w:val="aa"/>
        <w:numPr>
          <w:ilvl w:val="0"/>
          <w:numId w:val="7"/>
        </w:numPr>
      </w:pPr>
      <w:r>
        <w:t xml:space="preserve">Программа использует для подключения адрес </w:t>
      </w:r>
      <w:hyperlink r:id="rId15" w:history="1">
        <w:r w:rsidRPr="00664BBA">
          <w:rPr>
            <w:rStyle w:val="af9"/>
            <w:b/>
          </w:rPr>
          <w:t>https://portal2.bzklinika.ru/</w:t>
        </w:r>
      </w:hyperlink>
      <w:r>
        <w:rPr>
          <w:b/>
        </w:rPr>
        <w:t xml:space="preserve"> </w:t>
      </w:r>
      <w:r>
        <w:t xml:space="preserve">и секретный ключ, начинающийся на </w:t>
      </w:r>
      <w:r w:rsidRPr="004A7854">
        <w:t>46fVt9rjbee:yXMJ</w:t>
      </w:r>
      <w:r>
        <w:t>…, в случае смены этих значений необходимо изменить настройки в программе.</w:t>
      </w:r>
    </w:p>
    <w:p w:rsidR="00333B6F" w:rsidRDefault="00333B6F" w:rsidP="00333B6F">
      <w:pPr>
        <w:pStyle w:val="aa"/>
        <w:numPr>
          <w:ilvl w:val="0"/>
          <w:numId w:val="7"/>
        </w:numPr>
      </w:pPr>
      <w:r>
        <w:t xml:space="preserve">Отправка СМС происходит через отправку письма с почты </w:t>
      </w:r>
      <w:hyperlink r:id="rId16" w:history="1">
        <w:r w:rsidRPr="00664BBA">
          <w:rPr>
            <w:rStyle w:val="af9"/>
            <w:lang w:val="en-US"/>
          </w:rPr>
          <w:t>donotreply</w:t>
        </w:r>
        <w:r w:rsidRPr="004A7854">
          <w:rPr>
            <w:rStyle w:val="af9"/>
          </w:rPr>
          <w:t>@</w:t>
        </w:r>
        <w:r w:rsidRPr="00664BBA">
          <w:rPr>
            <w:rStyle w:val="af9"/>
            <w:lang w:val="en-US"/>
          </w:rPr>
          <w:t>bzklinika</w:t>
        </w:r>
        <w:r w:rsidRPr="004A7854">
          <w:rPr>
            <w:rStyle w:val="af9"/>
          </w:rPr>
          <w:t>.</w:t>
        </w:r>
        <w:r w:rsidRPr="00664BBA">
          <w:rPr>
            <w:rStyle w:val="af9"/>
            <w:lang w:val="en-US"/>
          </w:rPr>
          <w:t>ru</w:t>
        </w:r>
      </w:hyperlink>
      <w:r w:rsidRPr="004A7854">
        <w:t xml:space="preserve"> </w:t>
      </w:r>
      <w:r>
        <w:t xml:space="preserve">на адрес </w:t>
      </w:r>
      <w:hyperlink r:id="rId17" w:history="1">
        <w:r w:rsidRPr="00664BBA">
          <w:rPr>
            <w:rStyle w:val="af9"/>
            <w:lang w:val="en-US"/>
          </w:rPr>
          <w:t>msg</w:t>
        </w:r>
        <w:r w:rsidRPr="004A7854">
          <w:rPr>
            <w:rStyle w:val="af9"/>
          </w:rPr>
          <w:t>@</w:t>
        </w:r>
        <w:r w:rsidRPr="00664BBA">
          <w:rPr>
            <w:rStyle w:val="af9"/>
            <w:lang w:val="en-US"/>
          </w:rPr>
          <w:t>bzklinika</w:t>
        </w:r>
        <w:r w:rsidRPr="004A7854">
          <w:rPr>
            <w:rStyle w:val="af9"/>
          </w:rPr>
          <w:t>.</w:t>
        </w:r>
        <w:proofErr w:type="spellStart"/>
        <w:r w:rsidRPr="00664BBA">
          <w:rPr>
            <w:rStyle w:val="af9"/>
            <w:lang w:val="en-US"/>
          </w:rPr>
          <w:t>ru</w:t>
        </w:r>
        <w:proofErr w:type="spellEnd"/>
      </w:hyperlink>
      <w:r w:rsidRPr="004A7854">
        <w:t xml:space="preserve">, </w:t>
      </w:r>
      <w:r>
        <w:t xml:space="preserve">в случае ошибок с отправкой СМС следует проверить </w:t>
      </w:r>
      <w:proofErr w:type="spellStart"/>
      <w:r>
        <w:t>рабоспособность</w:t>
      </w:r>
      <w:proofErr w:type="spellEnd"/>
      <w:r>
        <w:t xml:space="preserve"> указанных почтовых ящиков и так же сервис для обработки писем и транслирования их через СМС.</w:t>
      </w:r>
    </w:p>
    <w:p w:rsidR="00333B6F" w:rsidRDefault="00333B6F" w:rsidP="00333B6F">
      <w:pPr>
        <w:pStyle w:val="aa"/>
        <w:numPr>
          <w:ilvl w:val="0"/>
          <w:numId w:val="7"/>
        </w:numPr>
      </w:pPr>
      <w:r>
        <w:t>Программа ведет журнал работы, файлы с логами хранятся папке с самой программой. Срок хранения – последние семь дней.</w:t>
      </w:r>
      <w:r w:rsidRPr="00333B6F">
        <w:t xml:space="preserve"> </w:t>
      </w:r>
      <w:r>
        <w:t>Примеры:</w:t>
      </w:r>
      <w:bookmarkStart w:id="0" w:name="_GoBack"/>
      <w:bookmarkEnd w:id="0"/>
    </w:p>
    <w:p w:rsidR="00333B6F" w:rsidRDefault="00333B6F" w:rsidP="00333B6F">
      <w:pPr>
        <w:pStyle w:val="aa"/>
        <w:ind w:left="720"/>
      </w:pPr>
      <w:r>
        <w:rPr>
          <w:noProof/>
          <w:lang w:eastAsia="ru-RU"/>
        </w:rPr>
        <w:drawing>
          <wp:inline distT="0" distB="0" distL="0" distR="0" wp14:anchorId="184FF56E" wp14:editId="239D9883">
            <wp:extent cx="6133333" cy="3085714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6F" w:rsidRDefault="00333B6F" w:rsidP="00333B6F">
      <w:pPr>
        <w:pStyle w:val="aa"/>
        <w:ind w:left="720"/>
      </w:pPr>
      <w:r>
        <w:rPr>
          <w:noProof/>
          <w:lang w:eastAsia="ru-RU"/>
        </w:rPr>
        <w:drawing>
          <wp:inline distT="0" distB="0" distL="0" distR="0" wp14:anchorId="5D31E0F5" wp14:editId="16D3EFDB">
            <wp:extent cx="5047619" cy="308571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6F" w:rsidRPr="004A7854" w:rsidRDefault="00333B6F" w:rsidP="00333B6F">
      <w:pPr>
        <w:pStyle w:val="aa"/>
        <w:numPr>
          <w:ilvl w:val="0"/>
          <w:numId w:val="7"/>
        </w:numPr>
      </w:pPr>
      <w:r>
        <w:t>Если устранить проблему не удалось, рекомендуется обратиться в отдел бизнес-анализа или технической поддержки бизнес-приложений.</w:t>
      </w:r>
    </w:p>
    <w:p w:rsidR="00D84489" w:rsidRPr="00D84489" w:rsidRDefault="00D84489" w:rsidP="00D84489">
      <w:pPr>
        <w:pStyle w:val="aa"/>
      </w:pPr>
    </w:p>
    <w:sectPr w:rsidR="00D84489" w:rsidRPr="00D84489" w:rsidSect="00876D1B">
      <w:footerReference w:type="default" r:id="rId20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826" w:rsidRDefault="00DA7826" w:rsidP="00876D1B">
      <w:pPr>
        <w:spacing w:after="0" w:line="240" w:lineRule="auto"/>
      </w:pPr>
      <w:r>
        <w:separator/>
      </w:r>
    </w:p>
  </w:endnote>
  <w:endnote w:type="continuationSeparator" w:id="0">
    <w:p w:rsidR="00DA7826" w:rsidRDefault="00DA7826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4C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4C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826" w:rsidRDefault="00DA7826" w:rsidP="00876D1B">
      <w:pPr>
        <w:spacing w:after="0" w:line="240" w:lineRule="auto"/>
      </w:pPr>
      <w:r>
        <w:separator/>
      </w:r>
    </w:p>
  </w:footnote>
  <w:footnote w:type="continuationSeparator" w:id="0">
    <w:p w:rsidR="00DA7826" w:rsidRDefault="00DA7826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1016C7"/>
    <w:rsid w:val="00114E5F"/>
    <w:rsid w:val="001558C1"/>
    <w:rsid w:val="001E61BB"/>
    <w:rsid w:val="00225F98"/>
    <w:rsid w:val="0028123D"/>
    <w:rsid w:val="002F2F30"/>
    <w:rsid w:val="00333B6F"/>
    <w:rsid w:val="0047302B"/>
    <w:rsid w:val="004D0269"/>
    <w:rsid w:val="004F1012"/>
    <w:rsid w:val="005A2CDE"/>
    <w:rsid w:val="00661D7D"/>
    <w:rsid w:val="006859F2"/>
    <w:rsid w:val="006B24C7"/>
    <w:rsid w:val="00744B4B"/>
    <w:rsid w:val="007E7AE7"/>
    <w:rsid w:val="00876D1B"/>
    <w:rsid w:val="00914770"/>
    <w:rsid w:val="00A61EAB"/>
    <w:rsid w:val="00A729C4"/>
    <w:rsid w:val="00AB33CC"/>
    <w:rsid w:val="00C44D9E"/>
    <w:rsid w:val="00CB53B9"/>
    <w:rsid w:val="00D725FC"/>
    <w:rsid w:val="00D84489"/>
    <w:rsid w:val="00DA7826"/>
    <w:rsid w:val="00DA7A61"/>
    <w:rsid w:val="00E13B8B"/>
    <w:rsid w:val="00E336B4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0598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333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msg@bzklinika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onotreply@bzklinika.r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ortal2.bzklinika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F9E18-B696-4731-837F-0649CC08A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7</cp:revision>
  <cp:lastPrinted>2017-07-13T12:52:00Z</cp:lastPrinted>
  <dcterms:created xsi:type="dcterms:W3CDTF">2017-07-13T07:28:00Z</dcterms:created>
  <dcterms:modified xsi:type="dcterms:W3CDTF">2017-07-13T12:53:00Z</dcterms:modified>
</cp:coreProperties>
</file>