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5A42B3BF"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r w:rsidRPr="00C66F0F">
        <w:rPr>
          <w:rFonts w:ascii="굴림" w:hAnsiTheme="minorHAnsi" w:cstheme="minorBidi" w:hint="eastAsia"/>
          <w:b/>
          <w:color w:val="auto"/>
          <w:kern w:val="2"/>
          <w:sz w:val="24"/>
          <w:szCs w:val="22"/>
          <w:shd w:val="clear" w:color="000000" w:fill="auto"/>
        </w:rPr>
        <w:t xml:space="preserve">(국문) </w:t>
      </w:r>
      <w:r w:rsidR="00466C59" w:rsidRPr="00C66F0F">
        <w:rPr>
          <w:rFonts w:ascii="굴림" w:hAnsiTheme="minorHAnsi" w:cstheme="minorBidi" w:hint="eastAsia"/>
          <w:b/>
          <w:color w:val="auto"/>
          <w:kern w:val="2"/>
          <w:sz w:val="24"/>
          <w:szCs w:val="22"/>
          <w:shd w:val="clear" w:color="000000" w:fill="auto"/>
        </w:rPr>
        <w:t>데이터</w:t>
      </w:r>
      <w:r w:rsidR="00466C59" w:rsidRPr="00C66F0F">
        <w:rPr>
          <w:rFonts w:ascii="굴림" w:hAnsiTheme="minorHAnsi" w:cstheme="minorBidi"/>
          <w:b/>
          <w:color w:val="auto"/>
          <w:kern w:val="2"/>
          <w:sz w:val="24"/>
          <w:szCs w:val="22"/>
          <w:shd w:val="clear" w:color="000000" w:fill="auto"/>
        </w:rPr>
        <w:t xml:space="preserve"> 중심 AI를 통한 구매 역동성과 설명력 규명: 마케팅 지식 기반 특성 공학으로 희소성 극복</w:t>
      </w:r>
    </w:p>
    <w:p w14:paraId="4F831C04"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p>
    <w:p w14:paraId="73D69493"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p>
    <w:p w14:paraId="0A0EC46A" w14:textId="5C69720D"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r w:rsidRPr="00C66F0F">
        <w:rPr>
          <w:rFonts w:ascii="Times New Roman" w:hAnsi="Times New Roman" w:cs="Times New Roman" w:hint="eastAsia"/>
          <w:b/>
          <w:color w:val="auto"/>
          <w:kern w:val="2"/>
          <w:sz w:val="24"/>
          <w:szCs w:val="22"/>
          <w:shd w:val="clear" w:color="000000" w:fill="auto"/>
        </w:rPr>
        <w:t>(</w:t>
      </w:r>
      <w:r w:rsidRPr="00C66F0F">
        <w:rPr>
          <w:rFonts w:ascii="Times New Roman" w:hAnsi="Times New Roman" w:cs="Times New Roman" w:hint="eastAsia"/>
          <w:b/>
          <w:color w:val="auto"/>
          <w:kern w:val="2"/>
          <w:sz w:val="24"/>
          <w:szCs w:val="22"/>
          <w:shd w:val="clear" w:color="000000" w:fill="auto"/>
        </w:rPr>
        <w:t>영문</w:t>
      </w:r>
      <w:r w:rsidRPr="00C66F0F">
        <w:rPr>
          <w:rFonts w:ascii="Times New Roman" w:hAnsi="Times New Roman" w:cs="Times New Roman" w:hint="eastAsia"/>
          <w:b/>
          <w:color w:val="auto"/>
          <w:kern w:val="2"/>
          <w:sz w:val="24"/>
          <w:szCs w:val="22"/>
          <w:shd w:val="clear" w:color="000000" w:fill="auto"/>
        </w:rPr>
        <w:t xml:space="preserve">) </w:t>
      </w:r>
      <w:bookmarkStart w:id="0" w:name="OLE_LINK23"/>
      <w:r w:rsidR="00466C59" w:rsidRPr="00C66F0F">
        <w:rPr>
          <w:rFonts w:ascii="Times New Roman" w:hAnsi="Times New Roman" w:cs="Times New Roman"/>
          <w:b/>
          <w:color w:val="auto"/>
          <w:kern w:val="2"/>
          <w:sz w:val="24"/>
          <w:szCs w:val="22"/>
          <w:shd w:val="clear" w:color="000000" w:fill="auto"/>
          <w:lang w:eastAsia="zh-CN"/>
        </w:rPr>
        <w:t>Unveiling Purchase Dynamics and Explainability via Data-Centric AI: Overcoming Sparsity with Marketing Knowledge-Driven Feature Engineering</w:t>
      </w:r>
    </w:p>
    <w:bookmarkEnd w:id="0"/>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6042B61C"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Pr="0003574E"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1F8C62AB"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3. 원고매수 : 총 </w:t>
      </w:r>
      <w:r w:rsidRPr="002A64A0">
        <w:rPr>
          <w:rFonts w:ascii="굴림" w:hAnsiTheme="minorHAnsi" w:cstheme="minorBidi"/>
          <w:b/>
          <w:color w:val="auto"/>
          <w:kern w:val="2"/>
          <w:sz w:val="24"/>
          <w:szCs w:val="22"/>
          <w:shd w:val="clear" w:color="000000" w:fill="auto"/>
          <w:lang w:eastAsia="zh-CN"/>
        </w:rPr>
        <w:t xml:space="preserve"> </w:t>
      </w:r>
      <w:r w:rsidR="00F215C6" w:rsidRPr="002A64A0">
        <w:rPr>
          <w:rFonts w:ascii="굴림" w:hAnsiTheme="minorHAnsi" w:cstheme="minorBidi" w:hint="eastAsia"/>
          <w:b/>
          <w:color w:val="auto"/>
          <w:kern w:val="2"/>
          <w:sz w:val="24"/>
          <w:szCs w:val="22"/>
          <w:shd w:val="clear" w:color="000000" w:fill="auto"/>
        </w:rPr>
        <w:t>53</w:t>
      </w:r>
      <w:r w:rsidRPr="002A64A0">
        <w:rPr>
          <w:rFonts w:ascii="굴림" w:hAnsiTheme="minorHAnsi" w:cstheme="minorBidi" w:hint="eastAsia"/>
          <w:b/>
          <w:color w:val="auto"/>
          <w:kern w:val="2"/>
          <w:sz w:val="24"/>
          <w:szCs w:val="22"/>
          <w:shd w:val="clear" w:color="000000" w:fill="auto"/>
          <w:lang w:eastAsia="zh-CN"/>
        </w:rPr>
        <w:t>매</w:t>
      </w:r>
      <w:r w:rsidR="00F215C6" w:rsidRPr="002A64A0">
        <w:rPr>
          <w:rFonts w:ascii="굴림" w:hAnsiTheme="minorHAnsi" w:cstheme="minorBidi" w:hint="eastAsia"/>
          <w:b/>
          <w:color w:val="auto"/>
          <w:kern w:val="2"/>
          <w:sz w:val="24"/>
          <w:szCs w:val="22"/>
          <w:shd w:val="clear" w:color="000000" w:fill="auto"/>
        </w:rPr>
        <w:t xml:space="preserve"> (참고문헌 포함)</w:t>
      </w:r>
    </w:p>
    <w:p w14:paraId="40F14C65" w14:textId="77777777"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lang w:eastAsia="zh-CN"/>
        </w:rPr>
      </w:pPr>
    </w:p>
    <w:p w14:paraId="040C9F0E" w14:textId="0EB1CF1A"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4. 투고일자 : </w:t>
      </w:r>
      <w:r w:rsidRPr="002A64A0">
        <w:rPr>
          <w:rFonts w:ascii="굴림" w:hAnsiTheme="minorHAnsi" w:cstheme="minorBidi"/>
          <w:b/>
          <w:color w:val="auto"/>
          <w:kern w:val="2"/>
          <w:sz w:val="24"/>
          <w:szCs w:val="22"/>
          <w:shd w:val="clear" w:color="000000" w:fill="auto"/>
          <w:lang w:eastAsia="zh-CN"/>
        </w:rPr>
        <w:t>2025.</w:t>
      </w:r>
      <w:r w:rsidR="004E2A03" w:rsidRPr="002A64A0">
        <w:rPr>
          <w:rFonts w:ascii="굴림" w:hAnsiTheme="minorHAnsi" w:cstheme="minorBidi" w:hint="eastAsia"/>
          <w:b/>
          <w:color w:val="auto"/>
          <w:kern w:val="2"/>
          <w:sz w:val="24"/>
          <w:szCs w:val="22"/>
          <w:shd w:val="clear" w:color="000000" w:fill="auto"/>
        </w:rPr>
        <w:t>01</w:t>
      </w:r>
      <w:r w:rsidRPr="002A64A0">
        <w:rPr>
          <w:rFonts w:ascii="굴림" w:hAnsiTheme="minorHAnsi" w:cstheme="minorBidi"/>
          <w:b/>
          <w:color w:val="auto"/>
          <w:kern w:val="2"/>
          <w:sz w:val="24"/>
          <w:szCs w:val="22"/>
          <w:shd w:val="clear" w:color="000000" w:fill="auto"/>
          <w:lang w:eastAsia="zh-CN"/>
        </w:rPr>
        <w:t>.</w:t>
      </w:r>
      <w:r w:rsidR="004E2A03" w:rsidRPr="002A64A0">
        <w:rPr>
          <w:rFonts w:ascii="굴림" w:hAnsiTheme="minorHAnsi" w:cstheme="minorBidi" w:hint="eastAsia"/>
          <w:b/>
          <w:color w:val="auto"/>
          <w:kern w:val="2"/>
          <w:sz w:val="24"/>
          <w:szCs w:val="22"/>
          <w:shd w:val="clear" w:color="000000" w:fill="auto"/>
        </w:rPr>
        <w:t>26</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9B7D04">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476FB7A0" w:rsidR="00D35A90" w:rsidRPr="00466C59" w:rsidRDefault="00E2103C" w:rsidP="009B7D04">
      <w:pPr>
        <w:wordWrap/>
        <w:spacing w:line="432" w:lineRule="auto"/>
        <w:rPr>
          <w:rFonts w:ascii="굴림" w:eastAsia="굴림" w:hAnsi="굴림"/>
          <w:b/>
          <w:bCs/>
          <w:sz w:val="36"/>
          <w:szCs w:val="36"/>
        </w:rPr>
      </w:pPr>
      <w:r w:rsidRPr="00466C59">
        <w:rPr>
          <w:rFonts w:ascii="굴림" w:eastAsia="굴림" w:hAnsi="굴림" w:hint="eastAsia"/>
          <w:b/>
          <w:bCs/>
          <w:sz w:val="36"/>
          <w:szCs w:val="36"/>
        </w:rPr>
        <w:lastRenderedPageBreak/>
        <w:t>데이터</w:t>
      </w:r>
      <w:r w:rsidRPr="00466C59">
        <w:rPr>
          <w:rFonts w:ascii="굴림" w:eastAsia="굴림" w:hAnsi="굴림"/>
          <w:b/>
          <w:bCs/>
          <w:sz w:val="36"/>
          <w:szCs w:val="36"/>
        </w:rPr>
        <w:t xml:space="preserve"> 중심 AI를 통한 구매 역동성과 설명력 규명: 마케팅 지식 기반 특성 공학으로 희소성 극복</w:t>
      </w:r>
      <w:r w:rsidR="00D35A90" w:rsidRPr="00466C59">
        <w:rPr>
          <w:rFonts w:ascii="굴림" w:eastAsia="굴림" w:hAnsi="굴림" w:hint="eastAsia"/>
          <w:b/>
          <w:bCs/>
          <w:sz w:val="36"/>
          <w:szCs w:val="36"/>
        </w:rPr>
        <w:t xml:space="preserve"> </w:t>
      </w:r>
    </w:p>
    <w:p w14:paraId="1124834A" w14:textId="233BAE86" w:rsidR="00C04F0A" w:rsidRPr="00AA50F1" w:rsidRDefault="00C04F0A" w:rsidP="00C04F0A">
      <w:pPr>
        <w:pStyle w:val="af8"/>
        <w:pBdr>
          <w:top w:val="none" w:sz="0" w:space="0" w:color="000000"/>
          <w:left w:val="none" w:sz="0" w:space="0" w:color="000000"/>
          <w:bottom w:val="none" w:sz="0" w:space="0" w:color="000000"/>
          <w:right w:val="none" w:sz="0" w:space="0" w:color="000000"/>
        </w:pBdr>
        <w:ind w:firstLineChars="100" w:firstLine="200"/>
        <w:rPr>
          <w:rFonts w:ascii="굴림" w:hAnsiTheme="minorHAnsi" w:cstheme="minorBidi"/>
          <w:color w:val="auto"/>
          <w:kern w:val="2"/>
          <w:szCs w:val="22"/>
          <w:shd w:val="clear" w:color="000000" w:fill="auto"/>
        </w:rPr>
      </w:pPr>
      <w:r w:rsidRPr="00AA50F1">
        <w:rPr>
          <w:rFonts w:ascii="굴림" w:hAnsiTheme="minorHAnsi" w:cstheme="minorBidi"/>
          <w:color w:val="auto"/>
          <w:kern w:val="2"/>
          <w:szCs w:val="22"/>
          <w:shd w:val="clear" w:color="000000" w:fill="auto"/>
        </w:rPr>
        <w:t xml:space="preserve">딥러닝이 갖는 지배적인 위치에도 불구하고, 데이터가 희소하고 정형적이며 불균형이 심한 고객 관계 관리 분야에서의 효용성은 여전히 의문의 여지가 있다. 본 연구는 무조건적인 딥러닝 도입을 지양하고, 이론 주도적 특성 공학(Theory-Guided Feature Engineering) 프레임워크를 제안함으로써 기존 패러다임에 도전한다. 우리는 구매 주기, 시점 역동성, 마케팅 </w:t>
      </w:r>
      <w:r w:rsidRPr="00AA50F1">
        <w:rPr>
          <w:rFonts w:ascii="굴림" w:hAnsiTheme="minorHAnsi" w:cstheme="minorBidi" w:hint="eastAsia"/>
          <w:color w:val="auto"/>
          <w:kern w:val="2"/>
          <w:szCs w:val="22"/>
          <w:shd w:val="clear" w:color="000000" w:fill="auto"/>
        </w:rPr>
        <w:t>피로도</w:t>
      </w:r>
      <w:r w:rsidRPr="00AA50F1">
        <w:rPr>
          <w:rFonts w:ascii="굴림" w:hAnsiTheme="minorHAnsi" w:cstheme="minorBidi"/>
          <w:color w:val="auto"/>
          <w:kern w:val="2"/>
          <w:szCs w:val="22"/>
          <w:shd w:val="clear" w:color="000000" w:fill="auto"/>
        </w:rPr>
        <w:t xml:space="preserve">, 경로 효율성 등 4가지 핵심 마케팅 이론을 모델이 학습 가능한 </w:t>
      </w:r>
      <w:r w:rsidRPr="00AA50F1">
        <w:rPr>
          <w:rFonts w:ascii="굴림" w:hAnsiTheme="minorHAnsi" w:cstheme="minorBidi" w:hint="eastAsia"/>
          <w:color w:val="auto"/>
          <w:kern w:val="2"/>
          <w:szCs w:val="22"/>
          <w:shd w:val="clear" w:color="000000" w:fill="auto"/>
        </w:rPr>
        <w:t>형태로 변환하여</w:t>
      </w:r>
      <w:r w:rsidRPr="00AA50F1">
        <w:rPr>
          <w:rFonts w:ascii="굴림" w:hAnsiTheme="minorHAnsi" w:cstheme="minorBidi"/>
          <w:color w:val="auto"/>
          <w:kern w:val="2"/>
          <w:szCs w:val="22"/>
          <w:shd w:val="clear" w:color="000000" w:fill="auto"/>
        </w:rPr>
        <w:t xml:space="preserve"> 귀납적 편향(Inductive Bias)으로 주입하였다.</w:t>
      </w:r>
      <w:r w:rsidRPr="00AA50F1">
        <w:rPr>
          <w:rFonts w:ascii="굴림" w:hAnsiTheme="minorHAnsi" w:cstheme="minorBidi" w:hint="eastAsia"/>
          <w:color w:val="auto"/>
          <w:kern w:val="2"/>
          <w:szCs w:val="22"/>
          <w:shd w:val="clear" w:color="000000" w:fill="auto"/>
        </w:rPr>
        <w:t xml:space="preserve"> 극심한</w:t>
      </w:r>
      <w:r w:rsidRPr="00AA50F1">
        <w:rPr>
          <w:rFonts w:ascii="굴림" w:hAnsiTheme="minorHAnsi" w:cstheme="minorBidi"/>
          <w:color w:val="auto"/>
          <w:kern w:val="2"/>
          <w:szCs w:val="22"/>
          <w:shd w:val="clear" w:color="000000" w:fill="auto"/>
        </w:rPr>
        <w:t xml:space="preserve"> 희소성(전환율 0.12%)을 보이는 대규모 이커머스 데이터셋(REES46)을 통한 실증 분석 결과, 도메인 지식으로 강화된 트리 기반 모델(XGBoost)이 복잡한 딥러닝 모델을 성능과 효율성 모든 면에서 압도함을 확인하였다. 제안된 프레임워크는 베이스라인 대비 F1-score를 23.14%</w:t>
      </w:r>
      <w:r w:rsidRPr="00AA50F1">
        <w:rPr>
          <w:rFonts w:ascii="굴림" w:hAnsiTheme="minorHAnsi" w:cstheme="minorBidi" w:hint="eastAsia"/>
          <w:color w:val="auto"/>
          <w:kern w:val="2"/>
          <w:szCs w:val="22"/>
          <w:shd w:val="clear" w:color="000000" w:fill="auto"/>
        </w:rPr>
        <w:t xml:space="preserve"> 향상되었으며, 동일 마케팅 예산 하에서 전환 비용을 13.1% 절감할 수 있음을 입증하였다.</w:t>
      </w:r>
      <w:r w:rsidRPr="00AA50F1">
        <w:rPr>
          <w:rFonts w:ascii="굴림" w:hAnsiTheme="minorHAnsi" w:cstheme="minorBidi"/>
          <w:color w:val="auto"/>
          <w:kern w:val="2"/>
          <w:szCs w:val="22"/>
          <w:shd w:val="clear" w:color="000000" w:fill="auto"/>
        </w:rPr>
        <w:t xml:space="preserve"> 또한, SHAP 분석을 통해 마케팅 피로도와 재구매 준비도가 구매 의사결정의 핵심 </w:t>
      </w:r>
      <w:r w:rsidR="007768FA" w:rsidRPr="00AA50F1">
        <w:rPr>
          <w:rFonts w:ascii="굴림" w:hAnsiTheme="minorHAnsi" w:cstheme="minorBidi" w:hint="eastAsia"/>
          <w:color w:val="auto"/>
          <w:kern w:val="2"/>
          <w:szCs w:val="22"/>
          <w:shd w:val="clear" w:color="000000" w:fill="auto"/>
        </w:rPr>
        <w:t>임계점</w:t>
      </w:r>
      <w:r w:rsidR="007768FA" w:rsidRPr="00AA50F1">
        <w:rPr>
          <w:rFonts w:ascii="굴림" w:hAnsiTheme="minorHAnsi" w:cstheme="minorBidi"/>
          <w:color w:val="auto"/>
          <w:kern w:val="2"/>
          <w:szCs w:val="22"/>
          <w:shd w:val="clear" w:color="000000" w:fill="auto"/>
        </w:rPr>
        <w:t>임을</w:t>
      </w:r>
      <w:r w:rsidRPr="00AA50F1">
        <w:rPr>
          <w:rFonts w:ascii="굴림" w:hAnsiTheme="minorHAnsi" w:cstheme="minorBidi"/>
          <w:color w:val="auto"/>
          <w:kern w:val="2"/>
          <w:szCs w:val="22"/>
          <w:shd w:val="clear" w:color="000000" w:fill="auto"/>
        </w:rPr>
        <w:t xml:space="preserve"> 규명함으로써 블랙박스 모델 대비 우수한 설명력을 제공하였다. 본 연구는 모델 중심에서 데이터 중심 AI로의 전환을 제언하며, 도메인 이론과 경량 알고리즘의 결합이 비즈니스 의사결정을 위한 지속 가능하고(Green AI) 설명 가능한 최적해임을 시사한다.</w:t>
      </w:r>
    </w:p>
    <w:p w14:paraId="71761292" w14:textId="316B8794" w:rsidR="00D0367B" w:rsidRPr="00AA50F1" w:rsidRDefault="00D0367B"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auto"/>
          <w:kern w:val="2"/>
          <w:szCs w:val="22"/>
          <w:shd w:val="clear" w:color="000000" w:fill="auto"/>
          <w:lang w:eastAsia="zh-CN"/>
        </w:rPr>
      </w:pPr>
      <w:r w:rsidRPr="00AA50F1">
        <w:rPr>
          <w:rFonts w:ascii="굴림" w:hAnsiTheme="minorHAnsi" w:cstheme="minorBidi"/>
          <w:b/>
          <w:color w:val="auto"/>
          <w:kern w:val="2"/>
          <w:szCs w:val="22"/>
          <w:shd w:val="clear" w:color="000000" w:fill="auto"/>
          <w:lang w:eastAsia="zh-CN"/>
        </w:rPr>
        <w:t xml:space="preserve">주제어: </w:t>
      </w:r>
      <w:bookmarkStart w:id="1" w:name="OLE_LINK25"/>
      <w:r w:rsidR="00ED51B3" w:rsidRPr="00AA50F1">
        <w:rPr>
          <w:rFonts w:ascii="굴림" w:hAnsiTheme="minorHAnsi" w:cstheme="minorBidi" w:hint="eastAsia"/>
          <w:color w:val="auto"/>
          <w:kern w:val="2"/>
          <w:szCs w:val="22"/>
          <w:shd w:val="clear" w:color="000000" w:fill="auto"/>
        </w:rPr>
        <w:t>희소 데이터, 구매</w:t>
      </w:r>
      <w:r w:rsidR="005F2C88" w:rsidRPr="00AA50F1">
        <w:rPr>
          <w:rFonts w:ascii="굴림" w:hAnsiTheme="minorHAnsi" w:cstheme="minorBidi" w:hint="eastAsia"/>
          <w:color w:val="auto"/>
          <w:kern w:val="2"/>
          <w:szCs w:val="22"/>
          <w:shd w:val="clear" w:color="000000" w:fill="auto"/>
        </w:rPr>
        <w:t xml:space="preserve"> 예측, 도메인 지식 모델링, 머신러닝 vs 딥러닝, 설명가능한 AI</w:t>
      </w:r>
      <w:bookmarkEnd w:id="1"/>
    </w:p>
    <w:p w14:paraId="59B36FBC" w14:textId="77777777" w:rsidR="00D0367B"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kern w:val="2"/>
          <w:szCs w:val="22"/>
          <w:shd w:val="clear" w:color="000000" w:fill="auto"/>
          <w:lang w:eastAsia="zh-CN"/>
        </w:rPr>
      </w:pPr>
    </w:p>
    <w:p w14:paraId="69E187DB" w14:textId="7D6DD5EB"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bookmarkStart w:id="2" w:name="OLE_LINK28"/>
      <w:r w:rsidRPr="000F166B">
        <w:rPr>
          <w:rFonts w:ascii="Times New Roman" w:eastAsia="함초롬바탕" w:hAnsi="Times New Roman" w:cs="Times New Roman"/>
          <w:color w:val="auto"/>
          <w:kern w:val="2"/>
          <w:szCs w:val="22"/>
          <w:shd w:val="clear" w:color="000000" w:fill="auto"/>
        </w:rPr>
        <w:t>Despite the ubiquity of deep learning, its efficacy in Customer Relationship Management</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characterized by sparse, tabular, and highly imbalanced data</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remains debatable. This study challenges the indiscriminate application of deep learning by proposing a Theory-Guided Feature Engineering framework. We incorporate four key marketing theories</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purchase cycle, temporal dynamics, marketing fatigue, and path efficiency</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as inductive biases into the modeling process. Empirical analysis using the extremely sparse REES46 dataset (0.12% conversion rate) demonstrates that a tree-based model (XGBoost) enhanced with domain knowledge significantly outperforms complex deep learning architectures in both performance and computational efficiency. The proposed framework achieved a 23.14% improvement in F1-score over baselines and demonstrated a 13.1% reduction in conversion costs. Furthermore, SHAP analysis identified marketing fatigue and repurchase readiness as critical decision-making thresholds, offering superior interpretability compared to black-box models. Advocating for a shift from model-centric to Data-Centric AI, this research suggests that integrating domain theory with lightweight algorithms offers a sustainable (Green AI) and explainable optimal solution for business decision-making.</w:t>
      </w:r>
    </w:p>
    <w:bookmarkEnd w:id="2"/>
    <w:p w14:paraId="0C25D6C5" w14:textId="77777777"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p>
    <w:p w14:paraId="4BA637DD" w14:textId="22AD00DC" w:rsidR="00D0367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b/>
          <w:bCs/>
          <w:color w:val="auto"/>
          <w:kern w:val="2"/>
          <w:szCs w:val="22"/>
          <w:shd w:val="clear" w:color="000000" w:fill="auto"/>
        </w:rPr>
        <w:t>Keywords:</w:t>
      </w:r>
      <w:r w:rsidRPr="000F166B">
        <w:rPr>
          <w:rFonts w:ascii="Times New Roman" w:eastAsia="함초롬바탕" w:hAnsi="Times New Roman" w:cs="Times New Roman"/>
          <w:color w:val="auto"/>
          <w:kern w:val="2"/>
          <w:szCs w:val="22"/>
          <w:shd w:val="clear" w:color="000000" w:fill="auto"/>
        </w:rPr>
        <w:t xml:space="preserve"> </w:t>
      </w:r>
      <w:bookmarkStart w:id="3" w:name="OLE_LINK29"/>
      <w:r w:rsidRPr="000F166B">
        <w:rPr>
          <w:rFonts w:ascii="Times New Roman" w:eastAsia="함초롬바탕" w:hAnsi="Times New Roman" w:cs="Times New Roman"/>
          <w:color w:val="auto"/>
          <w:kern w:val="2"/>
          <w:szCs w:val="22"/>
          <w:shd w:val="clear" w:color="000000" w:fill="auto"/>
        </w:rPr>
        <w:t>Sparse Data, Purchase Prediction, Domain Knowledge Modeling, ML vs. DL, Explainable AI (XAI)</w:t>
      </w:r>
    </w:p>
    <w:bookmarkEnd w:id="3"/>
    <w:p w14:paraId="1EEF522F" w14:textId="77777777" w:rsidR="003C5459" w:rsidRPr="00D0367B" w:rsidRDefault="003C5459" w:rsidP="009B7D04">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9B7D04">
      <w:pPr>
        <w:wordWrap/>
        <w:spacing w:line="432" w:lineRule="auto"/>
        <w:rPr>
          <w:rFonts w:ascii="굴림" w:eastAsia="굴림" w:hAnsi="굴림"/>
          <w:b/>
          <w:bCs/>
          <w:sz w:val="36"/>
          <w:szCs w:val="36"/>
        </w:rPr>
      </w:pPr>
      <w:bookmarkStart w:id="4" w:name="OLE_LINK21"/>
      <w:r w:rsidRPr="006A7A3C">
        <w:rPr>
          <w:rFonts w:ascii="굴림" w:eastAsia="굴림" w:hAnsi="굴림" w:hint="eastAsia"/>
          <w:b/>
          <w:bCs/>
          <w:sz w:val="36"/>
          <w:szCs w:val="36"/>
        </w:rPr>
        <w:lastRenderedPageBreak/>
        <w:t>Ⅰ</w:t>
      </w:r>
      <w:r>
        <w:rPr>
          <w:rFonts w:ascii="굴림" w:eastAsia="굴림" w:hAnsi="굴림" w:hint="eastAsia"/>
          <w:b/>
          <w:bCs/>
          <w:sz w:val="36"/>
          <w:szCs w:val="36"/>
        </w:rPr>
        <w:t xml:space="preserve">. </w:t>
      </w:r>
      <w:r w:rsidRPr="006A7A3C">
        <w:rPr>
          <w:rFonts w:ascii="굴림" w:eastAsia="굴림" w:hAnsi="굴림"/>
          <w:b/>
          <w:bCs/>
          <w:sz w:val="36"/>
          <w:szCs w:val="36"/>
        </w:rPr>
        <w:t>서론</w:t>
      </w:r>
    </w:p>
    <w:p w14:paraId="24DB0E1B" w14:textId="77777777" w:rsidR="00487E84" w:rsidRPr="00865792" w:rsidRDefault="00487E84" w:rsidP="00487E84">
      <w:pPr>
        <w:wordWrap/>
        <w:spacing w:line="432" w:lineRule="auto"/>
        <w:ind w:firstLineChars="100" w:firstLine="200"/>
        <w:rPr>
          <w:rFonts w:ascii="굴림" w:eastAsia="굴림" w:hAnsi="굴림"/>
        </w:rPr>
      </w:pPr>
      <w:bookmarkStart w:id="5" w:name="OLE_LINK20"/>
      <w:bookmarkEnd w:id="4"/>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Pr>
          <w:rFonts w:ascii="굴림" w:eastAsia="굴림" w:hAnsi="굴림"/>
        </w:rPr>
        <w:fldChar w:fldCharType="begin"/>
      </w:r>
      <w:r>
        <w:rPr>
          <w:rFonts w:ascii="굴림" w:eastAsia="굴림" w:hAnsi="굴림"/>
        </w:rPr>
        <w:instrText xml:space="preserve"> ADDIN EN.CITE &lt;EndNote&gt;&lt;Cite&gt;&lt;Author&gt;Harris&lt;/Author&gt;&lt;Year&gt;2020&lt;/Year&gt;&lt;RecNum&gt;98&lt;/RecNum&gt;&lt;DisplayText&gt;(Harris et al.,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Pr>
          <w:rFonts w:ascii="굴림" w:eastAsia="굴림" w:hAnsi="굴림"/>
        </w:rPr>
        <w:fldChar w:fldCharType="separate"/>
      </w:r>
      <w:r>
        <w:rPr>
          <w:rFonts w:ascii="굴림" w:eastAsia="굴림" w:hAnsi="굴림"/>
          <w:noProof/>
        </w:rPr>
        <w:t>(Harris et al., 2020)</w:t>
      </w:r>
      <w:r>
        <w:rPr>
          <w:rFonts w:ascii="굴림" w:eastAsia="굴림" w:hAnsi="굴림"/>
        </w:rPr>
        <w:fldChar w:fldCharType="end"/>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p w14:paraId="02B8F296"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Pr>
          <w:rFonts w:ascii="굴림" w:eastAsia="굴림" w:hAnsi="굴림"/>
        </w:rPr>
        <w:fldChar w:fldCharType="begin"/>
      </w:r>
      <w:r>
        <w:rPr>
          <w:rFonts w:ascii="굴림" w:eastAsia="굴림" w:hAnsi="굴림"/>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Pr>
          <w:rFonts w:ascii="굴림" w:eastAsia="굴림" w:hAnsi="굴림"/>
        </w:rPr>
        <w:fldChar w:fldCharType="separate"/>
      </w:r>
      <w:r>
        <w:rPr>
          <w:rFonts w:ascii="굴림" w:eastAsia="굴림" w:hAnsi="굴림"/>
          <w:noProof/>
        </w:rPr>
        <w:t>(Vasileva, 2024)</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기업들은 이러한 페타바이트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Pr>
          <w:rFonts w:ascii="굴림" w:eastAsia="굴림" w:hAnsi="굴림"/>
        </w:rPr>
        <w:fldChar w:fldCharType="begin"/>
      </w:r>
      <w:r>
        <w:rPr>
          <w:rFonts w:ascii="굴림" w:eastAsia="굴림" w:hAnsi="굴림"/>
        </w:rPr>
        <w:instrText xml:space="preserve"> ADDIN EN.CITE &lt;EndNote&gt;&lt;Cite&gt;&lt;Author&gt;Jia&lt;/Author&gt;&lt;Year&gt;2017&lt;/Year&gt;&lt;RecNum&gt;100&lt;/RecNum&gt;&lt;DisplayText&gt;(Jia et al.,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Pr>
          <w:rFonts w:ascii="굴림" w:eastAsia="굴림" w:hAnsi="굴림"/>
        </w:rPr>
        <w:fldChar w:fldCharType="separate"/>
      </w:r>
      <w:r>
        <w:rPr>
          <w:rFonts w:ascii="굴림" w:eastAsia="굴림" w:hAnsi="굴림"/>
          <w:noProof/>
        </w:rPr>
        <w:t>(Jia et al., 2017)</w:t>
      </w:r>
      <w:r>
        <w:rPr>
          <w:rFonts w:ascii="굴림" w:eastAsia="굴림" w:hAnsi="굴림"/>
        </w:rPr>
        <w:fldChar w:fldCharType="end"/>
      </w:r>
      <w:r w:rsidRPr="00865792">
        <w:rPr>
          <w:rFonts w:ascii="굴림" w:eastAsia="굴림" w:hAnsi="굴림"/>
        </w:rPr>
        <w:t>.</w:t>
      </w:r>
    </w:p>
    <w:bookmarkEnd w:id="5"/>
    <w:p w14:paraId="0C3F10A1" w14:textId="77777777" w:rsidR="00487E84" w:rsidRPr="00865792" w:rsidRDefault="00487E84" w:rsidP="00487E84">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이커머스 환경에서 구매 전환율은 2~3% 수준에 불과하며, 이는 전체 데이터의 97% 이상이 구매와 직접적 관련이 없는 노이즈(Noise)이거나 단순 탐색 행동임을 의미한다. 이러한 데이터의 희소성은 기계 학습 모델</w:t>
      </w:r>
      <w:r>
        <w:rPr>
          <w:rFonts w:ascii="굴림" w:eastAsia="굴림" w:hAnsi="굴림"/>
        </w:rPr>
        <w:fldChar w:fldCharType="begin"/>
      </w:r>
      <w:r>
        <w:rPr>
          <w:rFonts w:ascii="굴림" w:eastAsia="굴림" w:hAnsi="굴림"/>
        </w:rPr>
        <w:instrText xml:space="preserve"> ADDIN EN.CITE &lt;EndNote&gt;&lt;Cite&gt;&lt;Author&gt;Shin&lt;/Author&gt;&lt;Year&gt;2022&lt;/Year&gt;&lt;RecNum&gt;101&lt;/RecNum&gt;&lt;DisplayText&gt;(Shin et al.,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Pr>
          <w:rFonts w:ascii="굴림" w:eastAsia="굴림" w:hAnsi="굴림"/>
        </w:rPr>
        <w:fldChar w:fldCharType="separate"/>
      </w:r>
      <w:r>
        <w:rPr>
          <w:rFonts w:ascii="굴림" w:eastAsia="굴림" w:hAnsi="굴림"/>
          <w:noProof/>
        </w:rPr>
        <w:t>(Shin et al., 2022)</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Pr>
          <w:rFonts w:ascii="굴림" w:eastAsia="굴림" w:hAnsi="굴림"/>
        </w:rPr>
        <w:fldChar w:fldCharType="begin"/>
      </w:r>
      <w:r>
        <w:rPr>
          <w:rFonts w:ascii="굴림" w:eastAsia="굴림" w:hAnsi="굴림"/>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Pr>
          <w:rFonts w:ascii="굴림" w:eastAsia="굴림" w:hAnsi="굴림"/>
        </w:rPr>
        <w:fldChar w:fldCharType="separate"/>
      </w:r>
      <w:r>
        <w:rPr>
          <w:rFonts w:ascii="굴림" w:eastAsia="굴림" w:hAnsi="굴림"/>
          <w:noProof/>
        </w:rPr>
        <w:t>(Salakhutdinov, 2015)</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고객 로그와 같은 스위스 치즈(Swiss Cheese) 형태의 구멍 난 데이터 구조에서는 과적합(Overfitting)되거나 수렴에 실패할 가능성이 높기 때문이다</w:t>
      </w:r>
      <w:r>
        <w:rPr>
          <w:rFonts w:ascii="굴림" w:eastAsia="굴림" w:hAnsi="굴림"/>
        </w:rPr>
        <w:fldChar w:fldCharType="begin"/>
      </w:r>
      <w:r>
        <w:rPr>
          <w:rFonts w:ascii="굴림" w:eastAsia="굴림" w:hAnsi="굴림"/>
        </w:rPr>
        <w:instrText xml:space="preserve"> ADDIN EN.CITE &lt;EndNote&gt;&lt;Cite&gt;&lt;Author&gt;He&lt;/Author&gt;&lt;Year&gt;2022&lt;/Year&gt;&lt;RecNum&gt;103&lt;/RecNum&gt;&lt;DisplayText&gt;(He et al.,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Pr>
          <w:rFonts w:ascii="굴림" w:eastAsia="굴림" w:hAnsi="굴림"/>
        </w:rPr>
        <w:fldChar w:fldCharType="separate"/>
      </w:r>
      <w:r>
        <w:rPr>
          <w:rFonts w:ascii="굴림" w:eastAsia="굴림" w:hAnsi="굴림"/>
          <w:noProof/>
        </w:rPr>
        <w:t>(He et al., 2022)</w:t>
      </w:r>
      <w:r>
        <w:rPr>
          <w:rFonts w:ascii="굴림" w:eastAsia="굴림" w:hAnsi="굴림"/>
        </w:rPr>
        <w:fldChar w:fldCharType="end"/>
      </w:r>
      <w:r>
        <w:rPr>
          <w:rFonts w:ascii="굴림" w:eastAsia="굴림" w:hAnsi="굴림" w:hint="eastAsia"/>
        </w:rPr>
        <w:t xml:space="preserve">. </w:t>
      </w:r>
    </w:p>
    <w:p w14:paraId="6A6DA371"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Pr>
          <w:rFonts w:ascii="굴림" w:eastAsia="굴림" w:hAnsi="굴림"/>
        </w:rPr>
        <w:fldChar w:fldCharType="begin"/>
      </w:r>
      <w:r>
        <w:rPr>
          <w:rFonts w:ascii="굴림" w:eastAsia="굴림" w:hAnsi="굴림"/>
        </w:rPr>
        <w:instrText xml:space="preserve"> ADDIN EN.CITE &lt;EndNote&gt;&lt;Cite&gt;&lt;Author&gt;Vaswani&lt;/Author&gt;&lt;Year&gt;2017&lt;/Year&gt;&lt;RecNum&gt;104&lt;/RecNum&gt;&lt;DisplayText&gt;(Vaswani et al.,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ascii="굴림" w:eastAsia="굴림" w:hAnsi="굴림"/>
        </w:rPr>
        <w:fldChar w:fldCharType="separate"/>
      </w:r>
      <w:r>
        <w:rPr>
          <w:rFonts w:ascii="굴림" w:eastAsia="굴림" w:hAnsi="굴림"/>
          <w:noProof/>
        </w:rPr>
        <w:t>(Vaswani et al., 2017)</w:t>
      </w:r>
      <w:r>
        <w:rPr>
          <w:rFonts w:ascii="굴림" w:eastAsia="굴림" w:hAnsi="굴림"/>
        </w:rPr>
        <w:fldChar w:fldCharType="end"/>
      </w:r>
      <w:r w:rsidRPr="00865792">
        <w:rPr>
          <w:rFonts w:ascii="굴림" w:eastAsia="굴림" w:hAnsi="굴림"/>
        </w:rPr>
        <w:t>, 시계열 마케팅 데이터에도 LSTM(Long Short-Term Memory)이나 RNN(Recurrent Neural Network)을 적용하려는 시도가 주류를 이루고 있다</w:t>
      </w:r>
      <w:r>
        <w:rPr>
          <w:rFonts w:ascii="굴림" w:eastAsia="굴림" w:hAnsi="굴림"/>
        </w:rPr>
        <w:fldChar w:fldCharType="begin"/>
      </w:r>
      <w:r>
        <w:rPr>
          <w:rFonts w:ascii="굴림" w:eastAsia="굴림" w:hAnsi="굴림"/>
        </w:rPr>
        <w:instrText xml:space="preserve"> ADDIN EN.CITE &lt;EndNote&gt;&lt;Cite&gt;&lt;Author&gt;Du&lt;/Author&gt;&lt;Year&gt;2019&lt;/Year&gt;&lt;RecNum&gt;105&lt;/RecNum&gt;&lt;DisplayText&gt;(Du et al.,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Pr>
          <w:rFonts w:ascii="굴림" w:eastAsia="굴림" w:hAnsi="굴림"/>
        </w:rPr>
        <w:fldChar w:fldCharType="separate"/>
      </w:r>
      <w:r>
        <w:rPr>
          <w:rFonts w:ascii="굴림" w:eastAsia="굴림" w:hAnsi="굴림"/>
          <w:noProof/>
        </w:rPr>
        <w:t>(Du et al., 2019)</w:t>
      </w:r>
      <w:r>
        <w:rPr>
          <w:rFonts w:ascii="굴림" w:eastAsia="굴림" w:hAnsi="굴림"/>
        </w:rPr>
        <w:fldChar w:fldCharType="end"/>
      </w:r>
      <w:r w:rsidRPr="00865792">
        <w:rPr>
          <w:rFonts w:ascii="굴림" w:eastAsia="굴림" w:hAnsi="굴림"/>
        </w:rPr>
        <w:t xml:space="preserve">. 이러한 접근은 </w:t>
      </w:r>
      <w:r w:rsidRPr="00865792">
        <w:rPr>
          <w:rFonts w:ascii="굴림" w:eastAsia="굴림" w:hAnsi="굴림"/>
        </w:rPr>
        <w:lastRenderedPageBreak/>
        <w:t>원시 로그를 그대로 모델에 주입하여 인간의 개입 없이 특징을 추출하려는 표현 학습의 철학을 따른다</w:t>
      </w:r>
      <w:r>
        <w:rPr>
          <w:rFonts w:ascii="굴림" w:eastAsia="굴림" w:hAnsi="굴림"/>
        </w:rPr>
        <w:fldChar w:fldCharType="begin"/>
      </w:r>
      <w:r>
        <w:rPr>
          <w:rFonts w:ascii="굴림" w:eastAsia="굴림" w:hAnsi="굴림"/>
        </w:rPr>
        <w:instrText xml:space="preserve"> ADDIN EN.CITE &lt;EndNote&gt;&lt;Cite&gt;&lt;Author&gt;Bengio&lt;/Author&gt;&lt;Year&gt;2012&lt;/Year&gt;&lt;RecNum&gt;106&lt;/RecNum&gt;&lt;DisplayText&gt;(Bengio et al.,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Pr>
          <w:rFonts w:ascii="굴림" w:eastAsia="굴림" w:hAnsi="굴림"/>
        </w:rPr>
        <w:fldChar w:fldCharType="separate"/>
      </w:r>
      <w:r>
        <w:rPr>
          <w:rFonts w:ascii="굴림" w:eastAsia="굴림" w:hAnsi="굴림"/>
          <w:noProof/>
        </w:rPr>
        <w:t>(Bengio et al., 2012)</w:t>
      </w:r>
      <w:r>
        <w:rPr>
          <w:rFonts w:ascii="굴림" w:eastAsia="굴림" w:hAnsi="굴림"/>
        </w:rPr>
        <w:fldChar w:fldCharType="end"/>
      </w:r>
      <w:r>
        <w:rPr>
          <w:rFonts w:ascii="굴림" w:eastAsia="굴림" w:hAnsi="굴림" w:hint="eastAsia"/>
        </w:rPr>
        <w:t>.</w:t>
      </w:r>
    </w:p>
    <w:p w14:paraId="0B24044E" w14:textId="3C13D80C"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일부 선행연구는 딥러닝이 기존 머신러닝을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하지만 여기에는 중요한 맹점이 존재한다. 딥러닝의 압도적 성과는 대개 데이터가 풍부하고 품질이 정제된 실험적 환경에서 도출된 결과다</w:t>
      </w:r>
      <w:r>
        <w:rPr>
          <w:rFonts w:ascii="굴림" w:eastAsia="굴림" w:hAnsi="굴림"/>
        </w:rPr>
        <w:fldChar w:fldCharType="begin"/>
      </w:r>
      <w:r>
        <w:rPr>
          <w:rFonts w:ascii="굴림" w:eastAsia="굴림" w:hAnsi="굴림"/>
        </w:rPr>
        <w:instrText xml:space="preserve"> ADDIN EN.CITE &lt;EndNote&gt;&lt;Cite&gt;&lt;Author&gt;Sun&lt;/Author&gt;&lt;Year&gt;2017&lt;/Year&gt;&lt;RecNum&gt;107&lt;/RecNum&gt;&lt;DisplayText&gt;(Sun et al.,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Pr>
          <w:rFonts w:ascii="굴림" w:eastAsia="굴림" w:hAnsi="굴림"/>
        </w:rPr>
        <w:fldChar w:fldCharType="separate"/>
      </w:r>
      <w:r>
        <w:rPr>
          <w:rFonts w:ascii="굴림" w:eastAsia="굴림" w:hAnsi="굴림"/>
          <w:noProof/>
        </w:rPr>
        <w:t>(Sun et al., 2017)</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반면, 실제 기업의 CRM 데이터는 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Pr>
          <w:rFonts w:ascii="굴림" w:eastAsia="굴림" w:hAnsi="굴림"/>
        </w:rPr>
        <w:fldChar w:fldCharType="begin"/>
      </w:r>
      <w:r w:rsidR="0011158A">
        <w:rPr>
          <w:rFonts w:ascii="굴림" w:eastAsia="굴림" w:hAnsi="굴림"/>
        </w:rPr>
        <w:instrText xml:space="preserve"> ADDIN EN.CITE &lt;EndNote&gt;&lt;Cite&gt;&lt;Author&gt;Grinsztajn&lt;/Author&gt;&lt;Year&gt;2022&lt;/Year&gt;&lt;RecNum&gt;39&lt;/RecNum&gt;&lt;DisplayText&gt;(Grinsztajn et al.,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Pr>
          <w:rFonts w:ascii="굴림" w:eastAsia="굴림" w:hAnsi="굴림"/>
        </w:rPr>
        <w:fldChar w:fldCharType="separate"/>
      </w:r>
      <w:r w:rsidR="0011158A">
        <w:rPr>
          <w:rFonts w:ascii="굴림" w:eastAsia="굴림" w:hAnsi="굴림"/>
          <w:noProof/>
        </w:rPr>
        <w:t>(Grinsztajn et al., 2022; Lindskog and Prehofer,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Pr>
          <w:rFonts w:ascii="굴림" w:eastAsia="굴림" w:hAnsi="굴림"/>
        </w:rPr>
        <w:fldChar w:fldCharType="begin"/>
      </w:r>
      <w:r w:rsidR="0011158A">
        <w:rPr>
          <w:rFonts w:ascii="굴림" w:eastAsia="굴림" w:hAnsi="굴림"/>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Pr>
          <w:rFonts w:ascii="굴림" w:eastAsia="굴림" w:hAnsi="굴림"/>
        </w:rPr>
        <w:fldChar w:fldCharType="separate"/>
      </w:r>
      <w:r w:rsidR="0011158A">
        <w:rPr>
          <w:rFonts w:ascii="굴림" w:eastAsia="굴림" w:hAnsi="굴림"/>
          <w:noProof/>
        </w:rPr>
        <w:t>(Farjon and Bar-Hillel, 2022)</w:t>
      </w:r>
      <w:r>
        <w:rPr>
          <w:rFonts w:ascii="굴림" w:eastAsia="굴림" w:hAnsi="굴림"/>
        </w:rPr>
        <w:fldChar w:fldCharType="end"/>
      </w:r>
      <w:r>
        <w:rPr>
          <w:rFonts w:ascii="굴림" w:eastAsia="굴림" w:hAnsi="굴림" w:hint="eastAsia"/>
        </w:rPr>
        <w:t>.</w:t>
      </w:r>
    </w:p>
    <w:p w14:paraId="7FC5DBDB" w14:textId="77A67F8E"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2024년과 2025년에 발표된 다수의 대규모 벤치마크 연구들은 정형 데이터(Tabular Data) 영역에서 딥러닝의 우월성에 대해 심각한 의문을 제기하고 있다. 이들 연구는 이질적인 변수들이 혼재된 정형 데이터 환경에서는 XGBoost나 CatBoost와 같은 트리 기반 앙상블 모델이 최신 딥러닝 모델보다 성능이 우수하거나 대등하면서도, 학습 비용은 현저히 낮음을 보고하고 있다</w:t>
      </w:r>
      <w:r>
        <w:rPr>
          <w:rFonts w:ascii="굴림" w:eastAsia="굴림" w:hAnsi="굴림" w:hint="eastAsia"/>
        </w:rPr>
        <w:t xml:space="preserve"> </w:t>
      </w:r>
      <w:r>
        <w:rPr>
          <w:rFonts w:ascii="굴림" w:eastAsia="굴림" w:hAnsi="굴림"/>
        </w:rPr>
        <w:fldChar w:fldCharType="begin"/>
      </w:r>
      <w:r w:rsidR="0011158A">
        <w:rPr>
          <w:rFonts w:ascii="굴림" w:eastAsia="굴림" w:hAnsi="굴림"/>
        </w:rPr>
        <w:instrText xml:space="preserve"> ADDIN EN.CITE &lt;EndNote&gt;&lt;Cite&gt;&lt;Author&gt;Wydmański&lt;/Author&gt;&lt;Year&gt;2023&lt;/Year&gt;&lt;RecNum&gt;110&lt;/RecNum&gt;&lt;DisplayText&gt;(Hwang and Song, 2023; Wydmański et al.,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and&lt;/author&gt;&lt;author&gt;Song,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Pr>
          <w:rFonts w:ascii="굴림" w:eastAsia="굴림" w:hAnsi="굴림"/>
        </w:rPr>
        <w:fldChar w:fldCharType="separate"/>
      </w:r>
      <w:r w:rsidR="0011158A">
        <w:rPr>
          <w:rFonts w:ascii="굴림" w:eastAsia="굴림" w:hAnsi="굴림"/>
          <w:noProof/>
        </w:rPr>
        <w:t>(Hwang and Song, 2023; Wydmański et al.,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Pr>
          <w:rFonts w:ascii="굴림" w:eastAsia="굴림" w:hAnsi="굴림" w:hint="eastAsia"/>
        </w:rPr>
        <w:t xml:space="preserve"> 특히 정형 데이터의 불연속적 속성 때문의 딥러닝의 귀납적 편향이 맞지 않을 수 있다 </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&lt;EndNote&gt;&lt;Cite&gt;&lt;Author&gt;Grinsztajn&lt;/Author&gt;&lt;Year&gt;2022&lt;/Year&gt;&lt;RecNum&gt;39&lt;/RecNum&gt;&lt;DisplayText&gt;(Beyazit et al.,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Pr>
          <w:rFonts w:ascii="굴림" w:eastAsia="굴림" w:hAnsi="굴림"/>
        </w:rPr>
        <w:fldChar w:fldCharType="separate"/>
      </w:r>
      <w:r>
        <w:rPr>
          <w:rFonts w:ascii="굴림" w:eastAsia="굴림" w:hAnsi="굴림"/>
          <w:noProof/>
        </w:rPr>
        <w:t>(Beyazit et al., 2023; Grinsztajn et al., 2022)</w:t>
      </w:r>
      <w:r>
        <w:rPr>
          <w:rFonts w:ascii="굴림" w:eastAsia="굴림" w:hAnsi="굴림"/>
        </w:rPr>
        <w:fldChar w:fldCharType="end"/>
      </w:r>
      <w:r>
        <w:rPr>
          <w:rFonts w:ascii="굴림" w:eastAsia="굴림" w:hAnsi="굴림" w:hint="eastAsia"/>
        </w:rPr>
        <w:t>.</w:t>
      </w:r>
    </w:p>
    <w:p w14:paraId="15A07E04" w14:textId="363101A1" w:rsidR="00D4690C" w:rsidRDefault="00487E84" w:rsidP="00487E84">
      <w:pPr>
        <w:wordWrap/>
        <w:spacing w:line="432" w:lineRule="auto"/>
        <w:ind w:firstLineChars="100" w:firstLine="200"/>
        <w:rPr>
          <w:rFonts w:ascii="굴림" w:eastAsia="굴림" w:hAnsi="굴림"/>
          <w:color w:val="0070C0"/>
        </w:rPr>
      </w:pPr>
      <w:r w:rsidRPr="00FE3BF7">
        <w:rPr>
          <w:rFonts w:ascii="굴림" w:eastAsia="굴림" w:hAnsi="굴림" w:hint="eastAsia"/>
          <w:color w:val="0070C0"/>
        </w:rPr>
        <w:t>본</w:t>
      </w:r>
      <w:r w:rsidRPr="00FE3BF7">
        <w:rPr>
          <w:rFonts w:ascii="굴림" w:eastAsia="굴림" w:hAnsi="굴림"/>
          <w:color w:val="0070C0"/>
        </w:rPr>
        <w:t xml:space="preserve"> 연구는 딥러닝 모델이 겪는 데이터 희소성 문제를 해결하기 위한 대안으로, 도메인 지식 기반 특성 공학(Feature Engineering)을 제안한다. </w:t>
      </w:r>
      <w:r w:rsidR="00DC4936" w:rsidRPr="00FE3BF7">
        <w:rPr>
          <w:rFonts w:ascii="굴림" w:eastAsia="굴림" w:hAnsi="굴림"/>
          <w:color w:val="0070C0"/>
        </w:rPr>
        <w:t>전통적인 고객 관계 관리(CRM) 문헌에서 활용된 RFM 모형이나 확률 기반의 고객 생애 가치(CLV) 이론은 주로 과거의 집계된 데이터를 바탕으로 한 정적(Static) 모델링에 의존해 왔다. 따라서 다중 접점 환경에서 실시간으로 급변하는 고객의 동태적 상태(Dynamic State), 즉 “마케팅 피로도”나 “시점 역동성”을 모형 내에 내생화하는 데에는 이론적, 방법론적 공백이 존재했다</w:t>
      </w:r>
      <w:r w:rsidRPr="00FE3BF7">
        <w:rPr>
          <w:rFonts w:ascii="굴림" w:eastAsia="굴림" w:hAnsi="굴림"/>
          <w:color w:val="0070C0"/>
        </w:rPr>
        <w:fldChar w:fldCharType="begin"/>
      </w:r>
      <w:r w:rsidRPr="00FE3BF7">
        <w:rPr>
          <w:rFonts w:ascii="굴림" w:eastAsia="굴림" w:hAnsi="굴림"/>
          <w:color w:val="0070C0"/>
        </w:rPr>
        <w:instrText xml:space="preserve"> ADDIN EN.CITE &lt;EndNote&gt;&lt;Cite&gt;&lt;Author&gt;Wathieu&lt;/Author&gt;&lt;Year&gt;2004&lt;/Year&gt;&lt;RecNum&gt;113&lt;/RecNum&gt;&lt;DisplayText&gt;(Akter et al.,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Pr="00FE3BF7">
        <w:rPr>
          <w:rFonts w:ascii="굴림" w:eastAsia="굴림" w:hAnsi="굴림"/>
          <w:color w:val="0070C0"/>
        </w:rPr>
        <w:fldChar w:fldCharType="separate"/>
      </w:r>
      <w:r w:rsidRPr="00FE3BF7">
        <w:rPr>
          <w:rFonts w:ascii="굴림" w:eastAsia="굴림" w:hAnsi="굴림"/>
          <w:noProof/>
          <w:color w:val="0070C0"/>
        </w:rPr>
        <w:t>(Akter et al., 2025; Wathieu, 2004)</w:t>
      </w:r>
      <w:r w:rsidRPr="00FE3BF7">
        <w:rPr>
          <w:rFonts w:ascii="굴림" w:eastAsia="굴림" w:hAnsi="굴림"/>
          <w:color w:val="0070C0"/>
        </w:rPr>
        <w:fldChar w:fldCharType="end"/>
      </w:r>
      <w:r w:rsidRPr="00FE3BF7">
        <w:rPr>
          <w:rFonts w:ascii="굴림" w:eastAsia="굴림" w:hAnsi="굴림" w:hint="eastAsia"/>
          <w:color w:val="0070C0"/>
        </w:rPr>
        <w:t xml:space="preserve">. </w:t>
      </w:r>
      <w:r w:rsidR="00D4690C" w:rsidRPr="00FE3BF7">
        <w:rPr>
          <w:rFonts w:ascii="굴림" w:eastAsia="굴림" w:hAnsi="굴림"/>
          <w:color w:val="0070C0"/>
        </w:rPr>
        <w:t xml:space="preserve">본 연구에서 제안하는 </w:t>
      </w:r>
      <w:r w:rsidR="008156B9" w:rsidRPr="00FE3BF7">
        <w:rPr>
          <w:rFonts w:ascii="굴림" w:eastAsia="굴림" w:hAnsi="굴림"/>
          <w:color w:val="0070C0"/>
        </w:rPr>
        <w:t>“</w:t>
      </w:r>
      <w:r w:rsidR="00D4690C" w:rsidRPr="00FE3BF7">
        <w:rPr>
          <w:rFonts w:ascii="굴림" w:eastAsia="굴림" w:hAnsi="굴림"/>
          <w:color w:val="0070C0"/>
        </w:rPr>
        <w:t>데이터 중심 AI와 도메인 지식 기반 특성 공학</w:t>
      </w:r>
      <w:r w:rsidR="008156B9" w:rsidRPr="00FE3BF7">
        <w:rPr>
          <w:rFonts w:ascii="굴림" w:eastAsia="굴림" w:hAnsi="굴림"/>
          <w:color w:val="0070C0"/>
        </w:rPr>
        <w:t>”</w:t>
      </w:r>
      <w:r w:rsidR="00D4690C" w:rsidRPr="00FE3BF7">
        <w:rPr>
          <w:rFonts w:ascii="굴림" w:eastAsia="굴림" w:hAnsi="굴림"/>
          <w:color w:val="0070C0"/>
        </w:rPr>
        <w:t>은 이러한 공백을 메우기 위한 시도이다. 즉, 추상적인 마케팅 이론을 예측 모형이 실시간으로 처리할 수 있는 동적 상태 변수로 조작화함으로써, 마케팅 이론을 실증적으로 확장하고자 한다.</w:t>
      </w:r>
    </w:p>
    <w:p w14:paraId="15B987F4" w14:textId="0FEEE46A" w:rsidR="004B109D" w:rsidRPr="00FE3BF7" w:rsidRDefault="004B109D" w:rsidP="00487E84">
      <w:pPr>
        <w:wordWrap/>
        <w:spacing w:line="432" w:lineRule="auto"/>
        <w:ind w:firstLineChars="100" w:firstLine="200"/>
        <w:rPr>
          <w:rFonts w:ascii="굴림" w:eastAsia="굴림" w:hAnsi="굴림"/>
          <w:color w:val="0070C0"/>
        </w:rPr>
      </w:pPr>
      <w:r w:rsidRPr="004B109D">
        <w:rPr>
          <w:rFonts w:ascii="굴림" w:eastAsia="굴림" w:hAnsi="굴림" w:hint="eastAsia"/>
          <w:color w:val="0070C0"/>
        </w:rPr>
        <w:lastRenderedPageBreak/>
        <w:t>본</w:t>
      </w:r>
      <w:r w:rsidRPr="004B109D">
        <w:rPr>
          <w:rFonts w:ascii="굴림" w:eastAsia="굴림" w:hAnsi="굴림"/>
          <w:color w:val="0070C0"/>
        </w:rPr>
        <w:t xml:space="preserve"> 연구에서 제안하는 </w:t>
      </w:r>
      <w:r>
        <w:rPr>
          <w:rFonts w:ascii="굴림" w:eastAsia="굴림" w:hAnsi="굴림"/>
          <w:color w:val="0070C0"/>
        </w:rPr>
        <w:t>“</w:t>
      </w:r>
      <w:r w:rsidRPr="004B109D">
        <w:rPr>
          <w:rFonts w:ascii="굴림" w:eastAsia="굴림" w:hAnsi="굴림"/>
          <w:color w:val="0070C0"/>
        </w:rPr>
        <w:t>지식 기반 특성 공학(Knowledge-based Feature Engineering)</w:t>
      </w:r>
      <w:r>
        <w:rPr>
          <w:rFonts w:ascii="굴림" w:eastAsia="굴림" w:hAnsi="굴림"/>
          <w:color w:val="0070C0"/>
        </w:rPr>
        <w:t>”</w:t>
      </w:r>
      <w:r w:rsidRPr="004B109D">
        <w:rPr>
          <w:rFonts w:ascii="굴림" w:eastAsia="굴림" w:hAnsi="굴림"/>
          <w:color w:val="0070C0"/>
        </w:rPr>
        <w:t xml:space="preserve">이란, 단순한 통계적 데이터 전처리를 넘어, 소비자 행동을 설명하는 마케팅 이론(습관화, 고객 생애 가치 등)을 기계학습 모델이 직접 연산할 수 있는 수학적 함수나 동적 변수의 형태로 조작화하는 방법론적 과정을 의미한다. 또한, 이를 통해 모델에 </w:t>
      </w:r>
      <w:r>
        <w:rPr>
          <w:rFonts w:ascii="굴림" w:eastAsia="굴림" w:hAnsi="굴림"/>
          <w:color w:val="0070C0"/>
        </w:rPr>
        <w:t>“</w:t>
      </w:r>
      <w:r w:rsidRPr="004B109D">
        <w:rPr>
          <w:rFonts w:ascii="굴림" w:eastAsia="굴림" w:hAnsi="굴림"/>
          <w:color w:val="0070C0"/>
        </w:rPr>
        <w:t>이론의 귀납적 편향(Inductive Bias)</w:t>
      </w:r>
      <w:r w:rsidRPr="004B109D">
        <w:rPr>
          <w:rFonts w:ascii="굴림" w:eastAsia="굴림" w:hAnsi="굴림" w:hint="eastAsia"/>
          <w:color w:val="0070C0"/>
        </w:rPr>
        <w:t>을</w:t>
      </w:r>
      <w:r w:rsidRPr="004B109D">
        <w:rPr>
          <w:rFonts w:ascii="굴림" w:eastAsia="굴림" w:hAnsi="굴림"/>
          <w:color w:val="0070C0"/>
        </w:rPr>
        <w:t xml:space="preserve"> 주입</w:t>
      </w:r>
      <w:r>
        <w:rPr>
          <w:rFonts w:ascii="굴림" w:eastAsia="굴림" w:hAnsi="굴림"/>
          <w:color w:val="0070C0"/>
        </w:rPr>
        <w:t>”</w:t>
      </w:r>
      <w:r w:rsidRPr="004B109D">
        <w:rPr>
          <w:rFonts w:ascii="굴림" w:eastAsia="굴림" w:hAnsi="굴림"/>
          <w:color w:val="0070C0"/>
        </w:rPr>
        <w:t>한다는 것은, 알고리즘이 아무런 사전 정보 없이 방대한 데이터 속에서 백지상태로 패턴을 탐색하게 두는 순수 데이터 기반 딥러닝 접근법과 명확히 대비되는 개념이다. 이는 마케터가 축적해 온 검증된 직관을 모델의 학습 과정에 명시적인 사전 지식(Prior Knowledge)이자 제약 조건으로 부여하는 것을 뜻한다. 기존의 순수 데이터 기반 접근</w:t>
      </w:r>
      <w:r w:rsidRPr="004B109D">
        <w:rPr>
          <w:rFonts w:ascii="굴림" w:eastAsia="굴림" w:hAnsi="굴림" w:hint="eastAsia"/>
          <w:color w:val="0070C0"/>
        </w:rPr>
        <w:t>법은</w:t>
      </w:r>
      <w:r w:rsidRPr="004B109D">
        <w:rPr>
          <w:rFonts w:ascii="굴림" w:eastAsia="굴림" w:hAnsi="굴림"/>
          <w:color w:val="0070C0"/>
        </w:rPr>
        <w:t xml:space="preserve"> 극도로 희소한 CRM 데이터 환경에서 유의미한 신호를 찾지 못하고 노이즈를 학습하여 과적합될 위험이 크다. 반면, 본 연구의 개념은 마케팅 도메인 지식을 모델의 탐색 공간을 효율적으로 좁혀주는 나침반으로 활용함으로써, 데이터의 구조적 희소성을 극복하고 예측의 정확성과 설명 가능성을 동시에 달성하는 핵심 기제로 작용한다.</w:t>
      </w:r>
    </w:p>
    <w:p w14:paraId="0F89E549" w14:textId="6E1321E5" w:rsidR="00487E84" w:rsidRPr="0077712E" w:rsidRDefault="00FC03AE" w:rsidP="00487E84">
      <w:pPr>
        <w:wordWrap/>
        <w:spacing w:line="432" w:lineRule="auto"/>
        <w:ind w:firstLineChars="100" w:firstLine="200"/>
        <w:rPr>
          <w:rFonts w:ascii="굴림" w:eastAsia="굴림" w:hAnsi="굴림"/>
          <w:color w:val="0070C0"/>
        </w:rPr>
      </w:pPr>
      <w:r w:rsidRPr="0077712E">
        <w:rPr>
          <w:rFonts w:ascii="굴림" w:eastAsia="굴림" w:hAnsi="굴림" w:hint="eastAsia"/>
          <w:color w:val="0070C0"/>
        </w:rPr>
        <w:t>결과적으로</w:t>
      </w:r>
      <w:r w:rsidRPr="0077712E">
        <w:rPr>
          <w:rFonts w:ascii="굴림" w:eastAsia="굴림" w:hAnsi="굴림"/>
          <w:color w:val="0070C0"/>
        </w:rPr>
        <w:t xml:space="preserve"> 본 연구는 기존 마케팅 이론의 단순한 적용이나 검증에 머물지 않고, 이를 현대 디지털 이커머스 환경에 맞게 확장하는 데 목적이 있다. 전통적인 습관화 이론이나 캘린더 효과가 주로 거시적이고 집계된 관점에서 논의되었다면, 본 연구는 이를 개별 고객 단위의 실시간 동태적 상태 변수로 조작화함으로써 이론의 적용 범위를 미시적이고 실증적인 예측의 영역으로 확장한다.</w:t>
      </w:r>
    </w:p>
    <w:p w14:paraId="382DDD9D" w14:textId="08E9EA26"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RQ1.</w:t>
      </w:r>
      <w:r w:rsidRPr="00865792">
        <w:rPr>
          <w:rFonts w:ascii="굴림" w:eastAsia="굴림" w:hAnsi="굴림"/>
        </w:rPr>
        <w:t xml:space="preserve"> </w:t>
      </w:r>
      <w:r w:rsidRPr="007A5BB1">
        <w:rPr>
          <w:rFonts w:ascii="굴림" w:eastAsia="굴림" w:hAnsi="굴림" w:hint="eastAsia"/>
          <w:color w:val="0070C0"/>
        </w:rPr>
        <w:t>[</w:t>
      </w:r>
      <w:r w:rsidR="007A5BB1" w:rsidRPr="007A5BB1">
        <w:rPr>
          <w:rFonts w:ascii="굴림" w:eastAsia="굴림" w:hAnsi="굴림" w:hint="eastAsia"/>
          <w:color w:val="0070C0"/>
        </w:rPr>
        <w:t xml:space="preserve">이론적 </w:t>
      </w:r>
      <w:r w:rsidRPr="007A5BB1">
        <w:rPr>
          <w:rFonts w:ascii="굴림" w:eastAsia="굴림" w:hAnsi="굴림" w:hint="eastAsia"/>
          <w:color w:val="0070C0"/>
        </w:rPr>
        <w:t xml:space="preserve">지식의 </w:t>
      </w:r>
      <w:r w:rsidR="007A5BB1" w:rsidRPr="007A5BB1">
        <w:rPr>
          <w:rFonts w:ascii="굴림" w:eastAsia="굴림" w:hAnsi="굴림" w:hint="eastAsia"/>
          <w:color w:val="0070C0"/>
        </w:rPr>
        <w:t>가치</w:t>
      </w:r>
      <w:r w:rsidRPr="007A5BB1">
        <w:rPr>
          <w:rFonts w:ascii="굴림" w:eastAsia="굴림" w:hAnsi="굴림" w:hint="eastAsia"/>
          <w:color w:val="0070C0"/>
        </w:rPr>
        <w:t xml:space="preserve">] </w:t>
      </w:r>
      <w:r w:rsidR="00205D2F" w:rsidRPr="00205D2F">
        <w:rPr>
          <w:rFonts w:ascii="굴림" w:eastAsia="굴림" w:hAnsi="굴림" w:hint="eastAsia"/>
          <w:color w:val="0070C0"/>
        </w:rPr>
        <w:t>정적인</w:t>
      </w:r>
      <w:r w:rsidR="00205D2F" w:rsidRPr="00205D2F">
        <w:rPr>
          <w:rFonts w:ascii="굴림" w:eastAsia="굴림" w:hAnsi="굴림"/>
          <w:color w:val="0070C0"/>
        </w:rPr>
        <w:t xml:space="preserve"> 인구통계학적 정보나 과거 구매 이력 중심의 기존 변수에 마케팅 이론 기반의 </w:t>
      </w:r>
      <w:r w:rsidR="00205D2F">
        <w:rPr>
          <w:rFonts w:ascii="굴림" w:eastAsia="굴림" w:hAnsi="굴림"/>
          <w:color w:val="0070C0"/>
        </w:rPr>
        <w:t>“</w:t>
      </w:r>
      <w:r w:rsidR="00205D2F" w:rsidRPr="00205D2F">
        <w:rPr>
          <w:rFonts w:ascii="굴림" w:eastAsia="굴림" w:hAnsi="굴림"/>
          <w:color w:val="0070C0"/>
        </w:rPr>
        <w:t>동적 상태 변수(피로도, 시점 역동성 등)</w:t>
      </w:r>
      <w:r w:rsidR="00205D2F">
        <w:rPr>
          <w:rFonts w:ascii="굴림" w:eastAsia="굴림" w:hAnsi="굴림"/>
          <w:color w:val="0070C0"/>
        </w:rPr>
        <w:t>”</w:t>
      </w:r>
      <w:r w:rsidR="00205D2F" w:rsidRPr="00205D2F">
        <w:rPr>
          <w:rFonts w:ascii="굴림" w:eastAsia="굴림" w:hAnsi="굴림"/>
          <w:color w:val="0070C0"/>
        </w:rPr>
        <w:t>를 결합하는 것이, 고객의 구매 의사결정 메커니즘을 설명하는 데 어떠한 추가적인 기여를 하는가?</w:t>
      </w:r>
    </w:p>
    <w:p w14:paraId="529B9D6F" w14:textId="6ACE574D"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w:t>
      </w:r>
      <w:r w:rsidR="00205D2F">
        <w:rPr>
          <w:rFonts w:ascii="굴림" w:eastAsia="굴림" w:hAnsi="굴림" w:hint="eastAsia"/>
        </w:rPr>
        <w:t>설명 가능성과 매커니즘</w:t>
      </w:r>
      <w:r w:rsidRPr="00865792">
        <w:rPr>
          <w:rFonts w:ascii="굴림" w:eastAsia="굴림" w:hAnsi="굴림" w:hint="eastAsia"/>
        </w:rPr>
        <w:t xml:space="preserve">] </w:t>
      </w:r>
      <w:r w:rsidR="00977F7A" w:rsidRPr="00977F7A">
        <w:rPr>
          <w:rFonts w:ascii="굴림" w:eastAsia="굴림" w:hAnsi="굴림"/>
          <w:color w:val="0070C0"/>
        </w:rPr>
        <w:t>4가지 마케팅 도메인 지식 축 중 구매 전환의 핵심 트리거로 작동하는 요인은 무엇이며, 블랙박스 모델 대비 이는 실무자에게 어떠한 해석 가능한</w:t>
      </w:r>
      <w:r w:rsidR="00977F7A" w:rsidRPr="00977F7A">
        <w:rPr>
          <w:rFonts w:ascii="굴림" w:eastAsia="굴림" w:hAnsi="굴림" w:hint="eastAsia"/>
          <w:color w:val="0070C0"/>
        </w:rPr>
        <w:t xml:space="preserve"> </w:t>
      </w:r>
      <w:r w:rsidR="00977F7A" w:rsidRPr="00977F7A">
        <w:rPr>
          <w:rFonts w:ascii="굴림" w:eastAsia="굴림" w:hAnsi="굴림"/>
          <w:color w:val="0070C0"/>
        </w:rPr>
        <w:t>마케팅 전략의 근거를 제공하는가?</w:t>
      </w:r>
    </w:p>
    <w:p w14:paraId="36F39D84" w14:textId="0355147A"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w:t>
      </w:r>
      <w:r w:rsidR="00685095">
        <w:rPr>
          <w:rFonts w:ascii="굴림" w:eastAsia="굴림" w:hAnsi="굴림" w:hint="eastAsia"/>
        </w:rPr>
        <w:t>모델 적합성과 자원 효율성</w:t>
      </w:r>
      <w:r w:rsidRPr="00865792">
        <w:rPr>
          <w:rFonts w:ascii="굴림" w:eastAsia="굴림" w:hAnsi="굴림" w:hint="eastAsia"/>
        </w:rPr>
        <w:t xml:space="preserve">] </w:t>
      </w:r>
      <w:r w:rsidR="00EE08B1" w:rsidRPr="00EE08B1">
        <w:rPr>
          <w:rFonts w:ascii="굴림" w:eastAsia="굴림" w:hAnsi="굴림" w:hint="eastAsia"/>
          <w:color w:val="0070C0"/>
        </w:rPr>
        <w:t>희소성이</w:t>
      </w:r>
      <w:r w:rsidR="00EE08B1" w:rsidRPr="00EE08B1">
        <w:rPr>
          <w:rFonts w:ascii="굴림" w:eastAsia="굴림" w:hAnsi="굴림"/>
          <w:color w:val="0070C0"/>
        </w:rPr>
        <w:t xml:space="preserve"> 극심한 실제 디지털 마케팅 환경에서, 마케팅 이론이 귀납적 편향(Bias)으로 주입된 경량화 트리 모델은 딥러닝 모델 대비 예측 정확도와 마케팅 자원 배분의 효율성을 어떻게 개선하는가?</w:t>
      </w:r>
    </w:p>
    <w:p w14:paraId="3AEEA3E6" w14:textId="790DEF34"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w:t>
      </w:r>
      <w:r w:rsidRPr="00865792">
        <w:rPr>
          <w:rFonts w:ascii="굴림" w:eastAsia="굴림" w:hAnsi="굴림"/>
        </w:rPr>
        <w:lastRenderedPageBreak/>
        <w:t>추상적인 마케팅 이론을 머신러닝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Pr>
          <w:rFonts w:ascii="굴림" w:eastAsia="굴림" w:hAnsi="굴림" w:hint="eastAsia"/>
        </w:rPr>
        <w:t>지를</w:t>
      </w:r>
      <w:r w:rsidRPr="00865792">
        <w:rPr>
          <w:rFonts w:ascii="굴림" w:eastAsia="굴림" w:hAnsi="굴림"/>
        </w:rPr>
        <w:t xml:space="preserve"> 맞추는 블랙박스 예측을 넘어, SHAP</w:t>
      </w:r>
      <w:r w:rsidR="00B61997" w:rsidRPr="00865792">
        <w:rPr>
          <w:rFonts w:ascii="굴림" w:eastAsia="굴림" w:hAnsi="굴림"/>
        </w:rPr>
        <w:t>(SHapley Additive exPlanations)</w:t>
      </w:r>
      <w:r w:rsidRPr="00865792">
        <w:rPr>
          <w:rFonts w:ascii="굴림" w:eastAsia="굴림" w:hAnsi="굴림"/>
        </w:rPr>
        <w:t xml:space="preserve"> 분석을 통해 "왜 지금이 마케팅 적기인가</w:t>
      </w:r>
      <w:r>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특히 마케팅 피로도와 재구매 준비도가 구매 확률에 미치는 비선형적 임계값을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딥러닝</w:t>
      </w:r>
      <w:r w:rsidRPr="00865792">
        <w:rPr>
          <w:rFonts w:ascii="굴림" w:eastAsia="굴림" w:hAnsi="굴림" w:hint="eastAsia"/>
        </w:rPr>
        <w:t>과 머신러닝 경쟁</w:t>
      </w:r>
      <w:r w:rsidRPr="00865792">
        <w:rPr>
          <w:rFonts w:ascii="굴림" w:eastAsia="굴림" w:hAnsi="굴림"/>
        </w:rPr>
        <w:t xml:space="preserve"> 논쟁에 기여하여, 구매 전환율이 극도로 낮은(0.12%) 실제 CRM 데이터 환경에서는 복잡한 딥러닝의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70128B50" w14:textId="77777777"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9B7D04">
      <w:pPr>
        <w:wordWrap/>
        <w:spacing w:line="432" w:lineRule="auto"/>
        <w:rPr>
          <w:rFonts w:ascii="굴림" w:eastAsia="굴림" w:hAnsi="굴림"/>
        </w:rPr>
      </w:pPr>
    </w:p>
    <w:p w14:paraId="142F3DFA" w14:textId="77777777" w:rsidR="00D35A90" w:rsidRPr="006A7A3C" w:rsidRDefault="00D35A90" w:rsidP="009B7D04">
      <w:pPr>
        <w:wordWrap/>
        <w:spacing w:line="432" w:lineRule="auto"/>
        <w:rPr>
          <w:rFonts w:ascii="굴림" w:eastAsia="굴림" w:hAnsi="굴림"/>
          <w:b/>
          <w:bCs/>
          <w:sz w:val="36"/>
          <w:szCs w:val="36"/>
        </w:rPr>
      </w:pPr>
      <w:r w:rsidRPr="006A7A3C">
        <w:rPr>
          <w:rFonts w:ascii="굴림" w:eastAsia="굴림" w:hAnsi="굴림" w:hint="eastAsia"/>
          <w:b/>
          <w:bCs/>
          <w:sz w:val="36"/>
          <w:szCs w:val="36"/>
        </w:rPr>
        <w:t>II.문헌연구</w:t>
      </w:r>
    </w:p>
    <w:p w14:paraId="73695577" w14:textId="26A64F50"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딥러닝과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9B7D04">
      <w:pPr>
        <w:wordWrap/>
        <w:spacing w:line="432" w:lineRule="auto"/>
        <w:ind w:firstLineChars="100" w:firstLine="200"/>
        <w:rPr>
          <w:rFonts w:ascii="굴림" w:eastAsia="굴림" w:hAnsi="굴림"/>
        </w:rPr>
      </w:pPr>
    </w:p>
    <w:p w14:paraId="2B00B888"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3C54ABF5" w14:textId="11F7D37D" w:rsidR="00445877" w:rsidRPr="009C6F52" w:rsidRDefault="00445877" w:rsidP="00445877">
      <w:pPr>
        <w:wordWrap/>
        <w:spacing w:line="432" w:lineRule="auto"/>
        <w:ind w:firstLineChars="100" w:firstLine="200"/>
        <w:rPr>
          <w:rFonts w:ascii="굴림" w:eastAsia="굴림" w:hAnsi="굴림"/>
          <w:color w:val="0070C0"/>
        </w:rPr>
      </w:pPr>
      <w:r w:rsidRPr="009C6F52">
        <w:rPr>
          <w:rFonts w:ascii="굴림" w:eastAsia="굴림" w:hAnsi="굴림" w:hint="eastAsia"/>
          <w:color w:val="0070C0"/>
        </w:rPr>
        <w:t>고객</w:t>
      </w:r>
      <w:r w:rsidRPr="009C6F52">
        <w:rPr>
          <w:rFonts w:ascii="굴림" w:eastAsia="굴림" w:hAnsi="굴림"/>
          <w:color w:val="0070C0"/>
        </w:rPr>
        <w:t xml:space="preserve"> 행동을 예측하고 관리하기 위한 마케팅 연구는 디지털 채널의 발전에 따라 </w:t>
      </w:r>
      <w:r w:rsidRPr="009C6F52">
        <w:rPr>
          <w:rFonts w:ascii="굴림" w:eastAsia="굴림" w:hAnsi="굴림"/>
          <w:color w:val="0070C0"/>
        </w:rPr>
        <w:lastRenderedPageBreak/>
        <w:t xml:space="preserve">다차원적으로 진화해 왔다. 초기 연구들은 주로 고객의 과거 거래 이력에 기반하여 </w:t>
      </w:r>
      <w:r w:rsidRPr="009C6F52">
        <w:rPr>
          <w:rFonts w:ascii="굴림" w:eastAsia="굴림" w:hAnsi="굴림"/>
          <w:color w:val="0070C0"/>
        </w:rPr>
        <w:t>“</w:t>
      </w:r>
      <w:r w:rsidRPr="009C6F52">
        <w:rPr>
          <w:rFonts w:ascii="굴림" w:eastAsia="굴림" w:hAnsi="굴림"/>
          <w:color w:val="0070C0"/>
        </w:rPr>
        <w:t>누가(Who)</w:t>
      </w:r>
      <w:r w:rsidRPr="009C6F52">
        <w:rPr>
          <w:rFonts w:ascii="굴림" w:eastAsia="굴림" w:hAnsi="굴림"/>
          <w:color w:val="0070C0"/>
        </w:rPr>
        <w:t>”</w:t>
      </w:r>
      <w:r w:rsidRPr="009C6F52">
        <w:rPr>
          <w:rFonts w:ascii="굴림" w:eastAsia="굴림" w:hAnsi="굴림"/>
          <w:color w:val="0070C0"/>
        </w:rPr>
        <w:t xml:space="preserve"> 장기적으로 우수한 가치를 지니는가에 집중하는 기저 성향 분석이 주를 이루었다. 그러나 실시간 다중 접점 환경이 도래함에 따라, 단순히 구매 확률이 높은 고객을 찾는 것을 넘어 </w:t>
      </w:r>
      <w:r w:rsidRPr="009C6F52">
        <w:rPr>
          <w:rFonts w:ascii="굴림" w:eastAsia="굴림" w:hAnsi="굴림"/>
          <w:color w:val="0070C0"/>
        </w:rPr>
        <w:t>“</w:t>
      </w:r>
      <w:r w:rsidRPr="009C6F52">
        <w:rPr>
          <w:rFonts w:ascii="굴림" w:eastAsia="굴림" w:hAnsi="굴림"/>
          <w:color w:val="0070C0"/>
        </w:rPr>
        <w:t>언제(When)</w:t>
      </w:r>
      <w:r w:rsidRPr="009C6F52">
        <w:rPr>
          <w:rFonts w:ascii="굴림" w:eastAsia="굴림" w:hAnsi="굴림"/>
          <w:color w:val="0070C0"/>
        </w:rPr>
        <w:t>”</w:t>
      </w:r>
      <w:r w:rsidRPr="009C6F52">
        <w:rPr>
          <w:rFonts w:ascii="굴림" w:eastAsia="굴림" w:hAnsi="굴림"/>
          <w:color w:val="0070C0"/>
        </w:rPr>
        <w:t xml:space="preserve"> 개입해야 하는지를 </w:t>
      </w:r>
      <w:r w:rsidRPr="009C6F52">
        <w:rPr>
          <w:rFonts w:ascii="굴림" w:eastAsia="굴림" w:hAnsi="굴림" w:hint="eastAsia"/>
          <w:color w:val="0070C0"/>
        </w:rPr>
        <w:t>결정하는</w:t>
      </w:r>
      <w:r w:rsidRPr="009C6F52">
        <w:rPr>
          <w:rFonts w:ascii="굴림" w:eastAsia="굴림" w:hAnsi="굴림"/>
          <w:color w:val="0070C0"/>
        </w:rPr>
        <w:t xml:space="preserve"> 시간적 맥락과 고객의 인지적 상태(피로도)에 대한 동태적 분석의 중요성이 대두되었다. 나아가, 형성된 구매 의도를 실제 전환으로 이끌기 위해 </w:t>
      </w:r>
      <w:r w:rsidRPr="009C6F52">
        <w:rPr>
          <w:rFonts w:ascii="굴림" w:eastAsia="굴림" w:hAnsi="굴림"/>
          <w:color w:val="0070C0"/>
        </w:rPr>
        <w:t>“</w:t>
      </w:r>
      <w:r w:rsidRPr="009C6F52">
        <w:rPr>
          <w:rFonts w:ascii="굴림" w:eastAsia="굴림" w:hAnsi="굴림"/>
          <w:color w:val="0070C0"/>
        </w:rPr>
        <w:t>어떠한 방식으로(How)</w:t>
      </w:r>
      <w:r w:rsidRPr="009C6F52">
        <w:rPr>
          <w:rFonts w:ascii="굴림" w:eastAsia="굴림" w:hAnsi="굴림"/>
          <w:color w:val="0070C0"/>
        </w:rPr>
        <w:t>”</w:t>
      </w:r>
      <w:r w:rsidRPr="009C6F52">
        <w:rPr>
          <w:rFonts w:ascii="굴림" w:eastAsia="굴림" w:hAnsi="굴림"/>
          <w:color w:val="0070C0"/>
        </w:rPr>
        <w:t xml:space="preserve"> 메시지를 전달해야 하는지에 대한 설득 경로 및 콘텐츠 최적화 연구로 그 지평이 확장되었다.</w:t>
      </w:r>
    </w:p>
    <w:p w14:paraId="5A999011" w14:textId="1755BCE2" w:rsidR="00D70F7C" w:rsidRPr="009C6F52" w:rsidRDefault="00445877" w:rsidP="00445877">
      <w:pPr>
        <w:wordWrap/>
        <w:spacing w:line="432" w:lineRule="auto"/>
        <w:ind w:firstLineChars="100" w:firstLine="200"/>
        <w:rPr>
          <w:rFonts w:ascii="굴림" w:eastAsia="굴림" w:hAnsi="굴림"/>
          <w:color w:val="0070C0"/>
        </w:rPr>
      </w:pPr>
      <w:r w:rsidRPr="009C6F52">
        <w:rPr>
          <w:rFonts w:ascii="굴림" w:eastAsia="굴림" w:hAnsi="굴림" w:hint="eastAsia"/>
          <w:color w:val="0070C0"/>
        </w:rPr>
        <w:t>이에</w:t>
      </w:r>
      <w:r w:rsidRPr="009C6F52">
        <w:rPr>
          <w:rFonts w:ascii="굴림" w:eastAsia="굴림" w:hAnsi="굴림"/>
          <w:color w:val="0070C0"/>
        </w:rPr>
        <w:t xml:space="preserve"> 본 절에서는 고객 행동을 설명하는 주요 마케팅 이론의 흐름을 (1) 기저 성향을 정의하는 고객 생애 가치와 RFM 프레임워크, (2) 개입의 최적 시점을 규명하는 시계열적 역동성과 피로도 이론, (3) 설득의 효율성을 다루는 마케팅 콘텐츠 신규성 및 경로 효율성 이론의 세 가지 차원으로 종합하여 고찰한다. 이러한 흐름의 체계적 정리는 본 연구가 3장에서 제안하는 4가지 도메인 지식 기반 파생변수 프레임워크의 논리적 토대가 된다.</w:t>
      </w:r>
    </w:p>
    <w:p w14:paraId="51468EF0" w14:textId="77777777" w:rsidR="001A5F04" w:rsidRDefault="001A5F04" w:rsidP="00D70F7C">
      <w:pPr>
        <w:wordWrap/>
        <w:spacing w:line="432" w:lineRule="auto"/>
        <w:ind w:firstLineChars="100" w:firstLine="200"/>
        <w:rPr>
          <w:rFonts w:ascii="굴림" w:eastAsia="굴림" w:hAnsi="굴림"/>
        </w:rPr>
      </w:pPr>
    </w:p>
    <w:p w14:paraId="55B40E73" w14:textId="16DC6F4A" w:rsidR="00D35A90" w:rsidRPr="006A7A3C" w:rsidRDefault="00D35A90" w:rsidP="009B7D04">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1B0BF6F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007768FA">
        <w:rPr>
          <w:rFonts w:ascii="굴림" w:eastAsia="굴림" w:hAnsi="굴림"/>
          <w:noProof/>
        </w:rPr>
        <w:fldChar w:fldCharType="begin"/>
      </w:r>
      <w:r w:rsidR="007768FA">
        <w:rPr>
          <w:rFonts w:ascii="굴림" w:eastAsia="굴림" w:hAnsi="굴림"/>
          <w:noProof/>
        </w:rPr>
        <w:instrText xml:space="preserve"> ADDIN EN.CITE &lt;EndNote&gt;&lt;Cite&gt;&lt;Author&gt;Pfeifer&lt;/Author&gt;&lt;Year&gt;2005&lt;/Year&gt;&lt;RecNum&gt;24&lt;/RecNum&gt;&lt;DisplayText&gt;(Pfeifer et al.,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Pr>
          <w:rFonts w:ascii="굴림" w:eastAsia="굴림" w:hAnsi="굴림"/>
          <w:noProof/>
        </w:rPr>
        <w:fldChar w:fldCharType="separate"/>
      </w:r>
      <w:r w:rsidR="007768FA">
        <w:rPr>
          <w:rFonts w:ascii="굴림" w:eastAsia="굴림" w:hAnsi="굴림"/>
          <w:noProof/>
        </w:rPr>
        <w:t>(Pfeifer et al., 2005)</w:t>
      </w:r>
      <w:r w:rsidR="007768FA">
        <w:rPr>
          <w:rFonts w:ascii="굴림" w:eastAsia="굴림" w:hAnsi="굴림"/>
          <w:noProof/>
        </w:rPr>
        <w:fldChar w:fldCharType="end"/>
      </w:r>
      <w:r w:rsidRPr="00865792">
        <w:rPr>
          <w:rFonts w:ascii="굴림" w:eastAsia="굴림" w:hAnsi="굴림"/>
        </w:rPr>
        <w:t xml:space="preserve">. 이 개념은 단기적 거래 수익을 넘어 장기적 관계 가치를 정량화함으로써, 고객 획득 비용과 유지 투자의 효율성을 판단하는 핵심 지표로 자리매김하였다. </w:t>
      </w:r>
      <w:r w:rsidR="008569D0" w:rsidRPr="00865792">
        <w:rPr>
          <w:rFonts w:ascii="굴림" w:eastAsia="굴림" w:hAnsi="굴림"/>
        </w:rPr>
        <w:t>CLV</w:t>
      </w:r>
      <w:r w:rsidR="008569D0" w:rsidRPr="00865792">
        <w:rPr>
          <w:rFonts w:ascii="굴림" w:eastAsia="굴림" w:hAnsi="굴림" w:hint="eastAsia"/>
        </w:rPr>
        <w:t>는</w:t>
      </w:r>
      <w:r w:rsidR="008569D0" w:rsidRPr="00865792">
        <w:rPr>
          <w:rFonts w:ascii="굴림" w:eastAsia="굴림" w:hAnsi="굴림"/>
        </w:rPr>
        <w:t xml:space="preserve"> 1980년대 직접 마케팅에서 출발하여, 1990년대 데이터베이스 마케팅, 2000년대 e-commerce 및 구독 경제, 그리고 2020년대 옴니채널</w:t>
      </w:r>
      <w:r w:rsidR="008569D0" w:rsidRPr="00865792">
        <w:rPr>
          <w:rFonts w:ascii="굴림" w:eastAsia="굴림" w:hAnsi="굴림" w:hint="eastAsia"/>
        </w:rPr>
        <w:t xml:space="preserve">와 </w:t>
      </w:r>
      <w:r w:rsidR="008569D0" w:rsidRPr="00865792">
        <w:rPr>
          <w:rFonts w:ascii="굴림" w:eastAsia="굴림" w:hAnsi="굴림"/>
        </w:rPr>
        <w:t>실시간 개인화 환경으로 그 적용 범위가 확장되어 왔으며</w:t>
      </w:r>
      <w:r w:rsidR="007768FA">
        <w:rPr>
          <w:rFonts w:ascii="굴림" w:eastAsia="굴림" w:hAnsi="굴림"/>
          <w:noProof/>
        </w:rPr>
        <w:fldChar w:fldCharType="begin"/>
      </w:r>
      <w:r w:rsidR="0011158A">
        <w:rPr>
          <w:rFonts w:ascii="굴림" w:eastAsia="굴림" w:hAnsi="굴림"/>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Pr>
          <w:rFonts w:ascii="굴림" w:eastAsia="굴림" w:hAnsi="굴림"/>
          <w:noProof/>
        </w:rPr>
        <w:fldChar w:fldCharType="separate"/>
      </w:r>
      <w:r w:rsidR="0011158A">
        <w:rPr>
          <w:rFonts w:ascii="굴림" w:eastAsia="굴림" w:hAnsi="굴림"/>
          <w:noProof/>
        </w:rPr>
        <w:t>(Berger and Nasr, 1998)</w:t>
      </w:r>
      <w:r w:rsidR="007768FA">
        <w:rPr>
          <w:rFonts w:ascii="굴림" w:eastAsia="굴림" w:hAnsi="굴림"/>
          <w:noProof/>
        </w:rPr>
        <w:fldChar w:fldCharType="end"/>
      </w:r>
      <w:r w:rsidRPr="00865792">
        <w:rPr>
          <w:rFonts w:ascii="굴림" w:eastAsia="굴림" w:hAnsi="굴림"/>
        </w:rPr>
        <w:t>,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머신러닝 융합이라는 진화 궤적을 따르고 있다.</w:t>
      </w:r>
    </w:p>
    <w:p w14:paraId="17D3B357" w14:textId="553FE323"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고객</w:t>
      </w:r>
      <w:r w:rsidRPr="00865792">
        <w:rPr>
          <w:rFonts w:ascii="굴림" w:eastAsia="굴림" w:hAnsi="굴림"/>
        </w:rPr>
        <w:t xml:space="preserve"> 가치를 평가하는 가장 고전적이면서도 강력한 프레임워크는 RFM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47242C04"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sidR="007768FA">
        <w:rPr>
          <w:rFonts w:ascii="굴림" w:eastAsia="굴림" w:hAnsi="굴림"/>
        </w:rPr>
        <w:fldChar w:fldCharType="begin"/>
      </w:r>
      <w:r w:rsidR="007768FA">
        <w:rPr>
          <w:rFonts w:ascii="굴림" w:eastAsia="굴림" w:hAnsi="굴림"/>
        </w:rPr>
        <w:instrText xml:space="preserve"> ADDIN EN.CITE &lt;EndNote&gt;&lt;Cite AuthorYear="1"&gt;&lt;Author&gt;Schmittlein&lt;/Author&gt;&lt;Year&gt;1987&lt;/Year&gt;&lt;RecNum&gt;26&lt;/RecNum&gt;&lt;DisplayText&gt;Schmittlein et al.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Pr>
          <w:rFonts w:ascii="굴림" w:eastAsia="굴림" w:hAnsi="굴림"/>
        </w:rPr>
        <w:fldChar w:fldCharType="separate"/>
      </w:r>
      <w:r w:rsidR="007768FA">
        <w:rPr>
          <w:rFonts w:ascii="굴림" w:eastAsia="굴림" w:hAnsi="굴림"/>
          <w:noProof/>
        </w:rPr>
        <w:t>Schmittlein et al. (1987)</w:t>
      </w:r>
      <w:r w:rsidR="007768FA">
        <w:rPr>
          <w:rFonts w:ascii="굴림" w:eastAsia="굴림" w:hAnsi="굴림"/>
        </w:rPr>
        <w:fldChar w:fldCharType="end"/>
      </w:r>
      <w:r w:rsidRPr="00865792">
        <w:rPr>
          <w:rFonts w:ascii="굴림" w:eastAsia="굴림" w:hAnsi="굴림"/>
        </w:rPr>
        <w:t xml:space="preserve">은 Pareto/NBD 모형을,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Pr>
          <w:rFonts w:ascii="굴림" w:eastAsia="굴림" w:hAnsi="굴림"/>
        </w:rPr>
        <w:fldChar w:fldCharType="separate"/>
      </w:r>
      <w:r w:rsidR="00290FB3">
        <w:rPr>
          <w:rFonts w:ascii="굴림" w:eastAsia="굴림" w:hAnsi="굴림"/>
          <w:noProof/>
        </w:rPr>
        <w:t>Fader (2005)</w:t>
      </w:r>
      <w:r w:rsidR="007768FA">
        <w:rPr>
          <w:rFonts w:ascii="굴림" w:eastAsia="굴림" w:hAnsi="굴림"/>
        </w:rPr>
        <w:fldChar w:fldCharType="end"/>
      </w:r>
      <w:r w:rsidRPr="00865792">
        <w:rPr>
          <w:rFonts w:ascii="굴림" w:eastAsia="굴림" w:hAnsi="굴림"/>
        </w:rPr>
        <w:t xml:space="preserve">은 이를 개선한 BG/NBD 모형을 제안하며 Buy Til You Die (BTYD) 프레임워크를 확립하였다. 이들은 </w:t>
      </w:r>
      <w:r w:rsidRPr="00865792">
        <w:rPr>
          <w:rFonts w:ascii="굴림" w:eastAsia="굴림" w:hAnsi="굴림"/>
        </w:rPr>
        <w:lastRenderedPageBreak/>
        <w:t xml:space="preserve">고객의 구매 이력을 확률 과정(Stochastic Process)으로 모델링하여 잠재적인 이탈 확률을 추정하였다. 특히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Pr>
          <w:rFonts w:ascii="굴림" w:eastAsia="굴림" w:hAnsi="굴림"/>
        </w:rPr>
        <w:fldChar w:fldCharType="separate"/>
      </w:r>
      <w:r w:rsidR="00290FB3">
        <w:rPr>
          <w:rFonts w:ascii="굴림" w:eastAsia="굴림" w:hAnsi="굴림"/>
          <w:noProof/>
        </w:rPr>
        <w:t>Fader et al. (2005)</w:t>
      </w:r>
      <w:r w:rsidR="007768FA">
        <w:rPr>
          <w:rFonts w:ascii="굴림" w:eastAsia="굴림" w:hAnsi="굴림"/>
        </w:rPr>
        <w:fldChar w:fldCharType="end"/>
      </w:r>
      <w:r w:rsidRPr="00865792">
        <w:rPr>
          <w:rFonts w:ascii="굴림" w:eastAsia="굴림" w:hAnsi="굴림"/>
        </w:rPr>
        <w:t>이 제기한 빈도의 역설(Paradox of 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본 연구에서 제안하는 재구매 준비도 변수의 이론적 토대가 된다. 하지만 이러한 확률 모형들은 데이터의 이질성(Heterogeneity)을 설명하기 위해 엄격한 분포 가정을 필요로 하며, 마케팅 믹스 변수나 시변 공변량(Time-varying Covariates)을 유연하게 통합하기 어렵다는 구조적 한계를 갖는다.</w:t>
      </w:r>
    </w:p>
    <w:p w14:paraId="53436663" w14:textId="4948A34A"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신경망을 결합하여 고객의 이탈 위험과 미래 거래 가치를 동시에 예측하는 방법론이 제안되었으며</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&lt;EndNote&gt;&lt;Cite&gt;&lt;Author&gt;Chamberlain&lt;/Author&gt;&lt;Year&gt;2017&lt;/Year&gt;&lt;RecNum&gt;30&lt;/RecNum&gt;&lt;DisplayText&gt;(Chamberlain et al.,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(Chamberlain et al., 2017)</w:t>
      </w:r>
      <w:r w:rsidR="00B20DCD">
        <w:rPr>
          <w:rFonts w:ascii="굴림" w:eastAsia="굴림" w:hAnsi="굴림"/>
        </w:rPr>
        <w:fldChar w:fldCharType="end"/>
      </w:r>
      <w:r w:rsidR="00B20DCD">
        <w:rPr>
          <w:rFonts w:ascii="굴림" w:eastAsia="굴림" w:hAnsi="굴림" w:hint="eastAsia"/>
          <w:noProof/>
        </w:rPr>
        <w:t xml:space="preserve"> </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Pr="00865792">
        <w:rPr>
          <w:rFonts w:ascii="굴림" w:eastAsia="굴림" w:hAnsi="굴림"/>
        </w:rPr>
        <w:t>의 이론적 프레임워크를 기반으로 구매 주기의 개인별 이질성을 정규분포로 모델링하고, 현재 시점이 고객의 평균 재구매 주기에 얼마나 근접했는지를 확률 밀도 함수로 정량화하는 재구매 준비도 지표를 제안한다.</w:t>
      </w:r>
    </w:p>
    <w:p w14:paraId="5BBBBA35" w14:textId="77777777" w:rsidR="00D35A90" w:rsidRPr="00865792" w:rsidRDefault="00D35A90" w:rsidP="009B7D04">
      <w:pPr>
        <w:wordWrap/>
        <w:spacing w:line="432" w:lineRule="auto"/>
        <w:rPr>
          <w:rFonts w:ascii="굴림" w:eastAsia="굴림" w:hAnsi="굴림"/>
          <w:color w:val="EE0000"/>
        </w:rPr>
      </w:pPr>
    </w:p>
    <w:p w14:paraId="4BE35FB7" w14:textId="4594F65B"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과</w:t>
      </w:r>
      <w:r w:rsidRPr="006A7A3C">
        <w:rPr>
          <w:rFonts w:ascii="굴림" w:eastAsia="굴림" w:hAnsi="굴림"/>
          <w:b/>
          <w:bCs/>
          <w:sz w:val="26"/>
          <w:szCs w:val="26"/>
        </w:rPr>
        <w:t xml:space="preserve"> 피로도 이론</w:t>
      </w:r>
    </w:p>
    <w:p w14:paraId="6CDBCEDD" w14:textId="4C3A232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Pr>
          <w:rFonts w:ascii="굴림" w:eastAsia="굴림" w:hAnsi="굴림"/>
        </w:rPr>
        <w:fldChar w:fldCharType="separate"/>
      </w:r>
      <w:r w:rsidR="00B20DCD">
        <w:rPr>
          <w:rFonts w:ascii="굴림" w:eastAsia="굴림" w:hAnsi="굴림"/>
          <w:noProof/>
        </w:rPr>
        <w:t>Koren (2009)</w:t>
      </w:r>
      <w:r w:rsidR="00B20DCD">
        <w:rPr>
          <w:rFonts w:ascii="굴림" w:eastAsia="굴림" w:hAnsi="굴림"/>
        </w:rPr>
        <w:fldChar w:fldCharType="end"/>
      </w:r>
      <w:r w:rsidRPr="00865792">
        <w:rPr>
          <w:rFonts w:ascii="굴림" w:eastAsia="굴림" w:hAnsi="굴림"/>
        </w:rPr>
        <w:t>의 연구는 사용자 선호가 고정된 것이 아니라 시간에 따라 표류한다는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협업 필터링(Collaborative Filtering) 모델에 시간 의존적 편향(Time-varying Bias)을 도입함으로써, 예측 정확도를 유의미하게 개선하였다. 이러한 연구는 시간적 맥락이 예측 모델에 필수적으로 통합되어야 함을 보여주는 이론적 토대를 제공한다.</w:t>
      </w:r>
      <w:r w:rsidRPr="00865792">
        <w:rPr>
          <w:rFonts w:ascii="굴림" w:eastAsia="굴림" w:hAnsi="굴림" w:hint="eastAsia"/>
        </w:rPr>
        <w:t xml:space="preserve"> </w:t>
      </w:r>
    </w:p>
    <w:p w14:paraId="76D04933" w14:textId="7B428995" w:rsidR="00253249" w:rsidRDefault="00D35A90" w:rsidP="007C4CEB">
      <w:pPr>
        <w:wordWrap/>
        <w:spacing w:line="432" w:lineRule="auto"/>
        <w:ind w:firstLineChars="100" w:firstLine="200"/>
        <w:rPr>
          <w:rFonts w:ascii="굴림" w:eastAsia="굴림" w:hAnsi="굴림"/>
        </w:rPr>
      </w:pPr>
      <w:r w:rsidRPr="00865792">
        <w:rPr>
          <w:rFonts w:ascii="굴림" w:eastAsia="굴림" w:hAnsi="굴림"/>
        </w:rPr>
        <w:t>최근 이커머스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00B20DCD">
        <w:rPr>
          <w:rFonts w:ascii="굴림" w:eastAsia="굴림" w:hAnsi="굴림"/>
        </w:rPr>
        <w:fldChar w:fldCharType="begin"/>
      </w:r>
      <w:r w:rsidR="0011158A">
        <w:rPr>
          <w:rFonts w:ascii="굴림" w:eastAsia="굴림" w:hAnsi="굴림"/>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Pr>
          <w:rFonts w:ascii="굴림" w:eastAsia="굴림" w:hAnsi="굴림"/>
        </w:rPr>
        <w:fldChar w:fldCharType="separate"/>
      </w:r>
      <w:r w:rsidR="0011158A">
        <w:rPr>
          <w:rFonts w:ascii="굴림" w:eastAsia="굴림" w:hAnsi="굴림"/>
          <w:noProof/>
        </w:rPr>
        <w:t>(Olafsson and Pagel, 2018)</w:t>
      </w:r>
      <w:r w:rsidR="00B20DCD">
        <w:rPr>
          <w:rFonts w:ascii="굴림" w:eastAsia="굴림" w:hAnsi="굴림"/>
        </w:rPr>
        <w:fldChar w:fldCharType="end"/>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lastRenderedPageBreak/>
        <w:t>및 분기말 근접도</w:t>
      </w:r>
      <w:r w:rsidRPr="00865792">
        <w:rPr>
          <w:rFonts w:ascii="굴림" w:eastAsia="굴림" w:hAnsi="굴림" w:hint="eastAsia"/>
        </w:rPr>
        <w:t xml:space="preserve"> </w:t>
      </w:r>
      <w:r w:rsidRPr="00865792">
        <w:rPr>
          <w:rFonts w:ascii="굴림" w:eastAsia="굴림" w:hAnsi="굴림"/>
        </w:rPr>
        <w:t xml:space="preserve">변수의 이론적 정당성을 뒷받침한다. 특히 2020년 이후 팬데믹, 인플레이션 등 거시 충격이 소비 패턴을 </w:t>
      </w:r>
      <w:r w:rsidR="005E757D" w:rsidRPr="00865792">
        <w:rPr>
          <w:rFonts w:ascii="굴림" w:eastAsia="굴림" w:hAnsi="굴림" w:hint="eastAsia"/>
        </w:rPr>
        <w:t>급변</w:t>
      </w:r>
      <w:r w:rsidR="005E757D" w:rsidRPr="00865792">
        <w:rPr>
          <w:rFonts w:ascii="굴림" w:eastAsia="굴림" w:hAnsi="굴림"/>
        </w:rPr>
        <w:t>시키면서</w:t>
      </w:r>
      <w:r w:rsidRPr="00865792">
        <w:rPr>
          <w:rFonts w:ascii="굴림" w:eastAsia="굴림" w:hAnsi="굴림"/>
        </w:rPr>
        <w:t>, 시간 의존적 모델링의 실무적 중요성은 더욱 부각되고 있다.</w:t>
      </w:r>
      <w:r w:rsidR="00F74CF8">
        <w:rPr>
          <w:rFonts w:ascii="굴림" w:eastAsia="굴림" w:hAnsi="굴림" w:hint="eastAsia"/>
        </w:rPr>
        <w:t xml:space="preserve"> </w:t>
      </w: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&lt;EndNote&gt;&lt;Cite&gt;&lt;Author&gt;Althoff&lt;/Author&gt;&lt;Year&gt;2017&lt;/Year&gt;&lt;RecNum&gt;92&lt;/RecNum&gt;&lt;DisplayText&gt;(Althoff et al.,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(Althoff et al., 2017)</w:t>
      </w:r>
      <w:r w:rsidR="00B20DCD">
        <w:rPr>
          <w:rFonts w:ascii="굴림" w:eastAsia="굴림" w:hAnsi="굴림"/>
          <w:noProof/>
        </w:rPr>
        <w:fldChar w:fldCharType="end"/>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w:t>
      </w:r>
      <w:r w:rsidR="00285A7F">
        <w:rPr>
          <w:rFonts w:ascii="굴림" w:eastAsia="굴림" w:hAnsi="굴림" w:hint="eastAsia"/>
        </w:rPr>
        <w:t>와 얼마나 일치하는지 정도를</w:t>
      </w:r>
      <w:r w:rsidRPr="00865792">
        <w:rPr>
          <w:rFonts w:ascii="굴림" w:eastAsia="굴림" w:hAnsi="굴림"/>
        </w:rPr>
        <w:t xml:space="preserve"> 변수를 구성하였다.</w:t>
      </w:r>
      <w:r w:rsidR="00253249">
        <w:rPr>
          <w:rFonts w:ascii="굴림" w:eastAsia="굴림" w:hAnsi="굴림" w:hint="eastAsia"/>
        </w:rPr>
        <w:t xml:space="preserve"> </w:t>
      </w:r>
    </w:p>
    <w:p w14:paraId="66656934" w14:textId="12E7B3B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 이론은 반복적인 마케팅 자극이 소비자의 주의를 감소시</w:t>
      </w:r>
      <w:r w:rsidRPr="00865792">
        <w:rPr>
          <w:rFonts w:ascii="굴림" w:eastAsia="굴림" w:hAnsi="굴림" w:hint="eastAsia"/>
        </w:rPr>
        <w:t>키</w:t>
      </w:r>
      <w:r w:rsidRPr="00865792">
        <w:rPr>
          <w:rFonts w:ascii="굴림" w:eastAsia="굴림" w:hAnsi="굴림"/>
        </w:rPr>
        <w:t>고 반응 역치를 높인다고 설명한다. 이는 마케팅 피로도(Marketing Fatigue)로 개념화되며, 과도한 메시지 노출이 오히려 클릭률(CTR)과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심리학 분야에서는 이를 Weber-Fechner 법칙의 맥락에서 설명하는데, 동일한 자극의 반복은 감각 역치를 상승시켜 추가적인 자극에 대한 변별력을 저하시킨다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Pr>
          <w:rFonts w:ascii="굴림" w:eastAsia="굴림" w:hAnsi="굴림"/>
          <w:noProof/>
        </w:rPr>
        <w:fldChar w:fldCharType="separate"/>
      </w:r>
      <w:r w:rsidR="0011158A">
        <w:rPr>
          <w:rFonts w:ascii="굴림" w:eastAsia="굴림" w:hAnsi="굴림"/>
          <w:noProof/>
        </w:rPr>
        <w:t>(Ranganathan and Ganapathy, 2002)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21F8E4FF" w14:textId="50C0BB44" w:rsidR="00D35A90" w:rsidRPr="00865792" w:rsidRDefault="00D35A90" w:rsidP="00BA1BDD">
      <w:pPr>
        <w:spacing w:line="432" w:lineRule="auto"/>
        <w:ind w:firstLineChars="100" w:firstLine="2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rPr>
        <w:t>은 추천 목록 내 항목 간 유사도가 높을수록 사용자의 만족도가 저하됨을 실증하였으며, 이를 한계 효용 체감의 법칙(Law of Diminishing Marginal Returns)으로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누적시킨다는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머신러닝의 입력 변수로 동적으로 구현하여 최적화한 시도는 여전히 부족하다. 본 연구는 이러한 이론적 배경을 바탕으로, 채널별 반감기를 고려한 누적 피로도 함수를 제안하여 모델에 내재된 과적합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반감기는 매체의 침해성과 고객 반응 임계점에 대한 선행 연구를 기반으로 차등 설정되었다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 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핵심 하이퍼파라미터인</w:t>
      </w:r>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(반감기)는 채널별 하이퍼파라</w:t>
      </w:r>
      <w:r w:rsidRPr="00865792">
        <w:rPr>
          <w:rFonts w:ascii="굴림" w:eastAsia="굴림" w:hAnsi="굴림" w:hint="eastAsia"/>
        </w:rPr>
        <w:t xml:space="preserve">미터는 다음과 같은 실증적 근거에 </w:t>
      </w:r>
      <w:r w:rsidR="00EE6A2C" w:rsidRPr="00865792">
        <w:rPr>
          <w:rFonts w:ascii="굴림" w:eastAsia="굴림" w:hAnsi="굴림" w:hint="eastAsia"/>
        </w:rPr>
        <w:t>따라 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&lt; 푸시(</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18876CE6" w14:textId="5836460C" w:rsidR="00D35A90" w:rsidRPr="00865792" w:rsidRDefault="00D35A90" w:rsidP="00E64C34">
      <w:pPr>
        <w:spacing w:line="432" w:lineRule="auto"/>
        <w:ind w:firstLineChars="100" w:firstLine="200"/>
        <w:rPr>
          <w:rFonts w:ascii="굴림" w:eastAsia="굴림" w:hAnsi="굴림"/>
        </w:rPr>
      </w:pPr>
      <w:r w:rsidRPr="00865792">
        <w:rPr>
          <w:rFonts w:ascii="굴림" w:eastAsia="굴림" w:hAnsi="굴림" w:hint="eastAsia"/>
        </w:rPr>
        <w:lastRenderedPageBreak/>
        <w:t>첫째,</w:t>
      </w:r>
      <w:r w:rsidRPr="00865792">
        <w:rPr>
          <w:rFonts w:ascii="굴림" w:eastAsia="굴림" w:hAnsi="굴림"/>
        </w:rPr>
        <w:t xml:space="preserve"> SMS는 개인 공간 침해에 따른 높은 저항성</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과 구매 의도 소멸의 임계점</w:t>
      </w:r>
      <w:r w:rsidR="00B20DCD">
        <w:rPr>
          <w:rFonts w:ascii="굴림" w:eastAsia="굴림" w:hAnsi="굴림"/>
          <w:noProof/>
        </w:rPr>
        <w:fldChar w:fldCharType="begin"/>
      </w:r>
      <w:r w:rsidR="00290FB3">
        <w:rPr>
          <w:rFonts w:ascii="굴림" w:eastAsia="굴림" w:hAnsi="굴림"/>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Pr>
          <w:rFonts w:ascii="굴림" w:eastAsia="굴림" w:hAnsi="굴림"/>
          <w:noProof/>
        </w:rPr>
        <w:fldChar w:fldCharType="separate"/>
      </w:r>
      <w:r w:rsidR="00B20DCD">
        <w:rPr>
          <w:rFonts w:ascii="굴림" w:eastAsia="굴림" w:hAnsi="굴림"/>
          <w:noProof/>
        </w:rPr>
        <w:t>(GrowthSuite, 2026; Rejoiner, 2025)</w:t>
      </w:r>
      <w:r w:rsidR="00B20DCD">
        <w:rPr>
          <w:rFonts w:ascii="굴림" w:eastAsia="굴림" w:hAnsi="굴림"/>
          <w:noProof/>
        </w:rPr>
        <w:fldChar w:fldCharType="end"/>
      </w:r>
      <w:r w:rsidRPr="00865792">
        <w:rPr>
          <w:rFonts w:ascii="굴림" w:eastAsia="굴림" w:hAnsi="굴림"/>
        </w:rPr>
        <w:t>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)를 설정하였다. 이는 장바구니 포기 후 구매 의도가 급격히 소멸되는 시간을 역으로 적용하여, 고객의 부정적 피로감 역시 해당 시간 동안 잔존한다고 보수적으로 가정한 결과이다.</w:t>
      </w:r>
      <w:r w:rsidR="00E64C34">
        <w:rPr>
          <w:rFonts w:ascii="굴림" w:eastAsia="굴림" w:hAnsi="굴림" w:hint="eastAsia"/>
        </w:rPr>
        <w:t xml:space="preserve"> </w:t>
      </w:r>
      <w:r w:rsidRPr="00865792">
        <w:rPr>
          <w:rFonts w:ascii="굴림" w:eastAsia="굴림" w:hAnsi="굴림"/>
        </w:rPr>
        <w:t>둘째, 모바일 푸시는 화면 점유형 알림이나, 스와이프로 즉시 제거되는 매체의 높은 휘발성과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)를 적용하였다. 이는 알림이 쌓이는 이메일이나 SMS와 달리 피로도가 빠르게 회복되는 매체 특성을 반영한 것이다.</w:t>
      </w:r>
      <w:r w:rsidR="00E64C34">
        <w:rPr>
          <w:rFonts w:ascii="굴림" w:eastAsia="굴림" w:hAnsi="굴림" w:hint="eastAsia"/>
        </w:rPr>
        <w:t xml:space="preserve"> </w:t>
      </w:r>
      <w:r w:rsidRPr="00865792">
        <w:rPr>
          <w:rFonts w:ascii="굴림" w:eastAsia="굴림" w:hAnsi="굴림"/>
        </w:rPr>
        <w:t>셋째, 이메일은 비동기적 채널로서 피로 민감도가 낮아 가장 높은 임계값(</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Pr>
          <w:rFonts w:ascii="굴림" w:eastAsia="굴림" w:hAnsi="굴림"/>
          <w:noProof/>
        </w:rPr>
        <w:fldChar w:fldCharType="separate"/>
      </w:r>
      <w:r w:rsidR="00B20DCD">
        <w:rPr>
          <w:rFonts w:ascii="굴림" w:eastAsia="굴림" w:hAnsi="굴림"/>
          <w:noProof/>
        </w:rPr>
        <w:t>(MailerLite, 2025)</w:t>
      </w:r>
      <w:r w:rsidR="00B20DCD">
        <w:rPr>
          <w:rFonts w:ascii="굴림" w:eastAsia="굴림" w:hAnsi="굴림"/>
          <w:noProof/>
        </w:rPr>
        <w:fldChar w:fldCharType="end"/>
      </w:r>
      <w:r w:rsidRPr="00865792">
        <w:rPr>
          <w:rFonts w:ascii="굴림" w:eastAsia="굴림" w:hAnsi="굴림"/>
        </w:rPr>
        <w:t xml:space="preserve">에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은 이러한 재발송 주기를 수학적으로 지지한다.</w:t>
      </w:r>
      <w:r w:rsidR="00253249">
        <w:rPr>
          <w:rFonts w:ascii="굴림" w:eastAsia="굴림" w:hAnsi="굴림" w:hint="eastAsia"/>
        </w:rPr>
        <w:t xml:space="preserve"> </w:t>
      </w:r>
      <w:r w:rsidRPr="00865792">
        <w:rPr>
          <w:rFonts w:ascii="굴림" w:eastAsia="굴림" w:hAnsi="굴림"/>
        </w:rPr>
        <w:t>이러한 채널별 차별화는 단순히 경험적 관찰에 그치지 않고, 매체 풍부성 이론의 연장선상에서 이론적으로 정당화될 수 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Pr>
          <w:rFonts w:ascii="굴림" w:eastAsia="굴림" w:hAnsi="굴림"/>
          <w:noProof/>
        </w:rPr>
        <w:fldChar w:fldCharType="separate"/>
      </w:r>
      <w:r w:rsidR="0011158A">
        <w:rPr>
          <w:rFonts w:ascii="굴림" w:eastAsia="굴림" w:hAnsi="굴림"/>
          <w:noProof/>
        </w:rPr>
        <w:t>(Daft and Lengel, 1986)</w:t>
      </w:r>
      <w:r w:rsidR="00B20DCD">
        <w:rPr>
          <w:rFonts w:ascii="굴림" w:eastAsia="굴림" w:hAnsi="굴림"/>
          <w:noProof/>
        </w:rPr>
        <w:fldChar w:fldCharType="end"/>
      </w:r>
      <w:r w:rsidRPr="00865792">
        <w:rPr>
          <w:rFonts w:ascii="굴림" w:eastAsia="굴림" w:hAnsi="굴림"/>
        </w:rPr>
        <w:t>.</w:t>
      </w:r>
    </w:p>
    <w:p w14:paraId="1E696DED" w14:textId="77777777" w:rsidR="00D35A90" w:rsidRPr="00865792" w:rsidRDefault="00D35A90" w:rsidP="009B7D04">
      <w:pPr>
        <w:wordWrap/>
        <w:spacing w:line="432" w:lineRule="auto"/>
        <w:rPr>
          <w:rFonts w:ascii="굴림" w:eastAsia="굴림" w:hAnsi="굴림"/>
          <w:color w:val="EE0000"/>
        </w:rPr>
      </w:pPr>
    </w:p>
    <w:p w14:paraId="4DAAE3AE" w14:textId="77777777"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119E178E" w:rsidR="00D35A90" w:rsidRPr="00865792" w:rsidRDefault="00D35A90" w:rsidP="00C36955">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신규성이 주의 환기와 정보 가치에 미치는 영향, (2) 설득 경로의 구조적 효율성이 전환 확률에 미치는 영향이다.</w:t>
      </w:r>
    </w:p>
    <w:p w14:paraId="41BF5169" w14:textId="528D0079"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콘텐츠 신규성의 중요성은 정보 이론과 심리학의 새로움 선호 연구로부터 도출된다. </w:t>
      </w:r>
      <w:r w:rsidR="00B20DCD">
        <w:rPr>
          <w:rFonts w:ascii="굴림" w:eastAsia="굴림" w:hAnsi="굴림"/>
        </w:rPr>
        <w:fldChar w:fldCharType="begin"/>
      </w:r>
      <w:r w:rsidR="00B20DCD">
        <w:rPr>
          <w:rFonts w:ascii="굴림" w:eastAsia="굴림" w:hAnsi="굴림"/>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Pr>
          <w:rFonts w:ascii="굴림" w:eastAsia="굴림" w:hAnsi="굴림"/>
        </w:rPr>
        <w:fldChar w:fldCharType="separate"/>
      </w:r>
      <w:r w:rsidR="00B20DCD">
        <w:rPr>
          <w:rFonts w:ascii="굴림" w:eastAsia="굴림" w:hAnsi="굴림"/>
          <w:noProof/>
        </w:rPr>
        <w:t>Shannon (1948)</w:t>
      </w:r>
      <w:r w:rsidR="00B20DCD">
        <w:rPr>
          <w:rFonts w:ascii="굴림" w:eastAsia="굴림" w:hAnsi="굴림"/>
        </w:rPr>
        <w:fldChar w:fldCharType="end"/>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정보는 높은 엔트로피를 가지며 주의를 환기시키는 효과가 크다. 마케팅 맥락에서 이는 동일한 주제나 제안의 반복적 노출이 정보의 한계 효용을 감소시킨다는 것을 의미한다.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hint="eastAsia"/>
        </w:rPr>
        <w:t xml:space="preserve">는 </w:t>
      </w:r>
      <w:r w:rsidRPr="00865792">
        <w:rPr>
          <w:rFonts w:ascii="굴림" w:eastAsia="굴림" w:hAnsi="굴림"/>
        </w:rPr>
        <w:t>주제 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상태를 정량화함으로써, 마케터가 메시지 다양성을 전략적으로 관리할 수 있는 지표를 제공한다.</w:t>
      </w:r>
    </w:p>
    <w:p w14:paraId="63A30A2D" w14:textId="1B8E09F7"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설득 경로 효율성은 고객 여정 연구의 핵심 주제이다. 전통적인 AIDA(Attention, Interest, Desire, Action) 모델이나 깔때기 프레임워크는 선형적 단계를 가정하지만, 현대의 옴니채널 </w:t>
      </w:r>
      <w:r w:rsidRPr="00865792">
        <w:rPr>
          <w:rFonts w:ascii="굴림" w:eastAsia="굴림" w:hAnsi="굴림"/>
        </w:rPr>
        <w:lastRenderedPageBreak/>
        <w:t>환경에서 고객 여정은 고도로 비선형적이며 개인별로 이질적이다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Pr>
          <w:rFonts w:ascii="굴림" w:eastAsia="굴림" w:hAnsi="굴림"/>
          <w:noProof/>
        </w:rPr>
        <w:fldChar w:fldCharType="separate"/>
      </w:r>
      <w:r w:rsidR="0011158A">
        <w:rPr>
          <w:rFonts w:ascii="굴림" w:eastAsia="굴림" w:hAnsi="굴림"/>
          <w:noProof/>
        </w:rPr>
        <w:t>(Lemon and Verhoef, 2016)</w:t>
      </w:r>
      <w:r w:rsidR="00B20DCD">
        <w:rPr>
          <w:rFonts w:ascii="굴림" w:eastAsia="굴림" w:hAnsi="굴림"/>
          <w:noProof/>
        </w:rPr>
        <w:fldChar w:fldCharType="end"/>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AuthorYear="1"&gt;&lt;Author&gt;Anderl&lt;/Author&gt;&lt;Year&gt;2016&lt;/Year&gt;&lt;RecNum&gt;50&lt;/RecNum&gt;&lt;DisplayText&gt;Anderl et al.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Pr>
          <w:rFonts w:ascii="굴림" w:eastAsia="굴림" w:hAnsi="굴림"/>
        </w:rPr>
        <w:fldChar w:fldCharType="separate"/>
      </w:r>
      <w:r w:rsidR="00B20DCD">
        <w:rPr>
          <w:rFonts w:ascii="굴림" w:eastAsia="굴림" w:hAnsi="굴림"/>
          <w:noProof/>
        </w:rPr>
        <w:t>Anderl et al. (2016)</w:t>
      </w:r>
      <w:r w:rsidR="00B20DCD">
        <w:rPr>
          <w:rFonts w:ascii="굴림" w:eastAsia="굴림" w:hAnsi="굴림"/>
        </w:rPr>
        <w:fldChar w:fldCharType="end"/>
      </w:r>
      <w:r w:rsidRPr="00865792">
        <w:rPr>
          <w:rFonts w:ascii="굴림" w:eastAsia="굴림" w:hAnsi="굴림"/>
        </w:rPr>
        <w:t xml:space="preserve"> 은 그래프 기반 마코프 모델(Markov Graph Model)을 활용하여 온라인 광고 채널 간의 기여도를 정량화하였다.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314960AF"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1DBA2247" w:rsidR="00D35A90" w:rsidRPr="00865792" w:rsidRDefault="00D35A90" w:rsidP="00045BF9">
      <w:pPr>
        <w:wordWrap/>
        <w:spacing w:line="432" w:lineRule="auto"/>
        <w:ind w:firstLineChars="100" w:firstLine="200"/>
        <w:rPr>
          <w:rFonts w:ascii="굴림" w:eastAsia="굴림" w:hAnsi="굴림"/>
          <w:color w:val="EE0000"/>
        </w:rPr>
      </w:pPr>
      <w:r w:rsidRPr="00865792">
        <w:rPr>
          <w:rFonts w:ascii="굴림" w:eastAsia="굴림" w:hAnsi="굴림"/>
        </w:rPr>
        <w:t>특성 공학은 단순히 데이터를 전처리하는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마케팅 분야에서 도메인 지식을 데이터 분석에 통합하려는 시도는 오랜 역사를 가지고 있으나, 최근 머신러닝 및 인공지능 기술의 발전과 함께 그 양상이 질적으로 변화하고 있다. 전통적으로 도메인 지식은 모델링 이전 단계에서 변수 선택이나 데이터 전처리의 지침으로 활용되었으나, 최근 연구들은 이를 모델의 구조적 제약이나 학습 과정의 귀납적 편향으로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이러한 흐름은 크게 세 단계로 구분될 수 있다: (1) 초기 단계에서는 이론적 개념을 수작업으로 수식화</w:t>
      </w:r>
      <w:r w:rsidRPr="00865792">
        <w:rPr>
          <w:rFonts w:ascii="굴림" w:eastAsia="굴림" w:hAnsi="굴림" w:hint="eastAsia"/>
        </w:rPr>
        <w:t xml:space="preserve"> </w:t>
      </w:r>
      <w:r w:rsidRPr="00865792">
        <w:rPr>
          <w:rFonts w:ascii="굴림" w:eastAsia="굴림" w:hAnsi="굴림"/>
        </w:rPr>
        <w:t>하여 변수로 변환하는 전통적 피처 엔지니어링이 주류를 이루었고, (2) 확장 단계에서는 AutoML과 같은 자동화 도구가 피처 생성 및 선택 과정을 효율화하였으며,</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가 등장하고 있다. 이는 도메인 지식이 인간 전문가의 전유물이 아니라, 방대한 텍스트 데이터에서 추출 가능한 일반화된 지식임을 시사한다. 본 연구는 이러한 흐름의 연장선상에서, 도메인 지식을 체계적으로 변수화하는 프레임워크를 제시한다.</w:t>
      </w:r>
    </w:p>
    <w:p w14:paraId="086DF153" w14:textId="66DBCD4D" w:rsidR="00D35A90" w:rsidRPr="00865792" w:rsidRDefault="00034EC4" w:rsidP="00034EC4">
      <w:pPr>
        <w:wordWrap/>
        <w:spacing w:line="432" w:lineRule="auto"/>
        <w:ind w:firstLineChars="100" w:firstLine="200"/>
        <w:rPr>
          <w:rFonts w:ascii="굴림" w:eastAsia="굴림" w:hAnsi="굴림"/>
        </w:rPr>
      </w:pPr>
      <w:r>
        <w:rPr>
          <w:rFonts w:ascii="굴림" w:eastAsia="굴림" w:hAnsi="굴림" w:hint="eastAsia"/>
        </w:rPr>
        <w:lastRenderedPageBreak/>
        <w:t xml:space="preserve">초기 단계는 </w:t>
      </w:r>
      <w:r w:rsidR="00D35A90" w:rsidRPr="00865792">
        <w:rPr>
          <w:rFonts w:ascii="굴림" w:eastAsia="굴림" w:hAnsi="굴림" w:hint="eastAsia"/>
        </w:rPr>
        <w:t>모델에 도메인 이론을 명시적인 제약 조건이나 파생 변수의 형태로 주입하는 방식</w:t>
      </w:r>
      <w:r>
        <w:rPr>
          <w:rFonts w:ascii="굴림" w:eastAsia="굴림" w:hAnsi="굴림" w:hint="eastAsia"/>
        </w:rPr>
        <w:t>으로,</w:t>
      </w:r>
      <w:r w:rsidR="00D35A90" w:rsidRPr="00865792">
        <w:rPr>
          <w:rFonts w:ascii="굴림" w:eastAsia="굴림" w:hAnsi="굴림" w:hint="eastAsia"/>
        </w:rPr>
        <w:t xml:space="preserve"> 순수 데이터 기반 접근법이 데이터 부족이나 노이즈로 인해 실패할 때, 이론적 지식이 모델의 탐색 공간을 효율적으로 제한하는 역할을 </w:t>
      </w:r>
      <w:r w:rsidR="00106D6B">
        <w:rPr>
          <w:rFonts w:ascii="굴림" w:eastAsia="굴림" w:hAnsi="굴림" w:hint="eastAsia"/>
        </w:rPr>
        <w:t>할 수 있다</w:t>
      </w:r>
      <w:r w:rsidR="00D35A90" w:rsidRPr="00865792">
        <w:rPr>
          <w:rFonts w:ascii="굴림" w:eastAsia="굴림" w:hAnsi="굴림" w:hint="eastAsia"/>
        </w:rPr>
        <w:t>.</w:t>
      </w:r>
      <w:r w:rsidR="00D35A90" w:rsidRPr="00865792">
        <w:rPr>
          <w:rFonts w:ascii="굴림" w:eastAsia="굴림" w:hAnsi="굴림"/>
        </w:rPr>
        <w:t xml:space="preserve">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009866EF">
        <w:rPr>
          <w:rFonts w:ascii="굴림" w:eastAsia="굴림" w:hAnsi="굴림" w:hint="eastAsia"/>
          <w:noProof/>
        </w:rPr>
        <w:t>은</w:t>
      </w:r>
      <w:r w:rsidR="009866EF">
        <w:rPr>
          <w:rFonts w:ascii="굴림" w:eastAsia="굴림" w:hAnsi="굴림" w:hint="eastAsia"/>
        </w:rPr>
        <w:t xml:space="preserve"> </w:t>
      </w:r>
      <w:r w:rsidR="00D35A90" w:rsidRPr="00865792">
        <w:rPr>
          <w:rFonts w:ascii="굴림" w:eastAsia="굴림" w:hAnsi="굴림"/>
        </w:rPr>
        <w:t>RFM 이론을 Pareto/NBD 확률 모형과 연결함으로써, 고객의 구매 이력이라는 관찰 데이터를 잠재적 행동 성향의 충분통계량으로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00D35A90"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AuthorYear="1"&gt;&lt;Author&gt;Kumar&lt;/Author&gt;&lt;Year&gt;2019&lt;/Year&gt;&lt;RecNum&gt;51&lt;/RecNum&gt;&lt;DisplayText&gt;Kumar et al.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Pr>
          <w:rFonts w:ascii="굴림" w:eastAsia="굴림" w:hAnsi="굴림"/>
        </w:rPr>
        <w:fldChar w:fldCharType="separate"/>
      </w:r>
      <w:r w:rsidR="00B20DCD">
        <w:rPr>
          <w:rFonts w:ascii="굴림" w:eastAsia="굴림" w:hAnsi="굴림"/>
          <w:noProof/>
        </w:rPr>
        <w:t>Kumar et al. (2019)</w:t>
      </w:r>
      <w:r w:rsidR="00B20DCD">
        <w:rPr>
          <w:rFonts w:ascii="굴림" w:eastAsia="굴림" w:hAnsi="굴림"/>
        </w:rPr>
        <w:fldChar w:fldCharType="end"/>
      </w:r>
      <w:r w:rsidR="00D35A90" w:rsidRPr="00865792">
        <w:rPr>
          <w:rFonts w:ascii="굴림" w:eastAsia="굴림" w:hAnsi="굴림"/>
        </w:rPr>
        <w:t>은 고객의 소셜 네트워크 구조와 과거 구매 이력을 결합하여 영향력 점수라는 파생 변수를 생성하였으며, 이를 추천 시스템에 투입함으로써 예측 정확도를 개선하였다. 이들의 접근법은 사회적 영향력 이론을 네트워크 중심성</w:t>
      </w:r>
      <w:r w:rsidR="00D35A90" w:rsidRPr="00865792">
        <w:rPr>
          <w:rFonts w:ascii="굴림" w:eastAsia="굴림" w:hAnsi="굴림" w:hint="eastAsia"/>
        </w:rPr>
        <w:t xml:space="preserve"> </w:t>
      </w:r>
      <w:r w:rsidR="00D35A90" w:rsidRPr="00865792">
        <w:rPr>
          <w:rFonts w:ascii="굴림" w:eastAsia="굴림" w:hAnsi="굴림"/>
        </w:rPr>
        <w:t>지표로 조작화한 것으로 볼 수 있으며, 본 연구의 방법론적 지향과 유사한 맥락을 공유한다.</w:t>
      </w:r>
      <w:r w:rsidR="00D35A90" w:rsidRPr="00865792">
        <w:rPr>
          <w:rFonts w:ascii="굴림" w:eastAsia="굴림" w:hAnsi="굴림" w:hint="eastAsia"/>
        </w:rPr>
        <w:t xml:space="preserve"> 한편으로, </w:t>
      </w:r>
      <w:r w:rsidR="00D35A90" w:rsidRPr="00865792">
        <w:rPr>
          <w:rFonts w:ascii="굴림" w:eastAsia="굴림" w:hAnsi="굴림"/>
        </w:rPr>
        <w:t xml:space="preserve">피로도 및 습관화 모델링은 디지털 마케팅의 맥락에서 특히 중요성이 부각되고 있다. </w:t>
      </w:r>
      <w:r w:rsidR="00B20DCD">
        <w:rPr>
          <w:rFonts w:ascii="굴림" w:eastAsia="굴림" w:hAnsi="굴림"/>
        </w:rPr>
        <w:fldChar w:fldCharType="begin"/>
      </w:r>
      <w:r w:rsidR="00B20DCD">
        <w:rPr>
          <w:rFonts w:ascii="굴림" w:eastAsia="굴림" w:hAnsi="굴림"/>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Pr>
          <w:rFonts w:ascii="굴림" w:eastAsia="굴림" w:hAnsi="굴림"/>
        </w:rPr>
        <w:fldChar w:fldCharType="separate"/>
      </w:r>
      <w:r w:rsidR="00B20DCD">
        <w:rPr>
          <w:rFonts w:ascii="굴림" w:eastAsia="굴림" w:hAnsi="굴림"/>
          <w:noProof/>
        </w:rPr>
        <w:t>Lambrecht and Tucker (2013)</w:t>
      </w:r>
      <w:r w:rsidR="00B20DCD">
        <w:rPr>
          <w:rFonts w:ascii="굴림" w:eastAsia="굴림" w:hAnsi="굴림"/>
        </w:rPr>
        <w:fldChar w:fldCharType="end"/>
      </w:r>
      <w:r w:rsidR="00D35A90" w:rsidRPr="00865792">
        <w:rPr>
          <w:rFonts w:ascii="굴림" w:eastAsia="굴림" w:hAnsi="굴림"/>
        </w:rPr>
        <w:t>는 리타겟팅 광고의 빈도가 과도할 경우 오히려 전환율이 감소하는 역U자형 관계를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차등화함으로써 이론적 정교성을 높였다.</w:t>
      </w:r>
    </w:p>
    <w:p w14:paraId="45F46AF4" w14:textId="4A75E6A9" w:rsidR="00D35A90" w:rsidRPr="00865792" w:rsidRDefault="00586626" w:rsidP="00660E55">
      <w:pPr>
        <w:wordWrap/>
        <w:spacing w:line="432" w:lineRule="auto"/>
        <w:ind w:firstLineChars="100" w:firstLine="200"/>
        <w:rPr>
          <w:rFonts w:ascii="굴림" w:eastAsia="굴림" w:hAnsi="굴림"/>
        </w:rPr>
      </w:pPr>
      <w:r>
        <w:rPr>
          <w:rFonts w:ascii="굴림" w:eastAsia="굴림" w:hAnsi="굴림" w:hint="eastAsia"/>
        </w:rPr>
        <w:t xml:space="preserve">최근에는 </w:t>
      </w:r>
      <w:r w:rsidR="00D35A90" w:rsidRPr="00865792">
        <w:rPr>
          <w:rFonts w:ascii="굴림" w:eastAsia="굴림" w:hAnsi="굴림"/>
        </w:rPr>
        <w:t>거대언어모델을 활용한 연구들이 위치한다</w:t>
      </w:r>
      <w:r w:rsidR="00D35A90" w:rsidRPr="00865792">
        <w:rPr>
          <w:rFonts w:ascii="굴림" w:eastAsia="굴림" w:hAnsi="굴림" w:hint="eastAsia"/>
        </w:rPr>
        <w:t>.</w:t>
      </w:r>
      <w:r w:rsidR="00D35A90" w:rsidRPr="00865792">
        <w:rPr>
          <w:rFonts w:ascii="굴림" w:eastAsia="굴림" w:hAnsi="굴림"/>
          <w:color w:val="EE0000"/>
        </w:rPr>
        <w:t xml:space="preserve"> </w:t>
      </w:r>
      <w:r w:rsidR="00D35A90" w:rsidRPr="00865792">
        <w:rPr>
          <w:rFonts w:ascii="굴림" w:eastAsia="굴림" w:hAnsi="굴림" w:hint="eastAsia"/>
        </w:rPr>
        <w:t>전자상거래</w:t>
      </w:r>
      <w:r w:rsidR="00D35A90"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&lt;EndNote&gt;&lt;Cite&gt;&lt;Author&gt;Zhang&lt;/Author&gt;&lt;Year&gt;2024&lt;/Year&gt;&lt;RecNum&gt;85&lt;/RecNum&gt;&lt;DisplayText&gt;(Zhang et al.,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(Zhang et al., 2024)</w:t>
      </w:r>
      <w:r w:rsidR="00B20DCD">
        <w:rPr>
          <w:rFonts w:ascii="굴림" w:eastAsia="굴림" w:hAnsi="굴림"/>
          <w:noProof/>
        </w:rPr>
        <w:fldChar w:fldCharType="end"/>
      </w:r>
      <w:r w:rsidR="00D35A90" w:rsidRPr="00865792">
        <w:rPr>
          <w:rFonts w:ascii="굴림" w:eastAsia="굴림" w:hAnsi="굴림"/>
        </w:rPr>
        <w:t xml:space="preserve">. 이러한 접근법은 도메인 지식이 인간 전문가의 암묵지가 아니라, 방대한 텍스트 데이터로부터 추출 가능한 명시적 지식으로 전환될 수 있음을 시사한다. 그러나 LLM 기반 접근법은 생성된 특성의 해석 가능성과 인과적 타당성이 보장되지 않는다는 근본적 한계를 갖는다. </w:t>
      </w:r>
      <w:r w:rsidR="00B20DCD">
        <w:rPr>
          <w:rFonts w:ascii="굴림" w:eastAsia="굴림" w:hAnsi="굴림"/>
        </w:rPr>
        <w:fldChar w:fldCharType="begin"/>
      </w:r>
      <w:r w:rsidR="00B20DCD">
        <w:rPr>
          <w:rFonts w:ascii="굴림" w:eastAsia="굴림" w:hAnsi="굴림"/>
        </w:rPr>
        <w:instrText xml:space="preserve"> ADDIN EN.CITE &lt;EndNote&gt;&lt;Cite AuthorYear="1"&gt;&lt;Author&gt;Wang&lt;/Author&gt;&lt;Year&gt;2019&lt;/Year&gt;&lt;RecNum&gt;58&lt;/RecNum&gt;&lt;DisplayText&gt;Wang et al.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Pr>
          <w:rFonts w:ascii="굴림" w:eastAsia="굴림" w:hAnsi="굴림"/>
        </w:rPr>
        <w:fldChar w:fldCharType="separate"/>
      </w:r>
      <w:r w:rsidR="00B20DCD">
        <w:rPr>
          <w:rFonts w:ascii="굴림" w:eastAsia="굴림" w:hAnsi="굴림"/>
          <w:noProof/>
        </w:rPr>
        <w:t>Wang et al. (2019)</w:t>
      </w:r>
      <w:r w:rsidR="00B20DCD">
        <w:rPr>
          <w:rFonts w:ascii="굴림" w:eastAsia="굴림" w:hAnsi="굴림"/>
        </w:rPr>
        <w:fldChar w:fldCharType="end"/>
      </w:r>
      <w:r w:rsidR="00F8533A">
        <w:rPr>
          <w:rFonts w:ascii="굴림" w:eastAsia="굴림" w:hAnsi="굴림" w:hint="eastAsia"/>
          <w:noProof/>
        </w:rPr>
        <w:t>은</w:t>
      </w:r>
      <w:r w:rsidR="00D35A90" w:rsidRPr="00865792">
        <w:rPr>
          <w:rFonts w:ascii="굴림" w:eastAsia="굴림" w:hAnsi="굴림"/>
        </w:rPr>
        <w:t xml:space="preserve"> 상품 속성, 사용자 프로필, 맥락 정보를 다차원 그래프로 구조화하고, 그래프 신경망</w:t>
      </w:r>
      <w:r w:rsidR="00D35A90" w:rsidRPr="00865792">
        <w:rPr>
          <w:rFonts w:ascii="굴림" w:eastAsia="굴림" w:hAnsi="굴림" w:hint="eastAsia"/>
        </w:rPr>
        <w:t>을</w:t>
      </w:r>
      <w:r w:rsidR="00D35A90" w:rsidRPr="00865792">
        <w:rPr>
          <w:rFonts w:ascii="굴림" w:eastAsia="굴림" w:hAnsi="굴림"/>
        </w:rPr>
        <w:t xml:space="preserve"> 통해 임베딩을 학습함으로써 추천 성능을 개선하였다. 이들의 접근법은 도메인 지식을 관계형 구조로 명시화한다는 점에서 본 연구와 유사하나, 그래프 학습 과정에서 원래의 의미적 관계가 잠재 공간으로 압축되어 해석 가능성이 저하된다는 차이가 있다. </w:t>
      </w:r>
      <w:r w:rsidR="00660E55">
        <w:rPr>
          <w:rFonts w:ascii="굴림" w:eastAsia="굴림" w:hAnsi="굴림" w:hint="eastAsia"/>
        </w:rPr>
        <w:t>결국,</w:t>
      </w:r>
      <w:r w:rsidR="00D35A90" w:rsidRPr="00865792">
        <w:rPr>
          <w:rFonts w:ascii="굴림" w:eastAsia="굴림" w:hAnsi="굴림" w:hint="eastAsia"/>
        </w:rPr>
        <w:t xml:space="preserve"> 이러한 도메인 특성 공학이 LLM이나 복잡한 딥러닝 아키텍처보다 실무적 예측 성능 향상에 크게 기여함을 보고하고 있다.</w:t>
      </w:r>
    </w:p>
    <w:p w14:paraId="4CB7F7DE" w14:textId="77777777" w:rsidR="00D35A90" w:rsidRPr="00865792" w:rsidRDefault="00D35A90" w:rsidP="009B7D04">
      <w:pPr>
        <w:wordWrap/>
        <w:spacing w:line="432" w:lineRule="auto"/>
        <w:rPr>
          <w:rFonts w:ascii="굴림" w:eastAsia="굴림" w:hAnsi="굴림"/>
        </w:rPr>
      </w:pPr>
    </w:p>
    <w:p w14:paraId="48ACE8B3"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0701BC35" w14:textId="5F28E66B" w:rsidR="00D35A90" w:rsidRPr="00865792" w:rsidRDefault="00D35A90" w:rsidP="00745308">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 특히 2024년과 2025년의 주요 화두 중 하나는 정형 데이터 영역에서 딥러닝이 과연 전통적인 트리 기반 모델을 능가하는가에 대한 논쟁이다</w:t>
      </w:r>
      <w:r w:rsidRPr="00865792">
        <w:rPr>
          <w:rFonts w:ascii="굴림" w:eastAsia="굴림" w:hAnsi="굴림" w:hint="eastAsia"/>
        </w:rPr>
        <w:t xml:space="preserve"> </w: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 </w:instrTex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EN.CITE.DATA </w:instrText>
      </w:r>
      <w:r w:rsidR="00B20DCD">
        <w:rPr>
          <w:rFonts w:ascii="굴림" w:eastAsia="굴림" w:hAnsi="굴림"/>
          <w:noProof/>
        </w:rPr>
      </w:r>
      <w:r w:rsidR="00B20DCD">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B20DCD">
        <w:rPr>
          <w:rFonts w:ascii="굴림" w:eastAsia="굴림" w:hAnsi="굴림"/>
          <w:noProof/>
        </w:rPr>
        <w:t>(Gorishniy et al., 2024; Grinsztajn et al., 2022; Somvanshi et al., 2024)</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이미지(CNN)나 텍스트(Transformer) 분야에서 딥러닝이 거둔 압도적 성과에 힘입어, 마케팅 분야에서도 고객 행동 로그를 시계열 데이터로 간주하고 LSTM이나 TabNet, TabTransformer와 같은 딥러닝 아키텍처를 적용하려는 시도가 급증했다 </w:t>
      </w:r>
      <w:r w:rsidRPr="00865792">
        <w:rPr>
          <w:rFonts w:ascii="굴림" w:eastAsia="굴림" w:hAnsi="굴림"/>
          <w:noProof/>
        </w:rPr>
        <w:t>(</w:t>
      </w:r>
      <w:r w:rsidR="00B20DCD">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 </w:instrText>
      </w:r>
      <w:r w:rsidR="0011158A">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EN.CITE.DATA </w:instrText>
      </w:r>
      <w:r w:rsidR="0011158A">
        <w:rPr>
          <w:rFonts w:ascii="굴림" w:eastAsia="굴림" w:hAnsi="굴림"/>
          <w:noProof/>
        </w:rPr>
      </w:r>
      <w:r w:rsidR="0011158A">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11158A">
        <w:rPr>
          <w:rFonts w:ascii="굴림" w:eastAsia="굴림" w:hAnsi="굴림"/>
          <w:noProof/>
        </w:rPr>
        <w:t>(Arik and Pfister, 2021; Chen et al., 2019; Huang et al., 2020)</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이들은 딥러닝이 수작업 특징 추출 없이도 원시 데이터로부터 고차원의 잠재 표현을 학습할 수 있다는 End-to-End 학습의 장점을 강조한다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Pr>
          <w:rFonts w:ascii="굴림" w:eastAsia="굴림" w:hAnsi="굴림"/>
          <w:noProof/>
        </w:rPr>
        <w:fldChar w:fldCharType="separate"/>
      </w:r>
      <w:r w:rsidR="0011158A">
        <w:rPr>
          <w:rFonts w:ascii="굴림" w:eastAsia="굴림" w:hAnsi="굴림"/>
          <w:noProof/>
        </w:rPr>
        <w:t>(Gorishniy et al., 2024; Shwartz-Ziv and Armon, 2022)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color w:val="EE0000"/>
        </w:rPr>
        <w:br/>
      </w:r>
      <w:r w:rsidR="00E22B2D">
        <w:rPr>
          <w:rFonts w:ascii="굴림" w:eastAsia="굴림" w:hAnsi="굴림" w:hint="eastAsia"/>
          <w:color w:val="EE0000"/>
        </w:rPr>
        <w:t xml:space="preserve">  </w:t>
      </w:r>
      <w:r w:rsidRPr="00865792">
        <w:rPr>
          <w:rFonts w:ascii="굴림" w:eastAsia="굴림" w:hAnsi="굴림"/>
        </w:rPr>
        <w:t xml:space="preserve">마케팅 분야에서 머신러닝과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가능성과 인과적 추론 능력은 여전히 충분히 확보되지 않았다는 비판이 제기되고 있다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&lt;EndNote&gt;&lt;Cite&gt;&lt;Author&gt;Poursabzi-Sangdeh&lt;/Author&gt;&lt;Year&gt;2021&lt;/Year&gt;&lt;RecNum&gt;73&lt;/RecNum&gt;&lt;DisplayText&gt;(Poursabzi-Sangdeh et al.,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(Poursabzi-Sangdeh et al., 2021)</w:t>
      </w:r>
      <w:r w:rsidR="00B20DCD">
        <w:rPr>
          <w:rFonts w:ascii="굴림" w:eastAsia="굴림" w:hAnsi="굴림"/>
          <w:noProof/>
        </w:rPr>
        <w:fldChar w:fldCharType="end"/>
      </w:r>
      <w:r w:rsidR="00745308">
        <w:rPr>
          <w:rFonts w:ascii="굴림" w:eastAsia="굴림" w:hAnsi="굴림" w:hint="eastAsia"/>
          <w:noProof/>
        </w:rPr>
        <w:t xml:space="preserve">. 그 중 </w:t>
      </w:r>
      <w:r w:rsidRPr="00865792">
        <w:rPr>
          <w:rFonts w:ascii="굴림" w:eastAsia="굴림" w:hAnsi="굴림"/>
        </w:rPr>
        <w:t xml:space="preserve">이탈 예측 및 고객 생애 가치 추정은 머신러닝 응용의 전통적 영역이다. </w:t>
      </w:r>
      <w:r w:rsidR="00B20DCD">
        <w:rPr>
          <w:rFonts w:ascii="굴림" w:eastAsia="굴림" w:hAnsi="굴림"/>
        </w:rPr>
        <w:fldChar w:fldCharType="begin"/>
      </w:r>
      <w:r w:rsidR="00B20DCD">
        <w:rPr>
          <w:rFonts w:ascii="굴림" w:eastAsia="굴림" w:hAnsi="굴림"/>
        </w:rPr>
        <w:instrText xml:space="preserve"> ADDIN EN.CITE &lt;EndNote&gt;&lt;Cite AuthorYear="1"&gt;&lt;Author&gt;Verbeke&lt;/Author&gt;&lt;Year&gt;2012&lt;/Year&gt;&lt;RecNum&gt;63&lt;/RecNum&gt;&lt;DisplayText&gt;Verbeke et al.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Pr>
          <w:rFonts w:ascii="굴림" w:eastAsia="굴림" w:hAnsi="굴림"/>
        </w:rPr>
        <w:fldChar w:fldCharType="separate"/>
      </w:r>
      <w:r w:rsidR="00B20DCD">
        <w:rPr>
          <w:rFonts w:ascii="굴림" w:eastAsia="굴림" w:hAnsi="굴림"/>
          <w:noProof/>
        </w:rPr>
        <w:t>Verbeke et al. (2012)</w:t>
      </w:r>
      <w:r w:rsidR="00B20DCD">
        <w:rPr>
          <w:rFonts w:ascii="굴림" w:eastAsia="굴림" w:hAnsi="굴림"/>
        </w:rPr>
        <w:fldChar w:fldCharType="end"/>
      </w:r>
      <w:r w:rsidRPr="00865792">
        <w:rPr>
          <w:rFonts w:ascii="굴림" w:eastAsia="굴림" w:hAnsi="굴림"/>
        </w:rPr>
        <w:t>은 로지스틱 회귀, 의사결정나무, 서포트 벡터 머신 등 다양한 알고리즘을 비교하였으며, 앙상블 기법(Ensemble Methods)이 단일 모델 대비 우수한 성능을 보임을 실증하였다. 이후 XGBoost와 LightGBM과 같은 그래디언트 부스팅 계열 알고리즘이 Kaggle 경진대회 등에서 압도적 성능을 보이며 실무 표준으로 자리잡았다. 그러나 이들 모델은 주로 정형 데이터에 최적화되어 있으며, 시계열적 의존성이나 순차적 패턴을 명시적으로 학습하는 데는 구조적 한계를 갖는다.</w:t>
      </w:r>
    </w:p>
    <w:p w14:paraId="689DF0A7" w14:textId="2DD32074" w:rsidR="00D35A90" w:rsidRPr="00865792" w:rsidRDefault="00D35A90" w:rsidP="005835EF">
      <w:pPr>
        <w:wordWrap/>
        <w:spacing w:line="432" w:lineRule="auto"/>
        <w:ind w:firstLineChars="100" w:firstLine="200"/>
        <w:rPr>
          <w:rFonts w:ascii="굴림" w:eastAsia="굴림" w:hAnsi="굴림"/>
        </w:rPr>
      </w:pPr>
      <w:r w:rsidRPr="00865792">
        <w:rPr>
          <w:rFonts w:ascii="굴림" w:eastAsia="굴림" w:hAnsi="굴림"/>
        </w:rPr>
        <w:t xml:space="preserve">딥러닝의 도입은 이러한 한계를 극복하려는 시도로 이해될 수 있다. 순환 신경망과 그 변형인 LSTM은 고객 행동의 시계열적 패턴을 학습하는 데 활용되어 왔다. 예를 들어, </w:t>
      </w:r>
      <w:r w:rsidR="00B20DCD">
        <w:rPr>
          <w:rFonts w:ascii="굴림" w:eastAsia="굴림" w:hAnsi="굴림"/>
        </w:rPr>
        <w:fldChar w:fldCharType="begin"/>
      </w:r>
      <w:r w:rsidR="00B20DCD">
        <w:rPr>
          <w:rFonts w:ascii="굴림" w:eastAsia="굴림" w:hAnsi="굴림"/>
        </w:rPr>
        <w:instrText xml:space="preserve"> ADDIN EN.CITE &lt;EndNote&gt;&lt;Cite AuthorYear="1"&gt;&lt;Author&gt;Jannach&lt;/Author&gt;&lt;Year&gt;2017&lt;/Year&gt;&lt;RecNum&gt;76&lt;/RecNum&gt;&lt;DisplayText&gt;Jannach and Ludewig (2017)&lt;/DisplayText&gt;&lt;record&gt;&lt;rec-number&gt;76&lt;/rec-number&gt;&lt;foreign-keys&gt;&lt;key app="EN" db-id="ewvsd52dbdwvxke5xwdvp5vrf95pdp9pzrvs" timestamp="1768233192"&gt;76&lt;/key&gt;&lt;/foreign-keys&gt;&lt;ref-type name="Conference Proceedings"&gt;10&lt;/ref-type&gt;&lt;contributors&gt;&lt;authors&gt;&lt;author&gt;Jannach, Dietmar&lt;/author&gt;&lt;author&gt;Ludewig, Malte&lt;/author&gt;&lt;/authors&gt;&lt;/contributors&gt;&lt;titles&gt;&lt;title&gt;When recurrent neural networks meet the neighborhood for session-based recommendation&lt;/title&gt;&lt;secondary-title&gt;Proceedings of the eleventh ACM conference on recommender systems&lt;/secondary-title&gt;&lt;/titles&gt;&lt;pages&gt;306-310&lt;/pages&gt;&lt;dates&gt;&lt;year&gt;2017&lt;/year&gt;&lt;/dates&gt;&lt;urls&gt;&lt;/urls&gt;&lt;/record&gt;&lt;/Cite&gt;&lt;/EndNote&gt;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Jannach and Ludewig (2017)</w:t>
      </w:r>
      <w:r w:rsidR="00B20DCD">
        <w:rPr>
          <w:rFonts w:ascii="굴림" w:eastAsia="굴림" w:hAnsi="굴림"/>
        </w:rPr>
        <w:fldChar w:fldCharType="end"/>
      </w:r>
      <w:r w:rsidRPr="00865792">
        <w:rPr>
          <w:rFonts w:ascii="굴림" w:eastAsia="굴림" w:hAnsi="굴림"/>
        </w:rPr>
        <w:t>은 세션 기반 추천 시스템에 RNN을 적용하여, 사용자의 단기 의도를 포착하는 데 성공하였다. 이후 Self-Attention 메커니즘을 활용한 Transformer 기반 모델들이 제안되었으며</w:t>
      </w:r>
      <w:r w:rsidR="00B20DCD">
        <w:rPr>
          <w:rFonts w:ascii="굴림" w:eastAsia="굴림" w:hAnsi="굴림"/>
        </w:rPr>
        <w:fldChar w:fldCharType="begin"/>
      </w:r>
      <w:r w:rsidR="0011158A">
        <w:rPr>
          <w:rFonts w:ascii="굴림" w:eastAsia="굴림" w:hAnsi="굴림"/>
        </w:rPr>
        <w:instrText xml:space="preserve"> ADDIN EN.CITE &lt;EndNote&gt;&lt;Cite&gt;&lt;Author&gt;Kang&lt;/Author&gt;&lt;Year&gt;2018&lt;/Year&gt;&lt;RecNum&gt;64&lt;/RecNum&gt;&lt;DisplayText&gt;(Kang and McAuley, 2018)&lt;/DisplayText&gt;&lt;record&gt;&lt;rec-number&gt;64&lt;/rec-number&gt;&lt;foreign-keys&gt;&lt;key app="EN" db-id="ewvsd52dbdwvxke5xwdvp5vrf95pdp9pzrvs" timestamp="1768233192"&gt;64&lt;/key&gt;&lt;/foreign-keys&gt;&lt;ref-type name="Conference Proceedings"&gt;10&lt;/ref-type&gt;&lt;contributors&gt;&lt;authors&gt;&lt;author&gt;Kang, Wang-Cheng&lt;/author&gt;&lt;author&gt;McAuley, Julian&lt;/author&gt;&lt;/authors&gt;&lt;/contributors&gt;&lt;titles&gt;&lt;title&gt;Self-attentive sequential recommendation&lt;/title&gt;&lt;secondary-title&gt;2018 IEEE international conference on data mining (ICDM)&lt;/secondary-title&gt;&lt;/titles&gt;&lt;pages&gt;197-206&lt;/pages&gt;&lt;dates&gt;&lt;year&gt;2018&lt;/year&gt;&lt;/dates&gt;&lt;publisher&gt;IEEE&lt;/publisher&gt;&lt;isbn&gt;1538691590&lt;/isbn&gt;&lt;urls&gt;&lt;/urls&gt;&lt;/record&gt;&lt;/Cite&gt;&lt;/EndNote&gt;</w:instrText>
      </w:r>
      <w:r w:rsidR="00B20DCD">
        <w:rPr>
          <w:rFonts w:ascii="굴림" w:eastAsia="굴림" w:hAnsi="굴림"/>
        </w:rPr>
        <w:fldChar w:fldCharType="separate"/>
      </w:r>
      <w:r w:rsidR="0011158A">
        <w:rPr>
          <w:rFonts w:ascii="굴림" w:eastAsia="굴림" w:hAnsi="굴림"/>
          <w:noProof/>
        </w:rPr>
        <w:t>(Kang and McAuley, 2018)</w:t>
      </w:r>
      <w:r w:rsidR="00B20DCD">
        <w:rPr>
          <w:rFonts w:ascii="굴림" w:eastAsia="굴림" w:hAnsi="굴림"/>
        </w:rPr>
        <w:fldChar w:fldCharType="end"/>
      </w:r>
      <w:r w:rsidRPr="00865792">
        <w:rPr>
          <w:rFonts w:ascii="굴림" w:eastAsia="굴림" w:hAnsi="굴림"/>
        </w:rPr>
        <w:t>, 이들은 장거리 의존성(Long-range Dependency)을 효과적으로 포착할 수 있다는 장점을 보였다.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AuthorYear="1"&gt;&lt;Author&gt;He&lt;/Author&gt;&lt;Year&gt;2020&lt;/Year&gt;&lt;RecNum&gt;65&lt;/RecNum&gt;&lt;DisplayText&gt;He et al. (2020)&lt;/DisplayText&gt;&lt;record&gt;&lt;rec-number&gt;65&lt;/rec-number&gt;&lt;foreign-keys&gt;&lt;key app="EN" db-id="ewvsd52dbdwvxke5xwdvp5vrf95pdp9pzrvs" timestamp="1768233192"&gt;65&lt;/key&gt;&lt;/foreign-keys&gt;&lt;ref-type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Retrieval&lt;/secondary-title&gt;&lt;/titles&gt;&lt;pages&gt;639-648&lt;/pages&gt;&lt;dates&gt;&lt;year&gt;2020&lt;/year&gt;&lt;/dates&gt;&lt;urls&gt;&lt;/urls&gt;&lt;/record&gt;&lt;/Cite&gt;&lt;/EndNote&gt;</w:instrText>
      </w:r>
      <w:r w:rsidR="00B20DCD">
        <w:rPr>
          <w:rFonts w:ascii="굴림" w:eastAsia="굴림" w:hAnsi="굴림"/>
        </w:rPr>
        <w:fldChar w:fldCharType="separate"/>
      </w:r>
      <w:r w:rsidR="00B20DCD">
        <w:rPr>
          <w:rFonts w:ascii="굴림" w:eastAsia="굴림" w:hAnsi="굴림"/>
          <w:noProof/>
        </w:rPr>
        <w:t>He et al. (2020)</w:t>
      </w:r>
      <w:r w:rsidR="00B20DCD">
        <w:rPr>
          <w:rFonts w:ascii="굴림" w:eastAsia="굴림" w:hAnsi="굴림"/>
        </w:rPr>
        <w:fldChar w:fldCharType="end"/>
      </w:r>
      <w:r w:rsidRPr="00865792">
        <w:rPr>
          <w:rFonts w:ascii="굴림" w:eastAsia="굴림" w:hAnsi="굴림"/>
        </w:rPr>
        <w:t xml:space="preserve">은 상품 이미지와 사용자 리뷰 텍스트를 결합한 CNN-LSTM 하이브리드 모델을 제안하였으며, 이는 </w:t>
      </w:r>
      <w:r w:rsidRPr="00865792">
        <w:rPr>
          <w:rFonts w:ascii="굴림" w:eastAsia="굴림" w:hAnsi="굴림"/>
        </w:rPr>
        <w:lastRenderedPageBreak/>
        <w:t>단일 모달리티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p>
    <w:p w14:paraId="68CF34CE" w14:textId="36BA4F04" w:rsidR="00D35A90" w:rsidRPr="00865792" w:rsidRDefault="00D35A90" w:rsidP="00461457">
      <w:pPr>
        <w:wordWrap/>
        <w:spacing w:line="432" w:lineRule="auto"/>
        <w:ind w:firstLineChars="100" w:firstLine="200"/>
        <w:rPr>
          <w:rFonts w:ascii="굴림" w:eastAsia="굴림" w:hAnsi="굴림"/>
        </w:rPr>
      </w:pPr>
      <w:r w:rsidRPr="00865792">
        <w:rPr>
          <w:rFonts w:ascii="굴림" w:eastAsia="굴림" w:hAnsi="굴림"/>
        </w:rPr>
        <w:t xml:space="preserve">최근의 벤치마크 연구들은 정형 데이터 환경에서 딥러닝의 우월성에 대해 근본적인 의문을 제기하고 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Pr>
          <w:rFonts w:ascii="굴림" w:eastAsia="굴림" w:hAnsi="굴림"/>
        </w:rPr>
        <w:fldChar w:fldCharType="separate"/>
      </w:r>
      <w:r w:rsidR="00FF3FC5">
        <w:rPr>
          <w:rFonts w:ascii="굴림" w:eastAsia="굴림" w:hAnsi="굴림"/>
          <w:noProof/>
        </w:rPr>
        <w:t>Grinsztajn et al. (2022)</w:t>
      </w:r>
      <w:r w:rsidR="00FF3FC5">
        <w:rPr>
          <w:rFonts w:ascii="굴림" w:eastAsia="굴림" w:hAnsi="굴림"/>
        </w:rPr>
        <w:fldChar w:fldCharType="end"/>
      </w:r>
      <w:r w:rsidRPr="00865792">
        <w:rPr>
          <w:rFonts w:ascii="굴림" w:eastAsia="굴림" w:hAnsi="굴림"/>
        </w:rPr>
        <w:t>은 45개의 데이터셋을 대상으로 한 대규모 실험을 통해, 트리 기반 모델이 ResNet, Transformer 등의 딥러닝 모델보다 정형 데이터에서 일관되게 우수한 성능을 보임을 실증하였다. 이들은 그 원인을 다음과 같이 분석한다: (1) 정형 데이터는 이미지나 텍스트와 달리 변수 간 평활성(Smoothness)이 보장되지 않으며, (2) 트리 모델의 축 정렬 분할(Axis-aligned Splits) 방식이 이산적</w:t>
      </w:r>
      <w:r w:rsidR="00084A58">
        <w:rPr>
          <w:rFonts w:ascii="굴림" w:eastAsia="굴림" w:hAnsi="굴림" w:hint="eastAsia"/>
        </w:rPr>
        <w:t xml:space="preserve"> 또는 </w:t>
      </w:r>
      <w:r w:rsidRPr="00865792">
        <w:rPr>
          <w:rFonts w:ascii="굴림" w:eastAsia="굴림" w:hAnsi="굴림"/>
        </w:rPr>
        <w:t>국소적 패턴을 포착하는 데 더 적합하다. 이러한 발견은 본 연구가 희소한 CRM 데이터 환경에서 트리 기반 모델을 기준 모델로 선택한 이론적 근거를 제공한다.</w:t>
      </w:r>
      <w:r w:rsidR="00461457">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Pr>
          <w:rFonts w:ascii="굴림" w:eastAsia="굴림" w:hAnsi="굴림"/>
        </w:rPr>
        <w:fldChar w:fldCharType="separate"/>
      </w:r>
      <w:r w:rsidR="00FF3FC5">
        <w:rPr>
          <w:rFonts w:ascii="굴림" w:eastAsia="굴림" w:hAnsi="굴림"/>
          <w:noProof/>
        </w:rPr>
        <w:t>Shwartz-Ziv and Armon (2022)</w:t>
      </w:r>
      <w:r w:rsidR="00FF3FC5">
        <w:rPr>
          <w:rFonts w:ascii="굴림" w:eastAsia="굴림" w:hAnsi="굴림"/>
        </w:rPr>
        <w:fldChar w:fldCharType="end"/>
      </w:r>
      <w:r w:rsidRPr="00865792">
        <w:rPr>
          <w:rFonts w:ascii="굴림" w:eastAsia="굴림" w:hAnsi="굴림"/>
        </w:rPr>
        <w:t xml:space="preserve">의 연구는 한 걸음 더 나아가, 정형 데이터에서 딥러닝이 실패하는 구조적 원인을 규명하였다. 그들은 다수의 딥러닝 아키텍처와 정형 데이터 전용 모델을 비교한 결과, XGBoost가 가장 높은 성능을 보였으며, 딥러닝 모델 중에서는 ResNet과 FT-Transformer가 상대적으로 양호한 성능을 보였으나 여전히 XGBoost를 능가하지 못했다.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AuthorYear="1"&gt;&lt;Author&gt;Gorishniy&lt;/Author&gt;&lt;Year&gt;2021&lt;/Year&gt;&lt;RecNum&gt;44&lt;/RecNum&gt;&lt;DisplayText&gt;Gorishniy et al.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Pr>
          <w:rFonts w:ascii="굴림" w:eastAsia="굴림" w:hAnsi="굴림"/>
        </w:rPr>
        <w:fldChar w:fldCharType="separate"/>
      </w:r>
      <w:r w:rsidR="00FF3FC5">
        <w:rPr>
          <w:rFonts w:ascii="굴림" w:eastAsia="굴림" w:hAnsi="굴림"/>
          <w:noProof/>
        </w:rPr>
        <w:t>Gorishniy et al. (2021)</w:t>
      </w:r>
      <w:r w:rsidR="00FF3FC5">
        <w:rPr>
          <w:rFonts w:ascii="굴림" w:eastAsia="굴림" w:hAnsi="굴림"/>
        </w:rPr>
        <w:fldChar w:fldCharType="end"/>
      </w:r>
      <w:r w:rsidRPr="00865792">
        <w:rPr>
          <w:rFonts w:ascii="굴림" w:eastAsia="굴림" w:hAnsi="굴림"/>
        </w:rPr>
        <w:t>은 Tabular 데이터 전용 딥러닝 아키텍처인 FT-Transformer를 제안하였으며, 이는 범주형 변수와 수치형 변수를 모두 임베딩(Embedding)하여 Transformer에 입력하는</w:t>
      </w:r>
      <w:r>
        <w:rPr>
          <w:rFonts w:ascii="굴림" w:eastAsia="굴림" w:hAnsi="굴림" w:hint="eastAsia"/>
        </w:rPr>
        <w:t xml:space="preserve"> </w:t>
      </w:r>
      <w:r w:rsidRPr="00865792">
        <w:rPr>
          <w:rFonts w:ascii="굴림" w:eastAsia="굴림" w:hAnsi="굴림"/>
        </w:rPr>
        <w:t>방식이다. 이들은 다수의 데이터셋에서 XGBoost와 경쟁적인 성능을 달성하였으나, 학습 시간과 하이퍼파라미터 민감도 측면에서는 여전히 트리 모델이 더 효율적임을 인정하였다. 이러한 결과는 딥러닝이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54DF591B" w:rsidR="00D35A90" w:rsidRPr="00865792" w:rsidRDefault="00FF3FC5" w:rsidP="000A77C3">
      <w:pPr>
        <w:wordWrap/>
        <w:spacing w:line="432" w:lineRule="auto"/>
        <w:ind w:firstLineChars="100" w:firstLine="200"/>
        <w:rPr>
          <w:rFonts w:ascii="굴림" w:eastAsia="굴림" w:hAnsi="굴림"/>
        </w:rPr>
      </w:pPr>
      <w:r>
        <w:rPr>
          <w:rFonts w:ascii="굴림" w:eastAsia="굴림" w:hAnsi="굴림"/>
          <w:noProof/>
        </w:rPr>
        <w:fldChar w:fldCharType="begin"/>
      </w:r>
      <w:r>
        <w:rPr>
          <w:rFonts w:ascii="굴림" w:eastAsia="굴림" w:hAnsi="굴림"/>
          <w:noProof/>
        </w:rPr>
        <w:instrText xml:space="preserve"> ADDIN EN.CITE &lt;EndNote&gt;&lt;Cite AuthorYear="1"&gt;&lt;Author&gt;Chen&lt;/Author&gt;&lt;Year&gt;2023&lt;/Year&gt;&lt;RecNum&gt;66&lt;/RecNum&gt;&lt;DisplayText&gt;Chen et al.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Pr>
          <w:rFonts w:ascii="굴림" w:eastAsia="굴림" w:hAnsi="굴림"/>
          <w:noProof/>
        </w:rPr>
        <w:fldChar w:fldCharType="separate"/>
      </w:r>
      <w:r>
        <w:rPr>
          <w:rFonts w:ascii="굴림" w:eastAsia="굴림" w:hAnsi="굴림"/>
          <w:noProof/>
        </w:rPr>
        <w:t>Chen et al. (2023)</w:t>
      </w:r>
      <w:r>
        <w:rPr>
          <w:rFonts w:ascii="굴림" w:eastAsia="굴림" w:hAnsi="굴림"/>
          <w:noProof/>
        </w:rPr>
        <w:fldChar w:fldCharType="end"/>
      </w:r>
      <w:r w:rsidR="00D35A90" w:rsidRPr="00865792">
        <w:rPr>
          <w:rFonts w:ascii="굴림" w:eastAsia="굴림" w:hAnsi="굴림"/>
        </w:rPr>
        <w:t>의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트리 모델이 우위를 보이며, 대규모 데이터셋에서는 딥러닝 모델이 경쟁력을 갖는다는 결과를 제시하였다. 본 연구의 데이터셋은 이론적으로 딥러닝의 효용이 발현될 수 있는 규모이나, 극심한 클래스 불균형과 변수 간 이질성이 높다는 특성을 고려할 때, 트리 모델이 더 적합할 것으로 예상된다.</w:t>
      </w:r>
      <w:r w:rsidR="00D35A90" w:rsidRPr="00865792">
        <w:rPr>
          <w:rFonts w:ascii="굴림" w:eastAsia="굴림" w:hAnsi="굴림" w:hint="eastAsia"/>
        </w:rPr>
        <w:t xml:space="preserve"> </w:t>
      </w:r>
      <w:r w:rsidR="00D35A90" w:rsidRPr="00865792">
        <w:rPr>
          <w:rFonts w:ascii="굴림" w:eastAsia="굴림" w:hAnsi="굴림"/>
        </w:rPr>
        <w:t>최근 2025년에 발표된 연구들 또한 딥러닝 모델이 하이퍼파라미터 튜닝에 극도로 민감하며, 학습 비용 대비 성능 효</w:t>
      </w:r>
      <w:r w:rsidR="00D35A90" w:rsidRPr="00865792">
        <w:rPr>
          <w:rFonts w:ascii="굴림" w:eastAsia="굴림" w:hAnsi="굴림" w:hint="eastAsia"/>
        </w:rPr>
        <w:t>율성이</w:t>
      </w:r>
      <w:r w:rsidR="00D35A90" w:rsidRPr="00865792">
        <w:rPr>
          <w:rFonts w:ascii="굴림" w:eastAsia="굴림" w:hAnsi="굴림"/>
        </w:rPr>
        <w:t xml:space="preserve"> 떨어진다는 점을 지적한다</w:t>
      </w:r>
      <w:r>
        <w:rPr>
          <w:rFonts w:ascii="굴림" w:eastAsia="굴림" w:hAnsi="굴림"/>
          <w:noProof/>
        </w:rPr>
        <w:fldChar w:fldCharType="begin"/>
      </w:r>
      <w:r w:rsidR="0011158A">
        <w:rPr>
          <w:rFonts w:ascii="굴림" w:eastAsia="굴림" w:hAnsi="굴림"/>
          <w:noProof/>
        </w:rPr>
        <w:instrText xml:space="preserve"> ADDIN EN.CITE &lt;EndNote&gt;&lt;Cite&gt;&lt;Author&gt;Attari&lt;/Author&gt;&lt;Year&gt;2025&lt;/Year&gt;&lt;RecNum&gt;78&lt;/RecNum&gt;&lt;DisplayText&gt;(Attari and Arroyave, 2025; Hollmann et al.,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Pr>
          <w:rFonts w:ascii="굴림" w:eastAsia="굴림" w:hAnsi="굴림"/>
          <w:noProof/>
        </w:rPr>
        <w:fldChar w:fldCharType="separate"/>
      </w:r>
      <w:r w:rsidR="0011158A">
        <w:rPr>
          <w:rFonts w:ascii="굴림" w:eastAsia="굴림" w:hAnsi="굴림"/>
          <w:noProof/>
        </w:rPr>
        <w:t>(Attari and Arroyave, 2025; Hollmann et al., 2025)</w:t>
      </w:r>
      <w:r>
        <w:rPr>
          <w:rFonts w:ascii="굴림" w:eastAsia="굴림" w:hAnsi="굴림"/>
          <w:noProof/>
        </w:rPr>
        <w:fldChar w:fldCharType="end"/>
      </w:r>
      <w:r w:rsidR="00D35A90" w:rsidRPr="00865792">
        <w:rPr>
          <w:rFonts w:ascii="굴림" w:eastAsia="굴림" w:hAnsi="굴림"/>
        </w:rPr>
        <w:t>.</w:t>
      </w:r>
      <w:r w:rsidR="00D35A90" w:rsidRPr="00865792">
        <w:rPr>
          <w:rFonts w:ascii="굴림" w:eastAsia="굴림" w:hAnsi="굴림" w:hint="eastAsia"/>
        </w:rPr>
        <w:t xml:space="preserve"> 이러한</w:t>
      </w:r>
      <w:r w:rsidR="00D35A90" w:rsidRPr="00865792">
        <w:rPr>
          <w:rFonts w:ascii="굴림" w:eastAsia="굴림" w:hAnsi="굴림"/>
        </w:rPr>
        <w:t xml:space="preserve"> 현상이 발생하는 핵심 원인은 데이터의 희소성과 모델의 귀납적 편향의 불일치에 있다</w:t>
      </w:r>
      <w:r>
        <w:rPr>
          <w:rFonts w:ascii="굴림" w:eastAsia="굴림" w:hAnsi="굴림"/>
          <w:noProof/>
        </w:rPr>
        <w:fldChar w:fldCharType="begin"/>
      </w:r>
      <w:r>
        <w:rPr>
          <w:rFonts w:ascii="굴림" w:eastAsia="굴림" w:hAnsi="굴림"/>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Pr>
          <w:rFonts w:ascii="굴림" w:eastAsia="굴림" w:hAnsi="굴림"/>
          <w:noProof/>
        </w:rPr>
        <w:fldChar w:fldCharType="separate"/>
      </w:r>
      <w:r>
        <w:rPr>
          <w:rFonts w:ascii="굴림" w:eastAsia="굴림" w:hAnsi="굴림"/>
          <w:noProof/>
        </w:rPr>
        <w:t xml:space="preserve">(Beyazit et al., 2023; </w:t>
      </w:r>
      <w:r>
        <w:rPr>
          <w:rFonts w:ascii="굴림" w:eastAsia="굴림" w:hAnsi="굴림"/>
          <w:noProof/>
        </w:rPr>
        <w:lastRenderedPageBreak/>
        <w:t>Grinsztajn et al., 2022)</w:t>
      </w:r>
      <w:r>
        <w:rPr>
          <w:rFonts w:ascii="굴림" w:eastAsia="굴림" w:hAnsi="굴림"/>
          <w:noProof/>
        </w:rPr>
        <w:fldChar w:fldCharType="end"/>
      </w:r>
      <w:r>
        <w:rPr>
          <w:rFonts w:ascii="굴림" w:eastAsia="굴림" w:hAnsi="굴림" w:hint="eastAsia"/>
          <w:noProof/>
        </w:rPr>
        <w:t>.</w:t>
      </w:r>
    </w:p>
    <w:p w14:paraId="0610E35F" w14:textId="223CA40B" w:rsidR="00D35A90" w:rsidRPr="00865792" w:rsidRDefault="00D35A90" w:rsidP="003B039F">
      <w:pPr>
        <w:wordWrap/>
        <w:spacing w:line="432" w:lineRule="auto"/>
        <w:ind w:firstLineChars="100" w:firstLine="2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특히 정형 데이터 환경에서는 트리 기반 모델의 효율성과 강건성이 재평가되고 있으며, 딥러닝은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딥러닝의 한계를 극복하기 위한 새로운 접근법을 모색한다.</w:t>
      </w:r>
    </w:p>
    <w:p w14:paraId="50EF7A18" w14:textId="77777777" w:rsidR="00D35A90" w:rsidRPr="00865792" w:rsidRDefault="00D35A90" w:rsidP="009B7D04">
      <w:pPr>
        <w:wordWrap/>
        <w:spacing w:line="432" w:lineRule="auto"/>
        <w:rPr>
          <w:rFonts w:ascii="굴림" w:eastAsia="굴림" w:hAnsi="굴림"/>
        </w:rPr>
      </w:pPr>
    </w:p>
    <w:p w14:paraId="0E2BC89B"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64BF1A79"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예측 모델의 성능만큼이나 중요한 과제는 모델의 결과를 마케터가 신뢰하고 의사결정에 활용할 수 있는가이다. 2025년 현재, 단순히 학술적 관심사를 넘어, 유럽의 AI 법안(EU AI Act) 등 규제 환경의 변화로 인해, 예측 모델의 투명성은 선택이 아닌 필수가 되었다</w:t>
      </w:r>
      <w:r w:rsidR="00FF3FC5">
        <w:rPr>
          <w:rFonts w:ascii="굴림" w:eastAsia="굴림" w:hAnsi="굴림"/>
          <w:noProof/>
        </w:rPr>
        <w:fldChar w:fldCharType="begin"/>
      </w:r>
      <w:r w:rsidR="00FF3FC5">
        <w:rPr>
          <w:rFonts w:ascii="굴림" w:eastAsia="굴림" w:hAnsi="굴림"/>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Pr>
          <w:rFonts w:ascii="굴림" w:eastAsia="굴림" w:hAnsi="굴림"/>
          <w:noProof/>
        </w:rPr>
        <w:fldChar w:fldCharType="separate"/>
      </w:r>
      <w:r w:rsidR="00FF3FC5">
        <w:rPr>
          <w:rFonts w:ascii="굴림" w:eastAsia="굴림" w:hAnsi="굴림"/>
          <w:noProof/>
        </w:rPr>
        <w:t>(EU, 2024; Hacker, 2024)</w:t>
      </w:r>
      <w:r w:rsidR="00FF3FC5">
        <w:rPr>
          <w:rFonts w:ascii="굴림" w:eastAsia="굴림" w:hAnsi="굴림"/>
          <w:noProof/>
        </w:rPr>
        <w:fldChar w:fldCharType="end"/>
      </w:r>
      <w:r w:rsidRPr="00865792">
        <w:rPr>
          <w:rFonts w:ascii="굴림" w:eastAsia="굴림" w:hAnsi="굴림"/>
        </w:rPr>
        <w:t>. 딥러닝 모델, 특히 순환 신경망은 내부 작동 원리를 파악하기 어려운 블랙박스로 간주된다. 반면, 트리 기반 모델은 SHAP 값과 결합될 때 각 변수가 예측에 기여한 정도를 게임 이론적으로 완벽하게 분해할 수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&lt;EndNote&gt;&lt;Cite&gt;&lt;Author&gt;Lundberg&lt;/Author&gt;&lt;Year&gt;2020&lt;/Year&gt;&lt;RecNum&gt;71&lt;/RecNum&gt;&lt;DisplayText&gt;(Lundberg et al.,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(Lundberg et al., 2020; Lundberg and Lee, 2017)</w:t>
      </w:r>
      <w:r w:rsidR="00FF3FC5">
        <w:rPr>
          <w:rFonts w:ascii="굴림" w:eastAsia="굴림" w:hAnsi="굴림"/>
          <w:noProof/>
        </w:rPr>
        <w:fldChar w:fldCharType="end"/>
      </w:r>
      <w:r w:rsidRPr="00865792">
        <w:rPr>
          <w:rFonts w:ascii="굴림" w:eastAsia="굴림" w:hAnsi="굴림"/>
        </w:rPr>
        <w:t>. 이는 마케터에게 "왜 이 고객에게 추천해야 하는가?"에 대한 근거를 제공하여, AI 도입의 가장 큰 장벽인 신뢰 문제를 해결한다</w:t>
      </w:r>
      <w:r w:rsidR="00FF3FC5">
        <w:rPr>
          <w:rFonts w:ascii="굴림" w:eastAsia="굴림" w:hAnsi="굴림"/>
          <w:noProof/>
        </w:rPr>
        <w:fldChar w:fldCharType="begin"/>
      </w:r>
      <w:r w:rsidR="00290FB3">
        <w:rPr>
          <w:rFonts w:ascii="굴림" w:eastAsia="굴림" w:hAnsi="굴림"/>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Pr>
          <w:rFonts w:ascii="굴림" w:eastAsia="굴림" w:hAnsi="굴림"/>
          <w:noProof/>
        </w:rPr>
        <w:fldChar w:fldCharType="separate"/>
      </w:r>
      <w:r w:rsidR="0011158A">
        <w:rPr>
          <w:rFonts w:ascii="굴림" w:eastAsia="굴림" w:hAnsi="굴림"/>
          <w:noProof/>
        </w:rPr>
        <w:t>(Glikson and Woolley, 2020; McKinsey &amp; Company, 2024)</w:t>
      </w:r>
      <w:r w:rsidR="00FF3FC5">
        <w:rPr>
          <w:rFonts w:ascii="굴림" w:eastAsia="굴림" w:hAnsi="굴림"/>
          <w:noProof/>
        </w:rPr>
        <w:fldChar w:fldCharType="end"/>
      </w:r>
      <w:r w:rsidRPr="00865792">
        <w:rPr>
          <w:rFonts w:ascii="굴림" w:eastAsia="굴림" w:hAnsi="굴림" w:hint="eastAsia"/>
          <w:color w:val="EE0000"/>
        </w:rPr>
        <w:t>.</w:t>
      </w:r>
    </w:p>
    <w:p w14:paraId="368DB558" w14:textId="4E0CADD4" w:rsidR="00D35A90" w:rsidRPr="00865792" w:rsidRDefault="00D35A90" w:rsidP="00947197">
      <w:pPr>
        <w:wordWrap/>
        <w:spacing w:line="432" w:lineRule="auto"/>
        <w:ind w:firstLineChars="100" w:firstLine="200"/>
        <w:rPr>
          <w:rFonts w:ascii="굴림" w:eastAsia="굴림" w:hAnsi="굴림"/>
        </w:rPr>
      </w:pPr>
      <w:r w:rsidRPr="00865792">
        <w:rPr>
          <w:rFonts w:ascii="굴림" w:eastAsia="굴림" w:hAnsi="굴림"/>
        </w:rPr>
        <w:t>트리 기반 모델의 내재적 해석 가능성은 오랫동안 그 장점으로 인정되어 왔다. 각 분기 노드에서의 규칙은 인간이 직관적으로 이해할 수 있는 IF-THEN 형식을 따르며, 변수 중요도(Feature Importance)는 각 변수가 전체 예측에 기여한 정도를 정량화한다</w:t>
      </w:r>
      <w:r w:rsidR="00947197">
        <w:rPr>
          <w:rFonts w:ascii="굴림" w:eastAsia="굴림" w:hAnsi="굴림" w:hint="eastAsia"/>
        </w:rPr>
        <w:t>.</w:t>
      </w:r>
      <w:r w:rsidRPr="00865792">
        <w:rPr>
          <w:rFonts w:ascii="굴림" w:eastAsia="굴림" w:hAnsi="굴림"/>
        </w:rPr>
        <w:t xml:space="preserve"> Random Forest나 XGBoost와 같은 앙상블 모델의 경우, 개별 트리의 복잡성으로 인해 완전한 투명성은 보장되지 않으나, 변수 중요도의 집계를 통해 전역적 해석은 여전히 가능하다.</w:t>
      </w:r>
      <w:r w:rsidRPr="00865792">
        <w:rPr>
          <w:rFonts w:ascii="굴림" w:eastAsia="굴림" w:hAnsi="굴림" w:hint="eastAsia"/>
        </w:rPr>
        <w:t xml:space="preserve"> </w:t>
      </w:r>
    </w:p>
    <w:p w14:paraId="4E03CE14" w14:textId="035B9015" w:rsidR="00D35A90" w:rsidRPr="00865792" w:rsidRDefault="00D35A90" w:rsidP="00A81F7F">
      <w:pPr>
        <w:wordWrap/>
        <w:spacing w:line="432" w:lineRule="auto"/>
        <w:ind w:firstLineChars="100" w:firstLine="2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AuthorYear="1"&gt;&lt;Author&gt;Ribeiro&lt;/Author&gt;&lt;Year&gt;2016&lt;/Year&gt;&lt;RecNum&gt;46&lt;/RecNum&gt;&lt;DisplayText&gt;Ribeiro et al.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Pr>
          <w:rFonts w:ascii="굴림" w:eastAsia="굴림" w:hAnsi="굴림"/>
        </w:rPr>
        <w:fldChar w:fldCharType="separate"/>
      </w:r>
      <w:r w:rsidR="00FF3FC5">
        <w:rPr>
          <w:rFonts w:ascii="굴림" w:eastAsia="굴림" w:hAnsi="굴림"/>
          <w:noProof/>
        </w:rPr>
        <w:t>Ribeiro et al. (2016)</w:t>
      </w:r>
      <w:r w:rsidR="00FF3FC5">
        <w:rPr>
          <w:rFonts w:ascii="굴림" w:eastAsia="굴림" w:hAnsi="굴림"/>
        </w:rPr>
        <w:fldChar w:fldCharType="end"/>
      </w:r>
      <w:r w:rsidRPr="00865792">
        <w:rPr>
          <w:rFonts w:ascii="굴림" w:eastAsia="굴림" w:hAnsi="굴림"/>
        </w:rPr>
        <w:t xml:space="preserve">이 제안한 사후 해석 기법으로, 예측하려는 관측치 주변의 국소 영역에서 선형 모델을 근사함으로써 </w:t>
      </w:r>
      <w:r w:rsidRPr="00865792">
        <w:rPr>
          <w:rFonts w:ascii="굴림" w:eastAsia="굴림" w:hAnsi="굴림"/>
        </w:rPr>
        <w:lastRenderedPageBreak/>
        <w:t>설명을 생성한다. LIME은 모델에 구애받지 않는 특성 덕분에 딥러닝 모델에도 적용 가능하나, 국소 근사의 안정성이 보장되지 않으며 반복 실행 시 설명이 변동할 수 있다는 한계가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(Alvarez-Melis and Jaakkola, 2018)</w:t>
      </w:r>
      <w:r w:rsidR="00FF3FC5">
        <w:rPr>
          <w:rFonts w:ascii="굴림" w:eastAsia="굴림" w:hAnsi="굴림"/>
          <w:noProof/>
        </w:rPr>
        <w:fldChar w:fldCharType="end"/>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트리 모델과 SHAP의 결합은 특히 강력한 설명력을 제공한다. TreeSHAP 알고리즘</w:t>
      </w:r>
      <w:r w:rsidR="00FF3FC5">
        <w:rPr>
          <w:rFonts w:ascii="굴림" w:eastAsia="굴림" w:hAnsi="굴림"/>
        </w:rPr>
        <w:fldChar w:fldCharType="begin"/>
      </w:r>
      <w:r w:rsidR="00FF3FC5">
        <w:rPr>
          <w:rFonts w:ascii="굴림" w:eastAsia="굴림" w:hAnsi="굴림"/>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Pr>
          <w:rFonts w:ascii="굴림" w:eastAsia="굴림" w:hAnsi="굴림"/>
        </w:rPr>
        <w:fldChar w:fldCharType="separate"/>
      </w:r>
      <w:r w:rsidR="00FF3FC5">
        <w:rPr>
          <w:rFonts w:ascii="굴림" w:eastAsia="굴림" w:hAnsi="굴림"/>
          <w:noProof/>
        </w:rPr>
        <w:t>(Lundberg et al., 2020)</w:t>
      </w:r>
      <w:r w:rsidR="00FF3FC5">
        <w:rPr>
          <w:rFonts w:ascii="굴림" w:eastAsia="굴림" w:hAnsi="굴림"/>
        </w:rPr>
        <w:fldChar w:fldCharType="end"/>
      </w:r>
      <w:r w:rsidRPr="00865792">
        <w:rPr>
          <w:rFonts w:ascii="굴림" w:eastAsia="굴림" w:hAnsi="굴림"/>
        </w:rPr>
        <w:t>은 트리 앙상블 모델에 대해 정확한 Shapley Value를 다항 시간에 계산할 수 있으며, 이는 모델의 예측을 개별 관측치 수준에서 완전히 분해</w:t>
      </w:r>
      <w:r w:rsidR="00A81F7F">
        <w:rPr>
          <w:rFonts w:ascii="굴림" w:eastAsia="굴림" w:hAnsi="굴림" w:hint="eastAsia"/>
        </w:rPr>
        <w:t xml:space="preserve"> </w:t>
      </w:r>
      <w:r w:rsidRPr="00865792">
        <w:rPr>
          <w:rFonts w:ascii="굴림" w:eastAsia="굴림" w:hAnsi="굴림"/>
        </w:rPr>
        <w:t>할 수 있음을 의미한다. 본 연구는 이러한 기법을 활용하여, 최종 모델이 어떤 변수들의 조합을 통해 고성능을 달성했는지를 규명하며, 특히 제안된 도메인 지식 변수들이 기존 베이스라인 변수 대비 어떤 차별적 설명력을 갖는지를 비교 분석한다.</w:t>
      </w:r>
    </w:p>
    <w:p w14:paraId="0F9C4822" w14:textId="77777777" w:rsidR="00D35A90" w:rsidRPr="00865792" w:rsidRDefault="00D35A90" w:rsidP="009B7D04">
      <w:pPr>
        <w:wordWrap/>
        <w:spacing w:line="432" w:lineRule="auto"/>
        <w:rPr>
          <w:rFonts w:ascii="굴림" w:eastAsia="굴림" w:hAnsi="굴림"/>
        </w:rPr>
      </w:pPr>
    </w:p>
    <w:p w14:paraId="798805F6" w14:textId="77777777" w:rsidR="00D35A90" w:rsidRPr="00D04907" w:rsidRDefault="00D35A90" w:rsidP="009B7D04">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C8794E1"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Pr="00865792">
        <w:rPr>
          <w:rFonts w:ascii="굴림" w:eastAsia="굴림" w:hAnsi="굴림" w:hint="eastAsia"/>
        </w:rPr>
        <w:t xml:space="preserve">이메일, 웹이나 모바일 푸쉬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리텐션(Retention) 활동을 포함한 실제 비즈니스 </w:t>
      </w:r>
      <w:r w:rsidRPr="00865792">
        <w:rPr>
          <w:rFonts w:ascii="굴림" w:eastAsia="굴림" w:hAnsi="굴림" w:hint="eastAsia"/>
        </w:rPr>
        <w:t xml:space="preserve">상 전자제품, 화장품, 다품목 스토어 등 다양한 카테고리의 </w:t>
      </w:r>
      <w:r w:rsidRPr="00865792">
        <w:rPr>
          <w:rFonts w:ascii="굴림" w:eastAsia="굴림" w:hAnsi="굴림"/>
        </w:rPr>
        <w:t>운영 기록을 익명화하여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34C5C864" w:rsidR="00D35A90" w:rsidRDefault="00D35A90" w:rsidP="00D25ED6">
      <w:pPr>
        <w:wordWrap/>
        <w:spacing w:line="432" w:lineRule="auto"/>
        <w:ind w:firstLineChars="100" w:firstLine="200"/>
        <w:rPr>
          <w:rFonts w:ascii="굴림" w:eastAsia="굴림" w:hAnsi="굴림"/>
        </w:rPr>
      </w:pPr>
      <w:r w:rsidRPr="00865792">
        <w:rPr>
          <w:rFonts w:ascii="굴림" w:eastAsia="굴림" w:hAnsi="굴림" w:hint="eastAsia"/>
        </w:rPr>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w:t>
      </w:r>
      <w:r w:rsidR="00D25ED6">
        <w:rPr>
          <w:rFonts w:ascii="굴림" w:eastAsia="굴림" w:hAnsi="굴림" w:hint="eastAsia"/>
        </w:rPr>
        <w:t>Table</w:t>
      </w:r>
      <w:r w:rsidRPr="00865792">
        <w:rPr>
          <w:rFonts w:ascii="굴림" w:eastAsia="굴림" w:hAnsi="굴림"/>
        </w:rPr>
        <w:t xml:space="preserve">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전처리 과정을 통해 통합되어, 후술할 도메인 지식 기반 파생변수(Feature Engineering) 산출의 기초가 된다.</w:t>
      </w:r>
    </w:p>
    <w:p w14:paraId="1A837FE1" w14:textId="1562B397" w:rsidR="00D35A90" w:rsidRPr="00865792" w:rsidRDefault="00D35A90" w:rsidP="00D25ED6">
      <w:pPr>
        <w:wordWrap/>
        <w:spacing w:line="432" w:lineRule="auto"/>
        <w:jc w:val="center"/>
        <w:rPr>
          <w:rFonts w:ascii="굴림" w:eastAsia="굴림" w:hAnsi="굴림"/>
        </w:rPr>
      </w:pPr>
      <w:r w:rsidRPr="00865792">
        <w:rPr>
          <w:rFonts w:ascii="굴림" w:eastAsia="굴림" w:hAnsi="굴림" w:hint="eastAsia"/>
        </w:rPr>
        <w:lastRenderedPageBreak/>
        <w:t>&lt;</w:t>
      </w:r>
      <w:r w:rsidR="00D25ED6">
        <w:rPr>
          <w:rFonts w:ascii="굴림" w:eastAsia="굴림" w:hAnsi="굴림" w:hint="eastAsia"/>
        </w:rPr>
        <w:t>Table</w:t>
      </w:r>
      <w:r w:rsidRPr="00865792">
        <w:rPr>
          <w:rFonts w:ascii="굴림" w:eastAsia="굴림" w:hAnsi="굴림" w:hint="eastAsia"/>
        </w:rPr>
        <w:t xml:space="preserve">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9B7D04">
      <w:pPr>
        <w:wordWrap/>
        <w:spacing w:line="432" w:lineRule="auto"/>
        <w:rPr>
          <w:rFonts w:ascii="굴림" w:eastAsia="굴림" w:hAnsi="굴림"/>
        </w:rPr>
      </w:pPr>
    </w:p>
    <w:p w14:paraId="69DAD53F" w14:textId="1E916111" w:rsidR="00D35A90" w:rsidRDefault="00D35A90" w:rsidP="00143A4E">
      <w:pPr>
        <w:wordWrap/>
        <w:spacing w:line="432" w:lineRule="auto"/>
        <w:ind w:firstLineChars="100" w:firstLine="2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캠패인 반응을 포함한 고객의 </w:t>
      </w:r>
      <w:r w:rsidRPr="00865792">
        <w:rPr>
          <w:rFonts w:ascii="굴림" w:eastAsia="굴림" w:hAnsi="굴림"/>
        </w:rPr>
        <w:t>다중 접점</w:t>
      </w:r>
      <w:r w:rsidR="00143A4E" w:rsidRPr="00865792">
        <w:rPr>
          <w:rFonts w:ascii="굴림" w:eastAsia="굴림" w:hAnsi="굴림" w:hint="eastAsia"/>
        </w:rPr>
        <w:t>(Multi-touch</w:t>
      </w:r>
      <w:r w:rsidR="00143A4E">
        <w:rPr>
          <w:rFonts w:ascii="굴림" w:eastAsia="굴림" w:hAnsi="굴림" w:hint="eastAsia"/>
        </w:rPr>
        <w:t>)</w:t>
      </w:r>
      <w:r w:rsidRPr="00865792">
        <w:rPr>
          <w:rFonts w:ascii="굴림" w:eastAsia="굴림" w:hAnsi="굴림" w:hint="eastAsia"/>
        </w:rPr>
        <w:t xml:space="preserve"> 여정을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 형태로 재구성하는 전처리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 기반 파생변수 생성의 기초가 된다.</w:t>
      </w:r>
    </w:p>
    <w:p w14:paraId="4CE2E462" w14:textId="7890749B" w:rsidR="00F444AA" w:rsidRPr="00CD7E3C" w:rsidRDefault="00F444AA" w:rsidP="00143A4E">
      <w:pPr>
        <w:wordWrap/>
        <w:spacing w:line="432" w:lineRule="auto"/>
        <w:ind w:firstLineChars="100" w:firstLine="200"/>
        <w:rPr>
          <w:rFonts w:ascii="굴림" w:eastAsia="굴림" w:hAnsi="굴림"/>
          <w:color w:val="0070C0"/>
        </w:rPr>
      </w:pPr>
      <w:r w:rsidRPr="00CD7E3C">
        <w:rPr>
          <w:rFonts w:ascii="굴림" w:eastAsia="굴림" w:hAnsi="굴림" w:hint="eastAsia"/>
          <w:color w:val="0070C0"/>
        </w:rPr>
        <w:t>나아가</w:t>
      </w:r>
      <w:r w:rsidRPr="00CD7E3C">
        <w:rPr>
          <w:rFonts w:ascii="굴림" w:eastAsia="굴림" w:hAnsi="굴림"/>
          <w:color w:val="0070C0"/>
        </w:rPr>
        <w:t>, 본 연구가 제안하는 특성 공학 프레임워크를 실제 기업 환경에 도입하기 위해서는 중요한 실무적 전제 조건이 요구된다. 모델이 의도한 성능을 발휘하려면 단순한 결제 중심의 데이터베이스를 넘어, 고객이 여러 채널(이메일, 푸시, SMS 등)에서 언제 상호작용했는지를 실시간으로 추적할 수 있는 “다중 접점 통합 로깅 시스템”이 사전에 구축되어야 한다. 본 연구의 데</w:t>
      </w:r>
      <w:r w:rsidRPr="00CD7E3C">
        <w:rPr>
          <w:rFonts w:ascii="굴림" w:eastAsia="굴림" w:hAnsi="굴림" w:hint="eastAsia"/>
          <w:color w:val="0070C0"/>
        </w:rPr>
        <w:t>이터셋</w:t>
      </w:r>
      <w:r w:rsidRPr="00CD7E3C">
        <w:rPr>
          <w:rFonts w:ascii="굴림" w:eastAsia="굴림" w:hAnsi="굴림"/>
          <w:color w:val="0070C0"/>
        </w:rPr>
        <w:t>(REES46)은 이러한 통합 CRM 인프라가 구축된 환경에서 생성된 로그를 기반으로 하였으며, 이는 파편화된 행동 데이터를 시계열적 고객 여정으로 연결하여 동태적 마케팅 지식 변수를 생성할 수 있는 필수적인 기반이 된다.</w:t>
      </w:r>
    </w:p>
    <w:p w14:paraId="2A63ECCC" w14:textId="66493823" w:rsidR="00D35A90" w:rsidRPr="00865792" w:rsidRDefault="00D35A90" w:rsidP="007659F2">
      <w:pPr>
        <w:wordWrap/>
        <w:spacing w:line="432" w:lineRule="auto"/>
        <w:ind w:firstLineChars="100" w:firstLine="2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이커머스 형태를 띠고 있다. 또한, 고객 행동 로그가 전형적인</w:t>
      </w:r>
      <w:r w:rsidRPr="00865792">
        <w:rPr>
          <w:rFonts w:ascii="굴림" w:eastAsia="굴림" w:hAnsi="굴림" w:hint="eastAsia"/>
        </w:rPr>
        <w:t xml:space="preserve"> 메시지 수신 -&gt; 오픈 -&gt; 클릭 -&gt; 구매로 이어지는 </w:t>
      </w:r>
      <w:r w:rsidR="00733100">
        <w:rPr>
          <w:rFonts w:ascii="굴림" w:eastAsia="굴림" w:hAnsi="굴림" w:hint="eastAsia"/>
        </w:rPr>
        <w:t>깔대기</w:t>
      </w:r>
      <w:r w:rsidRPr="00865792">
        <w:rPr>
          <w:rFonts w:ascii="굴림" w:eastAsia="굴림" w:hAnsi="굴림" w:hint="eastAsia"/>
        </w:rPr>
        <w:t xml:space="preserve"> 구조로 구성되어 있고 마케팅에 대한 반응 곡선도 글로벌리 유사한 </w:t>
      </w:r>
      <w:r w:rsidRPr="00865792">
        <w:rPr>
          <w:rFonts w:ascii="굴림" w:eastAsia="굴림" w:hAnsi="굴림"/>
        </w:rPr>
        <w:t>롱테일(Long-tail) 분포</w:t>
      </w:r>
      <w:r w:rsidRPr="00865792">
        <w:rPr>
          <w:rFonts w:ascii="굴림" w:eastAsia="굴림" w:hAnsi="굴림" w:hint="eastAsia"/>
        </w:rPr>
        <w:t>를 따르고 있기에</w:t>
      </w:r>
      <w:r w:rsidRPr="00865792">
        <w:rPr>
          <w:rFonts w:ascii="굴림" w:eastAsia="굴림" w:hAnsi="굴림"/>
        </w:rPr>
        <w:t xml:space="preserve">, 본 연구의 </w:t>
      </w:r>
      <w:r w:rsidRPr="00865792">
        <w:rPr>
          <w:rFonts w:ascii="굴림" w:eastAsia="굴림" w:hAnsi="굴림"/>
        </w:rPr>
        <w:lastRenderedPageBreak/>
        <w:t>결과가 일반적인 이커머스 환경에 충분히 일반화 될 수 있다고 판단된다</w:t>
      </w:r>
    </w:p>
    <w:p w14:paraId="56801BF5" w14:textId="77777777" w:rsidR="00D35A90" w:rsidRPr="00865792" w:rsidRDefault="00D35A90" w:rsidP="009B7D04">
      <w:pPr>
        <w:wordWrap/>
        <w:spacing w:line="432" w:lineRule="auto"/>
        <w:rPr>
          <w:rFonts w:ascii="굴림" w:eastAsia="굴림" w:hAnsi="굴림"/>
        </w:rPr>
      </w:pPr>
    </w:p>
    <w:p w14:paraId="0BBD7BA5" w14:textId="4F37A330"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25236739" w:rsidR="00D35A90" w:rsidRPr="00865792" w:rsidRDefault="00D35A90" w:rsidP="00A9073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머신러닝 모델이 직접 학습 가능한 정량적 입력 벡터로 변환하는 이론의 조작화에 중점을 두었다. 고객의 내재적 심리와 행동 메커니즘을 데이터로 포착하기 위해, 본 연구는 (1) </w:t>
      </w:r>
      <w:r w:rsidRPr="00865792">
        <w:rPr>
          <w:rFonts w:ascii="굴림" w:eastAsia="굴림" w:hAnsi="굴림" w:hint="eastAsia"/>
        </w:rPr>
        <w:t>구매 및 재구매 주기 패턴</w:t>
      </w:r>
      <w:r w:rsidRPr="00865792">
        <w:rPr>
          <w:rFonts w:ascii="굴림" w:eastAsia="굴림" w:hAnsi="굴림"/>
        </w:rPr>
        <w:t xml:space="preserve">, (2) </w:t>
      </w:r>
      <w:r w:rsidRPr="00865792">
        <w:rPr>
          <w:rFonts w:ascii="굴림" w:eastAsia="굴림" w:hAnsi="굴림" w:hint="eastAsia"/>
        </w:rPr>
        <w:t>시계열적 역동성 및 메시지 반응 패턴</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의 4가지 차원으로 구성된 파생변수 프레임워크를 제안한다.</w:t>
      </w:r>
    </w:p>
    <w:p w14:paraId="677ABAE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1C2B596F" w14:textId="35809FD5" w:rsidR="006533F1"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w:t>
      </w:r>
      <w:bookmarkStart w:id="6" w:name="OLE_LINK31"/>
      <w:r w:rsidRPr="00865792">
        <w:rPr>
          <w:rFonts w:ascii="굴림" w:eastAsia="굴림" w:hAnsi="굴림"/>
        </w:rPr>
        <w:t>고객 생애 가치 및 RFM 이론</w:t>
      </w:r>
      <w:bookmarkEnd w:id="6"/>
      <w:r w:rsidRPr="00865792">
        <w:rPr>
          <w:rFonts w:ascii="굴림" w:eastAsia="굴림" w:hAnsi="굴림"/>
        </w:rPr>
        <w:t>을 기반으로, 고객의 구매 주기가 갖는 시계열적 규칙성을 정량화하기 위해 설계되었다.</w:t>
      </w:r>
      <w:r w:rsidR="006533F1">
        <w:rPr>
          <w:rFonts w:ascii="굴림" w:eastAsia="굴림" w:hAnsi="굴림" w:hint="eastAsia"/>
        </w:rPr>
        <w:t xml:space="preserve"> </w:t>
      </w:r>
      <w:r w:rsidR="006533F1" w:rsidRPr="006533F1">
        <w:rPr>
          <w:rFonts w:ascii="굴림" w:eastAsia="굴림" w:hAnsi="굴림"/>
          <w:color w:val="0070C0"/>
        </w:rPr>
        <w:t xml:space="preserve">이 변수군은 고객 생애 가치 문헌의 대표적 확률 모형인 BTYD 모델에 이론적 근거를 둔다. BTYD 모형은 고객의 과거 구매 빈도와 최근성을 통해 미래의 활성 상태를 추론한다. 본 연구의 </w:t>
      </w:r>
      <w:r w:rsidR="00DA07B8">
        <w:rPr>
          <w:rFonts w:ascii="굴림" w:eastAsia="굴림" w:hAnsi="굴림"/>
          <w:color w:val="0070C0"/>
        </w:rPr>
        <w:t>“</w:t>
      </w:r>
      <w:r w:rsidR="006533F1" w:rsidRPr="006533F1">
        <w:rPr>
          <w:rFonts w:ascii="굴림" w:eastAsia="굴림" w:hAnsi="굴림"/>
          <w:color w:val="0070C0"/>
        </w:rPr>
        <w:t>재구매 준비도</w:t>
      </w:r>
      <w:r w:rsidR="00DA07B8">
        <w:rPr>
          <w:rFonts w:ascii="굴림" w:eastAsia="굴림" w:hAnsi="굴림"/>
          <w:color w:val="0070C0"/>
        </w:rPr>
        <w:t>”</w:t>
      </w:r>
      <w:r w:rsidR="006533F1" w:rsidRPr="006533F1">
        <w:rPr>
          <w:rFonts w:ascii="굴림" w:eastAsia="굴림" w:hAnsi="굴림"/>
          <w:color w:val="0070C0"/>
        </w:rPr>
        <w:t xml:space="preserve">와 </w:t>
      </w:r>
      <w:r w:rsidR="00DA07B8">
        <w:rPr>
          <w:rFonts w:ascii="굴림" w:eastAsia="굴림" w:hAnsi="굴림"/>
          <w:color w:val="0070C0"/>
        </w:rPr>
        <w:t>“</w:t>
      </w:r>
      <w:r w:rsidR="006533F1" w:rsidRPr="006533F1">
        <w:rPr>
          <w:rFonts w:ascii="굴림" w:eastAsia="굴림" w:hAnsi="굴림"/>
          <w:color w:val="0070C0"/>
        </w:rPr>
        <w:t>구매 후 불응기</w:t>
      </w:r>
      <w:r w:rsidR="00DA07B8">
        <w:rPr>
          <w:rFonts w:ascii="굴림" w:eastAsia="굴림" w:hAnsi="굴림"/>
          <w:color w:val="0070C0"/>
        </w:rPr>
        <w:t>”</w:t>
      </w:r>
      <w:r w:rsidR="006533F1" w:rsidRPr="006533F1">
        <w:rPr>
          <w:rFonts w:ascii="굴림" w:eastAsia="굴림" w:hAnsi="굴림"/>
          <w:color w:val="0070C0"/>
        </w:rPr>
        <w:t xml:space="preserve"> 변수는 이를 동적 변수로 확장한 것으로, 특히 행동 경제학의 </w:t>
      </w:r>
      <w:r w:rsidR="00DA07B8">
        <w:rPr>
          <w:rFonts w:ascii="굴림" w:eastAsia="굴림" w:hAnsi="굴림"/>
          <w:color w:val="0070C0"/>
        </w:rPr>
        <w:t>“</w:t>
      </w:r>
      <w:r w:rsidR="006533F1" w:rsidRPr="006533F1">
        <w:rPr>
          <w:rFonts w:ascii="굴림" w:eastAsia="굴림" w:hAnsi="굴림"/>
          <w:color w:val="0070C0"/>
        </w:rPr>
        <w:t>냉각기 효과(Cooling-off Effect)</w:t>
      </w:r>
      <w:r w:rsidR="00DA07B8">
        <w:rPr>
          <w:rFonts w:ascii="굴림" w:eastAsia="굴림" w:hAnsi="굴림"/>
          <w:color w:val="0070C0"/>
        </w:rPr>
        <w:t>”</w:t>
      </w:r>
      <w:r w:rsidR="006533F1" w:rsidRPr="006533F1">
        <w:rPr>
          <w:rFonts w:ascii="굴림" w:eastAsia="굴림" w:hAnsi="굴림"/>
          <w:color w:val="0070C0"/>
        </w:rPr>
        <w:t>를 반영하여 구매 직후에는 추가 구매 확률이 급감하고 일정 주기가 지나면 다시 상승하는 기저 성향을 정량화하였다.</w:t>
      </w:r>
    </w:p>
    <w:p w14:paraId="299793F1" w14:textId="4612B01F" w:rsidR="00D35A90" w:rsidRPr="00865792"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첫째</w:t>
      </w:r>
      <w:r w:rsidRPr="00865792">
        <w:rPr>
          <w:rFonts w:ascii="굴림" w:eastAsia="굴림" w:hAnsi="굴림"/>
        </w:rPr>
        <w:t>, 재구매 준비도를 통해 고객별 구매 간격의 이질성을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 분포를 정규분포(</w:t>
      </w:r>
      <m:oMath>
        <m:r>
          <w:rPr>
            <w:rFonts w:ascii="Cambria Math" w:eastAsia="굴림" w:hAnsi="Cambria Math"/>
          </w:rPr>
          <m:t>N</m:t>
        </m:r>
        <m:d>
          <m:dPr>
            <m:ctrlPr>
              <w:rPr>
                <w:rFonts w:ascii="Cambria Math" w:eastAsia="굴림" w:hAnsi="Cambria Math"/>
                <w:i/>
              </w:rPr>
            </m:ctrlPr>
          </m:dPr>
          <m:e>
            <w:bookmarkStart w:id="7" w:name="OLE_LINK4"/>
            <m:r>
              <w:rPr>
                <w:rFonts w:ascii="Cambria Math" w:eastAsia="굴림" w:hAnsi="Cambria Math"/>
              </w:rPr>
              <m:t>μ</m:t>
            </m:r>
            <w:bookmarkEnd w:id="7"/>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머신러닝 모델의 피처로서의 직관성과 연산 효율성을 고려하여 중심 극한 정리에 근거한 정규분포 근사를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8" w:name="OLE_LINK6"/>
              <m:r>
                <w:rPr>
                  <w:rFonts w:ascii="Cambria Math" w:eastAsia="굴림" w:hAnsi="Cambria Math"/>
                </w:rPr>
                <m:t>h</m:t>
              </m:r>
              <w:bookmarkEnd w:id="8"/>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AD591E">
      <w:pPr>
        <w:wordWrap/>
        <w:spacing w:line="432" w:lineRule="auto"/>
        <w:ind w:leftChars="50" w:left="100" w:firstLineChars="100" w:firstLine="2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w:t>
      </w:r>
      <w:r w:rsidRPr="00865792">
        <w:rPr>
          <w:rFonts w:ascii="굴림" w:eastAsia="굴림" w:hAnsi="굴림" w:hint="eastAsia"/>
        </w:rPr>
        <w:lastRenderedPageBreak/>
        <w:t>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2C7CFCF2"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불응기(Post-purchase Refractory Period)를 정의하여 소비 직후의 효용 </w:t>
      </w:r>
      <w:r w:rsidRPr="00865792">
        <w:rPr>
          <w:rFonts w:ascii="굴림" w:eastAsia="굴림" w:hAnsi="굴림" w:hint="eastAsia"/>
        </w:rPr>
        <w:t>만족도</w:t>
      </w:r>
      <w:r w:rsidRPr="00865792">
        <w:rPr>
          <w:rFonts w:ascii="굴림" w:eastAsia="굴림" w:hAnsi="굴림"/>
        </w:rPr>
        <w:t xml:space="preserve">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)에 따른 역지수 감쇠 함수(Inverse Exponential Decay)를 적용하였다.</w:t>
      </w:r>
      <w:r w:rsidRPr="00865792">
        <w:rPr>
          <w:rFonts w:ascii="굴림" w:eastAsia="굴림" w:hAnsi="굴림" w:hint="eastAsia"/>
        </w:rPr>
        <w:t xml:space="preserve"> 이메일이나 모바일 기반 마케팅 분야의 실증 연구에 따르면 고객의 반응 대부분은 수일내에 발생하며 이후 급격히 감소하는 패턴을 보인다 </w:t>
      </w:r>
      <w:r w:rsidR="000D3D46">
        <w:rPr>
          <w:rFonts w:ascii="굴림" w:eastAsia="굴림" w:hAnsi="굴림"/>
          <w:noProof/>
        </w:rPr>
        <w:fldChar w:fldCharType="begin"/>
      </w:r>
      <w:r w:rsidR="00290FB3">
        <w:rPr>
          <w:rFonts w:ascii="굴림" w:eastAsia="굴림" w:hAnsi="굴림"/>
          <w:noProof/>
        </w:rPr>
        <w:instrText xml:space="preserve"> ADDIN EN.CITE &lt;EndNote&gt;&lt;Cite&gt;&lt;Author&gt;Bonfrer&lt;/Author&gt;&lt;Year&gt;2009&lt;/Year&gt;&lt;RecNum&gt;82&lt;/RecNum&gt;&lt;DisplayText&gt;(Bonfrer and Drèze, 2009; Maileon, 2023)&lt;/DisplayText&gt;&lt;record&gt;&lt;rec-number&gt;82&lt;/rec-number&gt;&lt;foreign-keys&gt;&lt;key app="EN" db-id="ewvsd52dbdwvxke5xwdvp5vrf95pdp9pzrvs" timestamp="1768233192"&gt;82&lt;/key&gt;&lt;/foreign-keys&gt;&lt;ref-type name="Journal Article"&gt;17&lt;/ref-type&gt;&lt;contributors&gt;&lt;authors&gt;&lt;author&gt;Bonfrer, André&lt;/author&gt;&lt;author&gt;Drèze, Xavier&lt;/author&gt;&lt;/authors&gt;&lt;/contributors&gt;&lt;titles&gt;&lt;title&gt;Real-time evaluation of e-mail campaign performance&lt;/title&gt;&lt;secondary-title&gt;Marketing Science&lt;/secondary-title&gt;&lt;/titles&gt;&lt;periodical&gt;&lt;full-title&gt;Marketing Science&lt;/full-title&gt;&lt;/periodical&gt;&lt;pages&gt;251-263&lt;/pages&gt;&lt;volume&gt;28&lt;/volume&gt;&lt;number&gt;2&lt;/number&gt;&lt;dates&gt;&lt;year&gt;2009&lt;/year&gt;&lt;/dates&gt;&lt;isbn&gt;0732-2399&lt;/isbn&gt;&lt;urls&gt;&lt;/urls&gt;&lt;/record&gt;&lt;/Cite&gt;&lt;Cite&gt;&lt;Author&gt;Maileon&lt;/Author&gt;&lt;Year&gt;2023&lt;/Year&gt;&lt;RecNum&gt;90&lt;/RecNum&gt;&lt;record&gt;&lt;rec-number&gt;90&lt;/rec-number&gt;&lt;foreign-keys&gt;&lt;key app="EN" db-id="ewvsd52dbdwvxke5xwdvp5vrf95pdp9pzrvs" timestamp="1768304001"&gt;90&lt;/key&gt;&lt;/foreign-keys&gt;&lt;ref-type name="Web Page"&gt;12&lt;/ref-type&gt;&lt;contributors&gt;&lt;authors&gt;&lt;author&gt;Maileon,&lt;/author&gt;&lt;/authors&gt;&lt;/contributors&gt;&lt;titles&gt;&lt;title&gt;Email marketing trends, 2023&lt;/title&gt;&lt;/titles&gt;&lt;number&gt;January 15, 2026&lt;/number&gt;&lt;dates&gt;&lt;year&gt;2023&lt;/year&gt;&lt;/dates&gt;&lt;publisher&gt;Maileon&lt;/publisher&gt;&lt;urls&gt;&lt;related-urls&gt;&lt;url&gt;https://maileon.com/blogs/email-marketing-trends-2023/&lt;/url&gt;&lt;/related-urls&gt;&lt;/urls&gt;&lt;/record&gt;&lt;/Cite&gt;&lt;/EndNote&gt;</w:instrText>
      </w:r>
      <w:r w:rsidR="000D3D46">
        <w:rPr>
          <w:rFonts w:ascii="굴림" w:eastAsia="굴림" w:hAnsi="굴림"/>
          <w:noProof/>
        </w:rPr>
        <w:fldChar w:fldCharType="separate"/>
      </w:r>
      <w:r w:rsidR="0011158A">
        <w:rPr>
          <w:rFonts w:ascii="굴림" w:eastAsia="굴림" w:hAnsi="굴림"/>
          <w:noProof/>
        </w:rPr>
        <w:t>(Bonfrer and Drèze, 2009; Maileon, 2023)</w:t>
      </w:r>
      <w:r w:rsidR="000D3D46">
        <w:rPr>
          <w:rFonts w:ascii="굴림" w:eastAsia="굴림" w:hAnsi="굴림"/>
          <w:noProof/>
        </w:rPr>
        <w:fldChar w:fldCharType="end"/>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9B7D04">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6877AB46"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과적합을 방지하고, 억제기가 해소된 잠재 고객을 선별하는 필터링 기제로 작동한다.</w:t>
      </w:r>
    </w:p>
    <w:p w14:paraId="6A529564" w14:textId="77777777" w:rsidR="00D35A90" w:rsidRPr="00865792" w:rsidRDefault="00D35A90" w:rsidP="009B7D04">
      <w:pPr>
        <w:wordWrap/>
        <w:spacing w:line="432" w:lineRule="auto"/>
        <w:rPr>
          <w:rFonts w:ascii="굴림" w:eastAsia="굴림" w:hAnsi="굴림"/>
        </w:rPr>
      </w:pPr>
    </w:p>
    <w:p w14:paraId="7D3A0999"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9" w:name="OLE_LINK32"/>
      <w:r w:rsidRPr="00D04907">
        <w:rPr>
          <w:rFonts w:ascii="굴림" w:eastAsia="굴림" w:hAnsi="굴림" w:hint="eastAsia"/>
          <w:b/>
          <w:bCs/>
          <w:sz w:val="26"/>
          <w:szCs w:val="26"/>
        </w:rPr>
        <w:t xml:space="preserve">시계열적 역동성 </w:t>
      </w:r>
      <w:bookmarkEnd w:id="9"/>
      <w:r w:rsidRPr="00D04907">
        <w:rPr>
          <w:rFonts w:ascii="굴림" w:eastAsia="굴림" w:hAnsi="굴림" w:hint="eastAsia"/>
          <w:b/>
          <w:bCs/>
          <w:sz w:val="26"/>
          <w:szCs w:val="26"/>
        </w:rPr>
        <w:t>및 메시지 반응 패턴</w:t>
      </w:r>
    </w:p>
    <w:p w14:paraId="2B911DBE" w14:textId="50C7E427" w:rsidR="00D35A90" w:rsidRPr="00865792" w:rsidRDefault="00D35A90" w:rsidP="0030171B">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000D3D46">
        <w:rPr>
          <w:rFonts w:ascii="굴림" w:eastAsia="굴림" w:hAnsi="굴림"/>
        </w:rPr>
        <w:fldChar w:fldCharType="begin"/>
      </w:r>
      <w:r w:rsidR="000D3D46">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0D3D46">
        <w:rPr>
          <w:rFonts w:ascii="굴림" w:eastAsia="굴림" w:hAnsi="굴림"/>
        </w:rPr>
        <w:fldChar w:fldCharType="separate"/>
      </w:r>
      <w:r w:rsidR="000D3D46">
        <w:rPr>
          <w:rFonts w:ascii="굴림" w:eastAsia="굴림" w:hAnsi="굴림"/>
          <w:noProof/>
        </w:rPr>
        <w:t>Koren (2009)</w:t>
      </w:r>
      <w:r w:rsidR="000D3D46">
        <w:rPr>
          <w:rFonts w:ascii="굴림" w:eastAsia="굴림" w:hAnsi="굴림"/>
        </w:rPr>
        <w:fldChar w:fldCharType="end"/>
      </w:r>
      <w:r w:rsidRPr="00865792">
        <w:rPr>
          <w:rFonts w:ascii="굴림" w:eastAsia="굴림" w:hAnsi="굴림"/>
        </w:rPr>
        <w:t>의 시점 역동성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맥락을 반영한 시계열 변수군을 설계하였다.</w:t>
      </w:r>
      <w:r w:rsidR="00E9236C">
        <w:rPr>
          <w:rFonts w:ascii="굴림" w:eastAsia="굴림" w:hAnsi="굴림" w:hint="eastAsia"/>
        </w:rPr>
        <w:t xml:space="preserve"> </w:t>
      </w:r>
      <w:r w:rsidR="00E9236C" w:rsidRPr="00E9236C">
        <w:rPr>
          <w:rFonts w:ascii="굴림" w:eastAsia="굴림" w:hAnsi="굴림" w:hint="eastAsia"/>
          <w:color w:val="0070C0"/>
        </w:rPr>
        <w:t>이</w:t>
      </w:r>
      <w:r w:rsidR="00E9236C" w:rsidRPr="00E9236C">
        <w:rPr>
          <w:rFonts w:ascii="굴림" w:eastAsia="굴림" w:hAnsi="굴림"/>
          <w:color w:val="0070C0"/>
        </w:rPr>
        <w:t xml:space="preserve"> 변수군은 소비자 행동론의 </w:t>
      </w:r>
      <w:r w:rsidR="00E9236C">
        <w:rPr>
          <w:rFonts w:ascii="굴림" w:eastAsia="굴림" w:hAnsi="굴림"/>
          <w:color w:val="0070C0"/>
        </w:rPr>
        <w:t>“</w:t>
      </w:r>
      <w:r w:rsidR="00E9236C" w:rsidRPr="00E9236C">
        <w:rPr>
          <w:rFonts w:ascii="굴림" w:eastAsia="굴림" w:hAnsi="굴림"/>
          <w:color w:val="0070C0"/>
        </w:rPr>
        <w:t>상황 의존적 선호</w:t>
      </w:r>
      <w:r w:rsidR="00E9236C">
        <w:rPr>
          <w:rFonts w:ascii="굴림" w:eastAsia="굴림" w:hAnsi="굴림"/>
          <w:color w:val="0070C0"/>
        </w:rPr>
        <w:t>”</w:t>
      </w:r>
      <w:r w:rsidR="00E9236C" w:rsidRPr="00E9236C">
        <w:rPr>
          <w:rFonts w:ascii="굴림" w:eastAsia="굴림" w:hAnsi="굴림"/>
          <w:color w:val="0070C0"/>
        </w:rPr>
        <w:t xml:space="preserve"> 이론과 유통 관리의 </w:t>
      </w:r>
      <w:r w:rsidR="00E9236C">
        <w:rPr>
          <w:rFonts w:ascii="굴림" w:eastAsia="굴림" w:hAnsi="굴림"/>
          <w:color w:val="0070C0"/>
        </w:rPr>
        <w:t>“</w:t>
      </w:r>
      <w:r w:rsidR="00E9236C" w:rsidRPr="00E9236C">
        <w:rPr>
          <w:rFonts w:ascii="굴림" w:eastAsia="굴림" w:hAnsi="굴림"/>
          <w:color w:val="0070C0"/>
        </w:rPr>
        <w:t>캘린더 효과</w:t>
      </w:r>
      <w:r w:rsidR="00E9236C">
        <w:rPr>
          <w:rFonts w:ascii="굴림" w:eastAsia="굴림" w:hAnsi="굴림"/>
          <w:color w:val="0070C0"/>
        </w:rPr>
        <w:t>”</w:t>
      </w:r>
      <w:r w:rsidR="00E9236C" w:rsidRPr="00E9236C">
        <w:rPr>
          <w:rFonts w:ascii="굴림" w:eastAsia="굴림" w:hAnsi="굴림"/>
          <w:color w:val="0070C0"/>
        </w:rPr>
        <w:t>에 근거한다. 인간의 소비 욕구는 고정되어 발현되는 것이 아니라 생체 리듬(선호 시간대/요일) 및 경제적 자원의 제약(급여일/분기 말)이라는 외부 환경 맥락과 결합할 때 극대화된다. 따라서 본 지표들은 동일한 마케팅 자극이라도 고객이 처한 시간적</w:t>
      </w:r>
      <w:r w:rsidR="00E9236C">
        <w:rPr>
          <w:rFonts w:ascii="굴림" w:eastAsia="굴림" w:hAnsi="굴림" w:hint="eastAsia"/>
          <w:color w:val="0070C0"/>
        </w:rPr>
        <w:t xml:space="preserve"> 및 </w:t>
      </w:r>
      <w:r w:rsidR="00E9236C" w:rsidRPr="00E9236C">
        <w:rPr>
          <w:rFonts w:ascii="굴림" w:eastAsia="굴림" w:hAnsi="굴림"/>
          <w:color w:val="0070C0"/>
        </w:rPr>
        <w:t>경제적 맥락에 따라 수용도가 달라진다</w:t>
      </w:r>
      <w:r w:rsidR="00E9236C" w:rsidRPr="00E9236C">
        <w:rPr>
          <w:rFonts w:ascii="굴림" w:eastAsia="굴림" w:hAnsi="굴림" w:hint="eastAsia"/>
          <w:color w:val="0070C0"/>
        </w:rPr>
        <w:t>는</w:t>
      </w:r>
      <w:r w:rsidR="00E9236C" w:rsidRPr="00E9236C">
        <w:rPr>
          <w:rFonts w:ascii="굴림" w:eastAsia="굴림" w:hAnsi="굴림"/>
          <w:color w:val="0070C0"/>
        </w:rPr>
        <w:t xml:space="preserve"> 이론적 전제를 실증 변수로 조작화한 것이다.</w:t>
      </w:r>
      <w:r w:rsidRPr="00865792">
        <w:rPr>
          <w:rFonts w:ascii="굴림" w:eastAsia="굴림" w:hAnsi="굴림"/>
        </w:rPr>
        <w:t xml:space="preserve"> 이는 </w:t>
      </w:r>
      <w:r w:rsidR="00E9236C">
        <w:rPr>
          <w:rFonts w:ascii="굴림" w:eastAsia="굴림" w:hAnsi="굴림"/>
        </w:rPr>
        <w:t>“</w:t>
      </w:r>
      <w:r w:rsidRPr="00865792">
        <w:rPr>
          <w:rFonts w:ascii="굴림" w:eastAsia="굴림" w:hAnsi="굴림"/>
        </w:rPr>
        <w:t>언제 메시지를 보낼 것인가</w:t>
      </w:r>
      <w:r w:rsidRPr="00865792">
        <w:rPr>
          <w:rFonts w:ascii="굴림" w:eastAsia="굴림" w:hAnsi="굴림" w:hint="eastAsia"/>
        </w:rPr>
        <w:t>?</w:t>
      </w:r>
      <w:r w:rsidR="00E9236C">
        <w:rPr>
          <w:rFonts w:ascii="굴림" w:eastAsia="굴림" w:hAnsi="굴림"/>
        </w:rPr>
        <w:t>”</w:t>
      </w:r>
      <w:r w:rsidRPr="00865792">
        <w:rPr>
          <w:rFonts w:ascii="굴림" w:eastAsia="굴림" w:hAnsi="굴림"/>
        </w:rPr>
        <w:t>에 대한 최적화 문제를 해결하기 위해, 단순한 시각 정보를 고객의 내재적 리듬과 동기화</w:t>
      </w:r>
      <w:r w:rsidR="000D3D46">
        <w:rPr>
          <w:rFonts w:ascii="굴림" w:eastAsia="굴림" w:hAnsi="굴림" w:hint="eastAsia"/>
        </w:rPr>
        <w:t xml:space="preserve"> </w:t>
      </w:r>
      <w:r w:rsidRPr="00865792">
        <w:rPr>
          <w:rFonts w:ascii="굴림" w:eastAsia="굴림" w:hAnsi="굴림"/>
        </w:rPr>
        <w:t>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r w:rsidRPr="00865792">
        <w:rPr>
          <w:rFonts w:ascii="굴림" w:eastAsia="굴림" w:hAnsi="굴림"/>
        </w:rPr>
        <w:t>첫째, 원형 통계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일반적인 선형 시간 척도에서는 23시와 1시 사이의 </w:t>
      </w:r>
      <w:r w:rsidRPr="00865792">
        <w:rPr>
          <w:rFonts w:ascii="굴림" w:eastAsia="굴림" w:hAnsi="굴림"/>
        </w:rPr>
        <w:lastRenderedPageBreak/>
        <w:t>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10"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10"/>
      <w:r w:rsidRPr="00865792">
        <w:rPr>
          <w:rFonts w:ascii="굴림" w:eastAsia="굴림" w:hAnsi="굴림"/>
        </w:rPr>
        <w:t>)를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간의 편차는 코사인 거리를 활용하여 다음과 같이 0~1 범위로 정규화된다.</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9B7D04">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11"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11"/>
                          <m:r>
                            <w:rPr>
                              <w:rStyle w:val="mord"/>
                              <w:rFonts w:ascii="Cambria Math" w:eastAsia="굴림" w:hAnsi="Cambria Math"/>
                            </w:rPr>
                            <m:t xml:space="preserve">- </m:t>
                          </m:r>
                          <w:bookmarkStart w:id="12"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12"/>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0F8DEAC8" w:rsidR="00D35A90" w:rsidRPr="00865792" w:rsidRDefault="00D35A90" w:rsidP="005C3722">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정산기 전후로 고조되는 소득 효과의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)을 기준으로, 시간의 근접성에 따라 가중치가 비선형적으로 변화하는 가우시안 범프 함수(Gaussian Bump Function)를 적용하였다.</w:t>
      </w:r>
    </w:p>
    <w:p w14:paraId="5A07A6DF" w14:textId="77777777" w:rsidR="00D35A90" w:rsidRPr="00865792" w:rsidRDefault="00D35A90" w:rsidP="009B7D04">
      <w:pPr>
        <w:wordWrap/>
        <w:spacing w:line="432" w:lineRule="auto"/>
        <w:rPr>
          <w:rFonts w:ascii="굴림" w:eastAsia="굴림" w:hAnsi="굴림"/>
        </w:rPr>
      </w:pPr>
      <m:oMathPara>
        <m:oMath>
          <m:r>
            <w:rPr>
              <w:rFonts w:ascii="Cambria Math" w:eastAsia="굴림" w:hAnsi="Cambria Math"/>
            </w:rPr>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13"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13"/>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0ACE4DE9" w14:textId="1DE781D2" w:rsidR="00D35A90" w:rsidRPr="00865792" w:rsidRDefault="00D35A90" w:rsidP="00743524">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r w:rsidR="00743524">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 변수를 추가하여 요일 및 </w:t>
      </w:r>
      <w:r w:rsidR="00743524">
        <w:rPr>
          <w:rFonts w:ascii="굴림" w:eastAsia="굴림" w:hAnsi="굴림" w:hint="eastAsia"/>
        </w:rPr>
        <w:t>계절성</w:t>
      </w:r>
      <w:r w:rsidRPr="00865792">
        <w:rPr>
          <w:rFonts w:ascii="굴림" w:eastAsia="굴림" w:hAnsi="굴림"/>
        </w:rPr>
        <w:t xml:space="preserve">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9B7D04">
      <w:pPr>
        <w:wordWrap/>
        <w:spacing w:line="432" w:lineRule="auto"/>
        <w:rPr>
          <w:rFonts w:ascii="굴림" w:eastAsia="굴림" w:hAnsi="굴림"/>
        </w:rPr>
      </w:pPr>
    </w:p>
    <w:p w14:paraId="4C20C0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4" w:name="OLE_LINK11"/>
      <w:r w:rsidRPr="00D04907">
        <w:rPr>
          <w:rFonts w:ascii="굴림" w:eastAsia="굴림" w:hAnsi="굴림" w:hint="eastAsia"/>
          <w:b/>
          <w:bCs/>
          <w:sz w:val="26"/>
          <w:szCs w:val="26"/>
        </w:rPr>
        <w:t>마케팅 피로도 및 상호작용 강도 패턴</w:t>
      </w:r>
      <w:bookmarkEnd w:id="14"/>
    </w:p>
    <w:p w14:paraId="1F93B0C9" w14:textId="5365DD32" w:rsidR="00D35A90" w:rsidRPr="00865792" w:rsidRDefault="00D35A90" w:rsidP="008F0BD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 한계와 자극에 대한 습관화 이론을 기반으로, 마케팅 노출 빈도와 고객 반응 사이의 비선형적 관계를 모델링한다.</w:t>
      </w:r>
      <w:r w:rsidR="00FE3373">
        <w:rPr>
          <w:rFonts w:ascii="굴림" w:eastAsia="굴림" w:hAnsi="굴림" w:hint="eastAsia"/>
        </w:rPr>
        <w:t xml:space="preserve"> </w:t>
      </w:r>
      <w:r w:rsidR="00FE3373" w:rsidRPr="00FE3373">
        <w:rPr>
          <w:rFonts w:ascii="굴림" w:eastAsia="굴림" w:hAnsi="굴림" w:hint="eastAsia"/>
          <w:color w:val="0070C0"/>
        </w:rPr>
        <w:t>본</w:t>
      </w:r>
      <w:r w:rsidR="00FE3373" w:rsidRPr="00FE3373">
        <w:rPr>
          <w:rFonts w:ascii="굴림" w:eastAsia="굴림" w:hAnsi="굴림"/>
          <w:color w:val="0070C0"/>
        </w:rPr>
        <w:t xml:space="preserve"> 지표는 광고 심리학의 </w:t>
      </w:r>
      <w:r w:rsidR="00FE3373">
        <w:rPr>
          <w:rFonts w:ascii="굴림" w:eastAsia="굴림" w:hAnsi="굴림"/>
          <w:color w:val="0070C0"/>
        </w:rPr>
        <w:t>“</w:t>
      </w:r>
      <w:r w:rsidR="00FE3373" w:rsidRPr="00FE3373">
        <w:rPr>
          <w:rFonts w:ascii="굴림" w:eastAsia="굴림" w:hAnsi="굴림"/>
          <w:color w:val="0070C0"/>
        </w:rPr>
        <w:t>광고 마모 효과(Wear-out Effect)</w:t>
      </w:r>
      <w:r w:rsidR="00FE3373">
        <w:rPr>
          <w:rFonts w:ascii="굴림" w:eastAsia="굴림" w:hAnsi="굴림"/>
          <w:color w:val="0070C0"/>
        </w:rPr>
        <w:t>”</w:t>
      </w:r>
      <w:r w:rsidR="00FE3373" w:rsidRPr="00FE3373">
        <w:rPr>
          <w:rFonts w:ascii="굴림" w:eastAsia="굴림" w:hAnsi="굴림"/>
          <w:color w:val="0070C0"/>
        </w:rPr>
        <w:t xml:space="preserve"> 및 </w:t>
      </w:r>
      <w:r w:rsidR="00FE3373">
        <w:rPr>
          <w:rFonts w:ascii="굴림" w:eastAsia="굴림" w:hAnsi="굴림"/>
          <w:color w:val="0070C0"/>
        </w:rPr>
        <w:t>“</w:t>
      </w:r>
      <w:r w:rsidR="00FE3373" w:rsidRPr="00FE3373">
        <w:rPr>
          <w:rFonts w:ascii="굴림" w:eastAsia="굴림" w:hAnsi="굴림"/>
          <w:color w:val="0070C0"/>
        </w:rPr>
        <w:t>소비자 습관화(Habituation) 이론</w:t>
      </w:r>
      <w:r w:rsidR="00FE3373">
        <w:rPr>
          <w:rFonts w:ascii="굴림" w:eastAsia="굴림" w:hAnsi="굴림"/>
          <w:color w:val="0070C0"/>
        </w:rPr>
        <w:t>”</w:t>
      </w:r>
      <w:r w:rsidR="00FE3373" w:rsidRPr="00FE3373">
        <w:rPr>
          <w:rFonts w:ascii="굴림" w:eastAsia="굴림" w:hAnsi="굴림"/>
          <w:color w:val="0070C0"/>
        </w:rPr>
        <w:t xml:space="preserve">에 뿌리를 두고 있다. 현대 디지털 소비자는 정보 과부하 상태에 놓여 있어, 반복적이고 빈번한 마케팅 </w:t>
      </w:r>
      <w:r w:rsidR="00FE3373" w:rsidRPr="00FE3373">
        <w:rPr>
          <w:rFonts w:ascii="굴림" w:eastAsia="굴림" w:hAnsi="굴림"/>
          <w:color w:val="0070C0"/>
        </w:rPr>
        <w:lastRenderedPageBreak/>
        <w:t>자극은 오히려 주의를 분산시키고 심리적 반발을 유발한다. 이에 본 연구는 최근 노출 빈도와 경과 시간을 변수화하여, 고객</w:t>
      </w:r>
      <w:r w:rsidR="00FE3373" w:rsidRPr="00FE3373">
        <w:rPr>
          <w:rFonts w:ascii="굴림" w:eastAsia="굴림" w:hAnsi="굴림" w:hint="eastAsia"/>
          <w:color w:val="0070C0"/>
        </w:rPr>
        <w:t>의</w:t>
      </w:r>
      <w:r w:rsidR="00FE3373" w:rsidRPr="00FE3373">
        <w:rPr>
          <w:rFonts w:ascii="굴림" w:eastAsia="굴림" w:hAnsi="굴림"/>
          <w:color w:val="0070C0"/>
        </w:rPr>
        <w:t xml:space="preserve"> 인지적 자원이 고갈된 상태(피로도)와 회복되는 휴식기를 실시간으로 추적하도록 설계하였다.</w:t>
      </w:r>
      <w:r w:rsidRPr="00865792">
        <w:rPr>
          <w:rFonts w:ascii="굴림" w:eastAsia="굴림" w:hAnsi="굴림"/>
        </w:rPr>
        <w:t xml:space="preserve"> 이는 본 연구의 실험에서 예측 성능에 가장 높은 기여도를 보인 핵심 요인으로, 고객의 즉각적 반응 성향과 이탈 위험을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010B738F" w:rsidR="00D35A90" w:rsidRPr="00865792" w:rsidRDefault="00D35A90" w:rsidP="00424674">
      <w:pPr>
        <w:wordWrap/>
        <w:spacing w:line="432" w:lineRule="auto"/>
        <w:ind w:firstLineChars="100" w:firstLine="2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함수를 제안하였다.</w:t>
      </w:r>
      <w:r w:rsidRPr="00865792">
        <w:rPr>
          <w:rFonts w:ascii="굴림" w:eastAsia="굴림" w:hAnsi="굴림" w:hint="eastAsia"/>
        </w:rPr>
        <w:t xml:space="preserve"> </w:t>
      </w:r>
      <w:r w:rsidRPr="00865792">
        <w:rPr>
          <w:rFonts w:ascii="굴림" w:eastAsia="굴림" w:hAnsi="굴림"/>
        </w:rPr>
        <w:t>메시지 수신은 고객의 주의를 환기시키지만, 임계치를 초과한 빈번한 노출은 심리적 저항을 유발한다. 본 연구는 이러한 기억의 망각 및 피로 해소 과정을 지수 감쇠 모델로 수식화하였다. 특정 시점</w:t>
      </w:r>
      <w:r w:rsidRPr="00865792">
        <w:rPr>
          <w:rFonts w:ascii="굴림" w:eastAsia="굴림" w:hAnsi="굴림" w:hint="eastAsia"/>
        </w:rPr>
        <w:t>(</w:t>
      </w:r>
      <w:bookmarkStart w:id="15" w:name="OLE_LINK13"/>
      <m:oMath>
        <m:r>
          <w:rPr>
            <w:rFonts w:ascii="Cambria Math" w:eastAsia="굴림" w:hAnsi="Cambria Math"/>
          </w:rPr>
          <m:t>t</m:t>
        </m:r>
      </m:oMath>
      <w:bookmarkEnd w:id="15"/>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9B7D04">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21D7DFFB" w14:textId="77777777" w:rsidR="00FF0E76"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w:t>
      </w:r>
      <m:oMath>
        <m:sSub>
          <m:sSubPr>
            <m:ctrlPr>
              <w:rPr>
                <w:rFonts w:ascii="Cambria Math" w:eastAsia="굴림" w:hAnsi="Cambria Math"/>
                <w:i/>
              </w:rPr>
            </m:ctrlPr>
          </m:sSubPr>
          <m:e>
            <m:r>
              <w:rPr>
                <w:rFonts w:ascii="Cambria Math" w:eastAsia="굴림" w:hAnsi="Cambria Math"/>
              </w:rPr>
              <m:t>τ</m:t>
            </m:r>
          </m:e>
          <m:sub>
            <m:r>
              <w:rPr>
                <w:rFonts w:ascii="Cambria Math" w:eastAsia="굴림" w:hAnsi="Cambria Math" w:hint="eastAsia"/>
              </w:rPr>
              <m:t>c</m:t>
            </m:r>
          </m:sub>
        </m:sSub>
      </m:oMath>
      <w:r w:rsidRPr="00865792">
        <w:rPr>
          <w:rFonts w:ascii="굴림" w:eastAsia="굴림" w:hAnsi="굴림"/>
        </w:rPr>
        <w:t>는 채널(</w:t>
      </w:r>
      <m:oMath>
        <m:r>
          <w:rPr>
            <w:rFonts w:ascii="Cambria Math" w:eastAsia="굴림" w:hAnsi="Cambria Math"/>
          </w:rPr>
          <m:t>c</m:t>
        </m:r>
      </m:oMath>
      <w:r w:rsidRPr="00865792">
        <w:rPr>
          <w:rFonts w:ascii="굴림" w:eastAsia="굴림" w:hAnsi="굴림"/>
        </w:rPr>
        <w:t xml:space="preserve">)의 피로도 반감기를 의미하며, 매체의 침해성과 고객 반응 임계점에 대한 선행 연구에 근거하여 차등 적용하였다. </w:t>
      </w:r>
    </w:p>
    <w:p w14:paraId="431B2E54" w14:textId="26AC0273" w:rsidR="00D35A90" w:rsidRPr="00865792"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행동의 최신성과 휴면 상태를 이원화하여 분석하였다.</w:t>
      </w:r>
      <w:r w:rsidRPr="00865792">
        <w:rPr>
          <w:rFonts w:ascii="굴림" w:eastAsia="굴림" w:hAnsi="굴림" w:hint="eastAsia"/>
        </w:rPr>
        <w:t xml:space="preserve"> 피</w:t>
      </w:r>
      <w:r w:rsidRPr="00865792">
        <w:rPr>
          <w:rFonts w:ascii="굴림" w:eastAsia="굴림" w:hAnsi="굴림"/>
        </w:rPr>
        <w:t>로도 변수가 과다 노출의 부작용을 측정한다면, 최신성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Pr="00865792">
        <w:rPr>
          <w:rFonts w:ascii="굴림" w:eastAsia="굴림" w:hAnsi="굴림" w:hint="eastAsia"/>
        </w:rPr>
        <w:t xml:space="preserve"> </w:t>
      </w: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정량화하여 단기 구매 전환 확률을 추정하는 핵심 지표로 활용된다.</w:t>
      </w:r>
      <w:r w:rsidR="00FF0E76">
        <w:rPr>
          <w:rFonts w:ascii="굴림" w:eastAsia="굴림" w:hAnsi="굴림" w:hint="eastAsia"/>
        </w:rPr>
        <w:t xml:space="preserve"> </w:t>
      </w:r>
      <w:r w:rsidRPr="00865792">
        <w:rPr>
          <w:rFonts w:ascii="굴림" w:eastAsia="굴림" w:hAnsi="굴림"/>
        </w:rPr>
        <w:t>넷째, 데이터 희소성 문제를 완화하기 위해 전역적 반응 통계를 보완재로 주입하였다.</w:t>
      </w:r>
      <w:r w:rsidRPr="00865792">
        <w:rPr>
          <w:rFonts w:ascii="굴림" w:eastAsia="굴림" w:hAnsi="굴림" w:hint="eastAsia"/>
        </w:rPr>
        <w:t xml:space="preserve"> </w:t>
      </w:r>
      <w:r w:rsidRPr="00865792">
        <w:rPr>
          <w:rFonts w:ascii="굴림" w:eastAsia="굴림" w:hAnsi="굴림"/>
        </w:rPr>
        <w:t>신규 고객(Cold Start)이나 이력이 부족한 롱테일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주제와 채널 조합에 대해 전체 고객 집단이 최근 30일간 보인 평균 반응률을 </w:t>
      </w:r>
      <w:r w:rsidRPr="00865792">
        <w:rPr>
          <w:rFonts w:ascii="굴림" w:eastAsia="굴림" w:hAnsi="굴림" w:hint="eastAsia"/>
        </w:rPr>
        <w:t>변</w:t>
      </w:r>
      <w:r w:rsidRPr="00865792">
        <w:rPr>
          <w:rFonts w:ascii="굴림" w:eastAsia="굴림" w:hAnsi="굴림"/>
        </w:rPr>
        <w:t xml:space="preserve">수로 할당하였다. 이는 개별 정보가 부재할 때 시장의 최신 트렌드 정보를 통해 예측의 공백을 메우는 베이지안 사전 확률(Bayesian Prior)과 유사한 </w:t>
      </w:r>
      <w:r w:rsidRPr="00865792">
        <w:rPr>
          <w:rFonts w:ascii="굴림" w:eastAsia="굴림" w:hAnsi="굴림"/>
        </w:rPr>
        <w:lastRenderedPageBreak/>
        <w:t>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9B7D04">
      <w:pPr>
        <w:wordWrap/>
        <w:spacing w:line="432" w:lineRule="auto"/>
        <w:rPr>
          <w:rFonts w:ascii="굴림" w:eastAsia="굴림" w:hAnsi="굴림"/>
        </w:rPr>
      </w:pPr>
    </w:p>
    <w:p w14:paraId="4BE3B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093CB66F" w:rsidR="00D35A90" w:rsidRPr="00865792" w:rsidRDefault="00D35A90" w:rsidP="008822E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002A112D">
        <w:rPr>
          <w:rFonts w:ascii="굴림" w:eastAsia="굴림" w:hAnsi="굴림" w:hint="eastAsia"/>
        </w:rPr>
        <w:t xml:space="preserve"> </w:t>
      </w:r>
      <w:r w:rsidR="002A112D" w:rsidRPr="002A112D">
        <w:rPr>
          <w:rFonts w:ascii="굴림" w:eastAsia="굴림" w:hAnsi="굴림" w:hint="eastAsia"/>
          <w:color w:val="0070C0"/>
        </w:rPr>
        <w:t>이</w:t>
      </w:r>
      <w:r w:rsidR="002A112D" w:rsidRPr="002A112D">
        <w:rPr>
          <w:rFonts w:ascii="굴림" w:eastAsia="굴림" w:hAnsi="굴림"/>
          <w:color w:val="0070C0"/>
        </w:rPr>
        <w:t xml:space="preserve"> 변수군은 마케팅 커뮤니케이션의 </w:t>
      </w:r>
      <w:r w:rsidR="002A112D">
        <w:rPr>
          <w:rFonts w:ascii="굴림" w:eastAsia="굴림" w:hAnsi="굴림"/>
          <w:color w:val="0070C0"/>
        </w:rPr>
        <w:t>“</w:t>
      </w:r>
      <w:r w:rsidR="002A112D" w:rsidRPr="002A112D">
        <w:rPr>
          <w:rFonts w:ascii="굴림" w:eastAsia="굴림" w:hAnsi="굴림"/>
          <w:color w:val="0070C0"/>
        </w:rPr>
        <w:t>설득 지식 모델(Persuasion Knowledge Model)</w:t>
      </w:r>
      <w:r w:rsidR="002A112D">
        <w:rPr>
          <w:rFonts w:ascii="굴림" w:eastAsia="굴림" w:hAnsi="굴림"/>
          <w:color w:val="0070C0"/>
        </w:rPr>
        <w:t>”</w:t>
      </w:r>
      <w:r w:rsidR="002A112D" w:rsidRPr="002A112D">
        <w:rPr>
          <w:rFonts w:ascii="굴림" w:eastAsia="굴림" w:hAnsi="굴림"/>
          <w:color w:val="0070C0"/>
        </w:rPr>
        <w:t xml:space="preserve"> 및 </w:t>
      </w:r>
      <w:r w:rsidR="002A112D">
        <w:rPr>
          <w:rFonts w:ascii="굴림" w:eastAsia="굴림" w:hAnsi="굴림"/>
          <w:color w:val="0070C0"/>
        </w:rPr>
        <w:t>“</w:t>
      </w:r>
      <w:r w:rsidR="002A112D" w:rsidRPr="002A112D">
        <w:rPr>
          <w:rFonts w:ascii="굴림" w:eastAsia="굴림" w:hAnsi="굴림"/>
          <w:color w:val="0070C0"/>
        </w:rPr>
        <w:t>단순 노출 효과(Mere Exposure Effect)</w:t>
      </w:r>
      <w:r w:rsidR="002A112D">
        <w:rPr>
          <w:rFonts w:ascii="굴림" w:eastAsia="굴림" w:hAnsi="굴림"/>
          <w:color w:val="0070C0"/>
        </w:rPr>
        <w:t>”</w:t>
      </w:r>
      <w:r w:rsidR="002A112D" w:rsidRPr="002A112D">
        <w:rPr>
          <w:rFonts w:ascii="굴림" w:eastAsia="굴림" w:hAnsi="굴림"/>
          <w:color w:val="0070C0"/>
        </w:rPr>
        <w:t>에 기반한다. 과거에 성공했던 채널 및 메시지 포맷은 인지적 처리 비용을 낮춰 전환을 유도하지만, 동시에 너무 뻔한 주제의 반복은 신선도를 떨어뜨린다. 본 지표는 과거의 성공 경로와의 일치도 및 주제의 경과 시간을 측정하여, 익숙함과 신선도 사이의 최적의 설득 효율성을 포착하고자 고안되었다.</w:t>
      </w:r>
      <w:r w:rsidRPr="00865792">
        <w:rPr>
          <w:rFonts w:ascii="굴림" w:eastAsia="굴림" w:hAnsi="굴림" w:hint="eastAsia"/>
        </w:rPr>
        <w:t xml:space="preserve"> </w:t>
      </w:r>
      <w:r w:rsidRPr="00865792">
        <w:rPr>
          <w:rFonts w:ascii="굴림" w:eastAsia="굴림" w:hAnsi="굴림"/>
        </w:rPr>
        <w:t>첫째, 콘텐츠의 주제 신선도를 정량화하여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)에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때, 해당 함수의 감쇠 속도를 결정하는 핵심 하이퍼파라미터인 피로 강도(</w:t>
      </w:r>
      <m:oMath>
        <m:r>
          <w:rPr>
            <w:rFonts w:ascii="Cambria Math" w:eastAsia="굴림" w:hAnsi="Cambria Math"/>
          </w:rPr>
          <m:t>κ</m:t>
        </m:r>
      </m:oMath>
      <w:r w:rsidRPr="00865792">
        <w:rPr>
          <w:rFonts w:ascii="굴림" w:eastAsia="굴림" w:hAnsi="굴림"/>
        </w:rPr>
        <w:t>)와 반감기(</w:t>
      </w:r>
      <m:oMath>
        <m:r>
          <w:rPr>
            <w:rFonts w:ascii="Cambria Math" w:eastAsia="굴림" w:hAnsi="Cambria Math"/>
          </w:rPr>
          <m:t>τ</m:t>
        </m:r>
      </m:oMath>
      <w:r w:rsidRPr="00865792">
        <w:rPr>
          <w:rFonts w:ascii="굴림" w:eastAsia="굴림" w:hAnsi="굴림"/>
        </w:rPr>
        <w:t xml:space="preserve">)는 앞서 논의한 채널별 침해성 이론에 근거하여 </w:t>
      </w:r>
      <w:r w:rsidR="008822ED">
        <w:rPr>
          <w:rFonts w:ascii="굴림" w:eastAsia="굴림" w:hAnsi="굴림" w:hint="eastAsia"/>
        </w:rPr>
        <w:t>선행연구의 방식을 활용하였다.</w:t>
      </w:r>
    </w:p>
    <w:p w14:paraId="7F7C8A6F"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6" w:name="OLE_LINK14"/>
                      <m:r>
                        <w:rPr>
                          <w:rFonts w:ascii="Cambria Math" w:eastAsia="굴림" w:hAnsi="Cambria Math"/>
                        </w:rPr>
                        <m:t>κ</m:t>
                      </m:r>
                      <w:bookmarkEnd w:id="16"/>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7" w:name="OLE_LINK15"/>
                          <m:r>
                            <m:rPr>
                              <m:nor/>
                            </m:rPr>
                            <w:rPr>
                              <w:rFonts w:ascii="굴림" w:eastAsia="굴림" w:hAnsi="굴림"/>
                            </w:rPr>
                            <m:t>Δ</m:t>
                          </m:r>
                          <m:r>
                            <w:rPr>
                              <w:rFonts w:ascii="Cambria Math" w:eastAsia="굴림" w:hAnsi="Cambria Math"/>
                            </w:rPr>
                            <m:t>t</m:t>
                          </m:r>
                          <w:bookmarkEnd w:id="17"/>
                        </m:num>
                        <m:den>
                          <m:r>
                            <w:rPr>
                              <w:rFonts w:ascii="Cambria Math" w:eastAsia="굴림" w:hAnsi="Cambria Math"/>
                            </w:rPr>
                            <m:t>τ</m:t>
                          </m:r>
                        </m:den>
                      </m:f>
                    </m:e>
                  </m:d>
                </m:e>
              </m:func>
            </m:e>
          </m:d>
        </m:oMath>
      </m:oMathPara>
    </w:p>
    <w:p w14:paraId="67D7C1AD" w14:textId="3C6B7B32"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5B2E05B4" w14:textId="18947A21"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)으로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)와의 유사도를 자카드 계수(Jaccard Coefficient)를 통해 산출하였다.</w:t>
      </w:r>
    </w:p>
    <w:p w14:paraId="0F9DADE6"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8"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8"/>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3B5A6A18" w14:textId="53E511B1"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lastRenderedPageBreak/>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r w:rsidR="00747363">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xml:space="preserve">, 캠페인 속성 재현도를 통해 과거 성공 요인의 재현 여부를 평가하였다. 고객이 마지막으로 구매를 결정했을 당시 반응했던 캠페인의 속성 벡터(할인율, 이모지 사용, 톤앤매너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9"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9"/>
      <w:r w:rsidRPr="00865792">
        <w:rPr>
          <w:rFonts w:ascii="굴림" w:eastAsia="굴림" w:hAnsi="굴림" w:hint="eastAsia"/>
        </w:rPr>
        <w:t>)</w:t>
      </w:r>
      <w:r w:rsidRPr="00865792">
        <w:rPr>
          <w:rFonts w:ascii="굴림" w:eastAsia="굴림" w:hAnsi="굴림"/>
        </w:rPr>
        <w:t>와의 이진 매칭 점수를 계산하였다.</w:t>
      </w:r>
    </w:p>
    <w:p w14:paraId="16A4F2EA"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747363">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리타겟팅의 정밀도를 높이는 결정적인 신호로 작용한다.</w:t>
      </w:r>
      <w:r w:rsidRPr="00865792">
        <w:rPr>
          <w:rFonts w:ascii="굴림" w:eastAsia="굴림" w:hAnsi="굴림" w:hint="eastAsia"/>
        </w:rPr>
        <w:t xml:space="preserve"> 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9B7D04">
      <w:pPr>
        <w:wordWrap/>
        <w:spacing w:line="432" w:lineRule="auto"/>
        <w:rPr>
          <w:rFonts w:ascii="굴림" w:eastAsia="굴림" w:hAnsi="굴림"/>
        </w:rPr>
      </w:pPr>
    </w:p>
    <w:p w14:paraId="23C3D5EF" w14:textId="50F860B5"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3. 데이터 전처리 및 데이터셋 구축</w:t>
      </w:r>
    </w:p>
    <w:p w14:paraId="2AF2FE54" w14:textId="5DE5326E" w:rsidR="00D35A90" w:rsidRPr="00865792" w:rsidRDefault="00D35A90" w:rsidP="00F56DEE">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원시 로그 데이터가 내포한 고차원성과 희소성, 그리고 클래스 불균형(Class Imbalance) 문제를 해결하고, </w:t>
      </w:r>
      <w:r w:rsidR="000D3D46">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Pr>
          <w:rFonts w:ascii="굴림" w:eastAsia="굴림" w:hAnsi="굴림"/>
        </w:rPr>
        <w:fldChar w:fldCharType="separate"/>
      </w:r>
      <w:r w:rsidR="000D3D46">
        <w:rPr>
          <w:rFonts w:ascii="굴림" w:eastAsia="굴림" w:hAnsi="굴림"/>
          <w:noProof/>
        </w:rPr>
        <w:t>van Tol (2024)</w:t>
      </w:r>
      <w:r w:rsidR="000D3D46">
        <w:rPr>
          <w:rFonts w:ascii="굴림" w:eastAsia="굴림" w:hAnsi="굴림"/>
        </w:rPr>
        <w:fldChar w:fldCharType="end"/>
      </w:r>
      <w:r w:rsidRPr="00865792">
        <w:rPr>
          <w:rFonts w:ascii="굴림" w:eastAsia="굴림" w:hAnsi="굴림"/>
        </w:rPr>
        <w:t>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4713A173" w14:textId="77777777" w:rsidR="00D35A90" w:rsidRPr="00D04907" w:rsidRDefault="00D35A90" w:rsidP="009B7D04">
      <w:pPr>
        <w:wordWrap/>
        <w:spacing w:line="432" w:lineRule="auto"/>
        <w:rPr>
          <w:rFonts w:ascii="굴림" w:eastAsia="굴림" w:hAnsi="굴림"/>
          <w:b/>
          <w:bCs/>
          <w:sz w:val="26"/>
          <w:szCs w:val="26"/>
        </w:rPr>
      </w:pPr>
      <w:r w:rsidRPr="00D04907">
        <w:rPr>
          <w:rFonts w:ascii="Cambria Math" w:eastAsia="굴림" w:hAnsi="Cambria Math" w:cs="Cambria Math"/>
          <w:b/>
          <w:bCs/>
          <w:sz w:val="26"/>
          <w:szCs w:val="26"/>
        </w:rPr>
        <w:t>​</w:t>
      </w: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변수 표준화 및 특징 선택</w:t>
      </w:r>
    </w:p>
    <w:p w14:paraId="572596D0" w14:textId="65AD4A0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비정형</w:t>
      </w:r>
      <w:r w:rsidRPr="00865792">
        <w:rPr>
          <w:rFonts w:ascii="굴림" w:eastAsia="굴림" w:hAnsi="굴림"/>
        </w:rPr>
        <w:t xml:space="preserve"> 로그 데이터의 시계열적 일관성을 확보하기 위해, 모든 시간 변수를 UTC 기준의 표준 포맷으로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865792">
        <w:rPr>
          <w:rFonts w:ascii="굴림" w:eastAsia="굴림" w:hAnsi="굴림" w:hint="eastAsia"/>
        </w:rPr>
        <w:t>측이거나</w:t>
      </w:r>
      <w:r w:rsidRPr="00865792">
        <w:rPr>
          <w:rFonts w:ascii="굴림" w:eastAsia="굴림" w:hAnsi="굴림"/>
        </w:rPr>
        <w:t xml:space="preserve"> 단일 값(Constant)을 갖는 변수는 종속변수에 대한 판별력이 부재하므로 분석 대상에서 제외하였다. 둘째, 정보 중복성 및 사후 변수의 배제이다. 제목_길이와 같은 단순 메타 텍스트 변수는 모델 복잡도만 증가시킬 뿐 고객 여정의 본질적 정보를 제공하지 않는다는 선행 연구의 논의에 따라 제거하였다. 또한, 수신_불가_여부와 같이 발송 이후에 결정되는 기술적 로그 변수는 사전 예측 시점에 가용하지 않은 정보이므로 입력 변수로서의 타당성이 결여되어 제외하였다.</w:t>
      </w:r>
    </w:p>
    <w:p w14:paraId="581781D4"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빈도 기반 </w:t>
      </w:r>
      <w:r w:rsidRPr="00D04907">
        <w:rPr>
          <w:rFonts w:ascii="굴림" w:eastAsia="굴림" w:hAnsi="굴림"/>
          <w:b/>
          <w:bCs/>
          <w:sz w:val="26"/>
          <w:szCs w:val="26"/>
        </w:rPr>
        <w:t>화이트리스트</w:t>
      </w:r>
      <w:r w:rsidRPr="00D04907">
        <w:rPr>
          <w:rFonts w:ascii="굴림" w:eastAsia="굴림" w:hAnsi="굴림" w:hint="eastAsia"/>
          <w:b/>
          <w:bCs/>
          <w:sz w:val="26"/>
          <w:szCs w:val="26"/>
        </w:rPr>
        <w:t>를 통한</w:t>
      </w:r>
      <w:r w:rsidRPr="00D04907">
        <w:rPr>
          <w:rFonts w:ascii="굴림" w:eastAsia="굴림" w:hAnsi="굴림"/>
          <w:b/>
          <w:bCs/>
          <w:sz w:val="26"/>
          <w:szCs w:val="26"/>
        </w:rPr>
        <w:t xml:space="preserve"> 차원 축소</w:t>
      </w:r>
    </w:p>
    <w:p w14:paraId="18DC7ACF" w14:textId="2717583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lastRenderedPageBreak/>
        <w:t>범주형</w:t>
      </w:r>
      <w:r w:rsidRPr="00865792">
        <w:rPr>
          <w:rFonts w:ascii="굴림" w:eastAsia="굴림" w:hAnsi="굴림"/>
        </w:rPr>
        <w:t xml:space="preserve"> 변수의 과도한 카디널리티(Cardinality) 증가는 데이터 희소성을 심화시켜 차원의 저주(Curse of Dimensionality)를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865792">
        <w:rPr>
          <w:rFonts w:ascii="굴림" w:eastAsia="굴림" w:hAnsi="굴림" w:hint="eastAsia"/>
        </w:rPr>
        <w:t>일</w:t>
      </w:r>
      <w:r w:rsidRPr="00865792">
        <w:rPr>
          <w:rFonts w:ascii="굴림" w:eastAsia="굴림" w:hAnsi="굴림"/>
        </w:rPr>
        <w:t xml:space="preserve">(Long-tail) 범주는 </w:t>
      </w:r>
      <w:r w:rsidRPr="00865792">
        <w:rPr>
          <w:rFonts w:ascii="굴림" w:eastAsia="굴림" w:hAnsi="굴림" w:hint="eastAsia"/>
        </w:rPr>
        <w:t>기타(</w:t>
      </w:r>
      <w:r w:rsidRPr="00865792">
        <w:rPr>
          <w:rFonts w:ascii="굴림" w:eastAsia="굴림" w:hAnsi="굴림"/>
        </w:rPr>
        <w:t>Other</w:t>
      </w:r>
      <w:r w:rsidRPr="00865792">
        <w:rPr>
          <w:rFonts w:ascii="굴림" w:eastAsia="굴림" w:hAnsi="굴림" w:hint="eastAsia"/>
        </w:rPr>
        <w:t>)</w:t>
      </w:r>
      <w:r w:rsidRPr="00865792">
        <w:rPr>
          <w:rFonts w:ascii="굴림" w:eastAsia="굴림" w:hAnsi="굴림"/>
        </w:rPr>
        <w:t xml:space="preserve">로 통합하였다. 이는 변수 공간을 압축하여 모델의 과적합을 방지하고 일반화 성능을 </w:t>
      </w:r>
      <w:r w:rsidRPr="00865792">
        <w:rPr>
          <w:rFonts w:ascii="굴림" w:eastAsia="굴림" w:hAnsi="굴림" w:hint="eastAsia"/>
        </w:rPr>
        <w:t>높이기</w:t>
      </w:r>
      <w:r w:rsidRPr="00865792">
        <w:rPr>
          <w:rFonts w:ascii="굴림" w:eastAsia="굴림" w:hAnsi="굴림"/>
        </w:rPr>
        <w:t xml:space="preserve"> 위한 조치이다.</w:t>
      </w:r>
    </w:p>
    <w:p w14:paraId="5D6014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고객 여정 시퀀스 통합 및 </w:t>
      </w:r>
      <w:r w:rsidRPr="00D04907">
        <w:rPr>
          <w:rFonts w:ascii="굴림" w:eastAsia="굴림" w:hAnsi="굴림" w:hint="eastAsia"/>
          <w:b/>
          <w:bCs/>
          <w:sz w:val="26"/>
          <w:szCs w:val="26"/>
        </w:rPr>
        <w:t>비정규화</w:t>
      </w:r>
    </w:p>
    <w:p w14:paraId="49EDB05A" w14:textId="47D8275E"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관계형</w:t>
      </w:r>
      <w:r w:rsidRPr="00865792">
        <w:rPr>
          <w:rFonts w:ascii="굴림" w:eastAsia="굴림" w:hAnsi="굴림"/>
        </w:rPr>
        <w:t xml:space="preserve"> 데이터베이스 구조로 파편화된 테이블을 고객 ID와 캠페인 ID를 키(Key)로 병합(Left Join)하여, 단일 사용자의 시계열적 행동 흐름을 추적 가능한 시퀀스 데이터로 비정규화하였다. 특히 외부 변수인 공휴일 정보와의 병합 과정에서는 구매 여부에 따른 데이터 구조적 정합성을 유지하기 위해, 매핑 테이블을 선제적으로 </w:t>
      </w:r>
      <w:r w:rsidRPr="00865792">
        <w:rPr>
          <w:rFonts w:ascii="굴림" w:eastAsia="굴림" w:hAnsi="굴림" w:hint="eastAsia"/>
        </w:rPr>
        <w:t>구조화 함으로써</w:t>
      </w:r>
      <w:r w:rsidRPr="00865792">
        <w:rPr>
          <w:rFonts w:ascii="굴림" w:eastAsia="굴림" w:hAnsi="굴림"/>
        </w:rPr>
        <w:t xml:space="preserve"> </w:t>
      </w:r>
      <w:r w:rsidR="004E1E73">
        <w:rPr>
          <w:rFonts w:ascii="굴림" w:eastAsia="굴림" w:hAnsi="굴림" w:hint="eastAsia"/>
        </w:rPr>
        <w:t>병합</w:t>
      </w:r>
      <w:r w:rsidRPr="00865792">
        <w:rPr>
          <w:rFonts w:ascii="굴림" w:eastAsia="굴림" w:hAnsi="굴림"/>
        </w:rPr>
        <w:t xml:space="preserve"> 과정에서의 정보 누락 및 불일치 오류를 원천적으로 차단하였다.</w:t>
      </w:r>
    </w:p>
    <w:p w14:paraId="3E935C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4)</w:t>
      </w:r>
      <w:r w:rsidRPr="00D04907">
        <w:rPr>
          <w:rFonts w:ascii="굴림" w:eastAsia="굴림" w:hAnsi="굴림"/>
          <w:b/>
          <w:bCs/>
          <w:sz w:val="26"/>
          <w:szCs w:val="26"/>
        </w:rPr>
        <w:t xml:space="preserve"> 시점 제약을 통한 데이터 누수 방지</w:t>
      </w:r>
    </w:p>
    <w:p w14:paraId="363EC253" w14:textId="6A24DEF3" w:rsidR="00D35A90" w:rsidRPr="00865792" w:rsidRDefault="00D35A90" w:rsidP="0019636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예측 시점은 메시지 발송 시점(</w:t>
      </w:r>
      <m:oMath>
        <m:r>
          <w:rPr>
            <w:rFonts w:ascii="Cambria Math" w:eastAsia="굴림" w:hAnsi="Cambria Math"/>
          </w:rPr>
          <m:t>t</m:t>
        </m:r>
      </m:oMath>
      <w:r w:rsidRPr="00865792">
        <w:rPr>
          <w:rFonts w:ascii="굴림" w:eastAsia="굴림" w:hAnsi="굴림"/>
        </w:rPr>
        <w:t xml:space="preserve">)이다. 따라서 모델의 입력은 반드시 </w:t>
      </w:r>
      <w:r w:rsidRPr="00865792">
        <w:rPr>
          <w:rFonts w:ascii="굴림" w:eastAsia="굴림" w:hAnsi="굴림" w:hint="eastAsia"/>
        </w:rPr>
        <w:t>발송 직전 시점(</w:t>
      </w:r>
      <m:oMath>
        <m:r>
          <w:rPr>
            <w:rFonts w:ascii="Cambria Math" w:eastAsia="굴림" w:hAnsi="Cambria Math"/>
          </w:rPr>
          <m:t>t-1</m:t>
        </m:r>
      </m:oMath>
      <w:r w:rsidRPr="00865792">
        <w:rPr>
          <w:rFonts w:ascii="굴림" w:eastAsia="굴림" w:hAnsi="굴림" w:hint="eastAsia"/>
        </w:rPr>
        <w:t>)</w:t>
      </w:r>
      <w:r w:rsidRPr="00865792">
        <w:rPr>
          <w:rFonts w:ascii="굴림" w:eastAsia="굴림" w:hAnsi="굴림"/>
        </w:rPr>
        <w:t>까지 관측된 과거 데이터로만 한정되어야 한다. 미래의 정보가 학습에 포함되는 데이터 누수(Data Leakage) 혹은 선견 편향(Look-ahead Bias)을 방지하기 위해, 본 연구는 엄격한 시점 제약을 적용하였다. 이에 따라 누적 이력, 최신성, 캠페인 맥락 변수</w:t>
      </w:r>
      <w:r w:rsidRPr="00865792">
        <w:rPr>
          <w:rFonts w:ascii="굴림" w:eastAsia="굴림" w:hAnsi="굴림" w:hint="eastAsia"/>
        </w:rPr>
        <w:t>는</w:t>
      </w:r>
      <w:r w:rsidRPr="00865792">
        <w:rPr>
          <w:rFonts w:ascii="굴림" w:eastAsia="굴림" w:hAnsi="굴림"/>
        </w:rPr>
        <w:t xml:space="preserve"> 모두 발송 직전까지의 이력만으로 산출되었으며, 사후적으로 확정되는 정보는 학습에서 철저히 배제되었다.</w:t>
      </w:r>
    </w:p>
    <w:p w14:paraId="20B1CA10"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5)</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하이브리드 샘플링 및 </w:t>
      </w:r>
      <w:r w:rsidRPr="00D04907">
        <w:rPr>
          <w:rFonts w:ascii="굴림" w:eastAsia="굴림" w:hAnsi="굴림"/>
          <w:b/>
          <w:bCs/>
          <w:sz w:val="26"/>
          <w:szCs w:val="26"/>
        </w:rPr>
        <w:t>및 데이터 분할</w:t>
      </w:r>
    </w:p>
    <w:p w14:paraId="53E37672" w14:textId="3B80B2A9" w:rsidR="00D35A90" w:rsidRDefault="00D35A90" w:rsidP="007B018D">
      <w:pPr>
        <w:wordWrap/>
        <w:spacing w:line="432" w:lineRule="auto"/>
        <w:ind w:firstLineChars="100" w:firstLine="200"/>
        <w:rPr>
          <w:rFonts w:ascii="굴림" w:eastAsia="굴림" w:hAnsi="굴림"/>
        </w:rPr>
      </w:pPr>
      <w:r w:rsidRPr="00865792">
        <w:rPr>
          <w:rFonts w:ascii="굴림" w:eastAsia="굴림" w:hAnsi="굴림" w:hint="eastAsia"/>
        </w:rPr>
        <w:t>원본</w:t>
      </w:r>
      <w:r w:rsidRPr="00865792">
        <w:rPr>
          <w:rFonts w:ascii="굴림" w:eastAsia="굴림" w:hAnsi="굴림"/>
        </w:rPr>
        <w:t xml:space="preserve"> 데이터는 구매 전환율이 약 0.12%에 불과한 극심한 클래스 불균형을 보인다. 이는 모델이 다수 클래스(Non-purchase)로 편향되는 주 원인이 되므로, 본 연구는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표본 주입(Sample Infusion)에 기반한 하이브리드 샘플링 전략을 채택하였다.</w:t>
      </w:r>
      <w:r w:rsidRPr="00865792">
        <w:rPr>
          <w:rFonts w:ascii="굴림" w:eastAsia="굴림" w:hAnsi="굴림" w:hint="eastAsia"/>
        </w:rPr>
        <w:t xml:space="preserve"> 우선, 소수</w:t>
      </w:r>
      <w:r w:rsidRPr="00865792">
        <w:rPr>
          <w:rFonts w:ascii="굴림" w:eastAsia="굴림" w:hAnsi="굴림"/>
        </w:rPr>
        <w:t xml:space="preserve"> 클래스의 정보 손실을 방지하기 위해 1.7억 건 중 실제 구매(Positive) 로그는 전량 보존하였다. 반면, </w:t>
      </w:r>
      <w:r w:rsidR="007B018D">
        <w:rPr>
          <w:rFonts w:ascii="굴림" w:eastAsia="굴림" w:hAnsi="굴림" w:hint="eastAsia"/>
        </w:rPr>
        <w:t>비구매</w:t>
      </w:r>
      <w:r w:rsidRPr="00865792">
        <w:rPr>
          <w:rFonts w:ascii="굴림" w:eastAsia="굴림" w:hAnsi="굴림"/>
        </w:rPr>
        <w:t xml:space="preserve">는 </w:t>
      </w:r>
      <w:r w:rsidR="009B7D04">
        <w:rPr>
          <w:rFonts w:ascii="굴림" w:eastAsia="굴림" w:hAnsi="굴림"/>
        </w:rPr>
        <w:fldChar w:fldCharType="begin"/>
      </w:r>
      <w:r w:rsidR="009B7D04">
        <w:rPr>
          <w:rFonts w:ascii="굴림" w:eastAsia="굴림" w:hAnsi="굴림"/>
        </w:rPr>
        <w:instrText xml:space="preserve"> ADDIN EN.CITE &lt;EndNote&gt;&lt;Cite AuthorYear="1"&gt;&lt;Author&gt;Thabtah&lt;/Author&gt;&lt;Year&gt;2020&lt;/Year&gt;&lt;RecNum&gt;54&lt;/RecNum&gt;&lt;DisplayText&gt;Thabtah et al.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Pr>
          <w:rFonts w:ascii="굴림" w:eastAsia="굴림" w:hAnsi="굴림"/>
        </w:rPr>
        <w:fldChar w:fldCharType="separate"/>
      </w:r>
      <w:r w:rsidR="009B7D04">
        <w:rPr>
          <w:rFonts w:ascii="굴림" w:eastAsia="굴림" w:hAnsi="굴림"/>
          <w:noProof/>
        </w:rPr>
        <w:t>Thabtah et al. (2020)</w:t>
      </w:r>
      <w:r w:rsidR="009B7D04">
        <w:rPr>
          <w:rFonts w:ascii="굴림" w:eastAsia="굴림" w:hAnsi="굴림"/>
        </w:rPr>
        <w:fldChar w:fldCharType="end"/>
      </w:r>
      <w:r w:rsidRPr="00865792">
        <w:rPr>
          <w:rFonts w:ascii="굴림" w:eastAsia="굴림" w:hAnsi="굴림"/>
        </w:rPr>
        <w:t>이 제안한 불균형 학습의 최적 비율을 고려하여, 데이터셋 내 양성 비율이 약 10%에 수렴하도록 무작위 언더샘플링을 수행하였다.</w:t>
      </w:r>
      <w:r w:rsidRPr="00865792">
        <w:rPr>
          <w:rFonts w:ascii="굴림" w:eastAsia="굴림" w:hAnsi="굴림" w:hint="eastAsia"/>
        </w:rPr>
        <w:t xml:space="preserve"> 다음으로, 최종</w:t>
      </w:r>
      <w:r w:rsidRPr="00865792">
        <w:rPr>
          <w:rFonts w:ascii="굴림" w:eastAsia="굴림" w:hAnsi="굴림"/>
        </w:rPr>
        <w:t xml:space="preserve"> 구축된 10만 건의 데이터셋은 사용자 집단 간의 편향을 </w:t>
      </w:r>
      <w:r w:rsidRPr="00865792">
        <w:rPr>
          <w:rFonts w:ascii="굴림" w:eastAsia="굴림" w:hAnsi="굴림"/>
        </w:rPr>
        <w:lastRenderedPageBreak/>
        <w:t>제거하기 위해 무작위 셔플링 후 7:1.5:1.5 (Train/Validation/Test) 비율로 분할하였다.</w:t>
      </w:r>
      <w:r w:rsidRPr="00865792">
        <w:rPr>
          <w:rFonts w:ascii="굴림" w:eastAsia="굴림" w:hAnsi="굴림" w:hint="eastAsia"/>
        </w:rPr>
        <w:t xml:space="preserve"> 본 연구는 모델 간의 상대적 우위를 비교하는데 목적이 있으므로 평가 데이터의 클래스 비율도 통제하였다. 따라서 실무 적용 시에는 보정이 필요할 수 있다. 최종적으로 분할된 데이터는</w:t>
      </w:r>
      <w:r w:rsidRPr="00865792">
        <w:rPr>
          <w:rFonts w:ascii="굴림" w:eastAsia="굴림" w:hAnsi="굴림"/>
        </w:rPr>
        <w:t xml:space="preserve"> 모델 학습, 하이퍼파라미터 최적화, 그리고 일반화 성능의 객관적 검증을 위한 표준 절차를 따른 것이다.</w:t>
      </w:r>
    </w:p>
    <w:p w14:paraId="51F45F67" w14:textId="77777777" w:rsidR="00557037" w:rsidRDefault="00557037" w:rsidP="009B7D04">
      <w:pPr>
        <w:wordWrap/>
        <w:spacing w:line="432" w:lineRule="auto"/>
        <w:rPr>
          <w:rFonts w:ascii="굴림" w:eastAsia="굴림" w:hAnsi="굴림"/>
        </w:rPr>
      </w:pPr>
    </w:p>
    <w:p w14:paraId="5843DFFC" w14:textId="01AF80B9"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4ADC1A93" w14:textId="03CD682F" w:rsidR="00D35A90" w:rsidRDefault="00D35A90" w:rsidP="007E0CC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분석 대상인 고객 여정 로그는 전환(Conversion) 의사결정이 단일 변수에 의해 선형적으로 설명되지 않고, 채널 간의 상호작용, 시간 의존성, 그리고 특정 시점에 국소적으로 발현되는 반응 패턴에 의해 복합적으로 결정된다는 특징을 갖는다. 그러나 기존 연구들은 정형 요약 변수(Summary Statistics)에 의존한 트리 모델링에 치중하거나, 시퀀스 모</w:t>
      </w:r>
      <w:r w:rsidRPr="00865792">
        <w:rPr>
          <w:rFonts w:ascii="굴림" w:eastAsia="굴림" w:hAnsi="굴림" w:hint="eastAsia"/>
        </w:rPr>
        <w:t>델을</w:t>
      </w:r>
      <w:r w:rsidRPr="00865792">
        <w:rPr>
          <w:rFonts w:ascii="굴림" w:eastAsia="굴림" w:hAnsi="굴림"/>
        </w:rPr>
        <w:t xml:space="preserve"> 적용하더라도 입력 단계에서 임베딩이나 차원 축소 기법을 과도하게 적용함으로써, 원시 로그가 내재한 정보량의 한계를 구조적으로 은폐하는 경향이 있었다.</w:t>
      </w:r>
      <w:r w:rsidR="007E0CCD">
        <w:rPr>
          <w:rFonts w:ascii="굴림" w:eastAsia="굴림" w:hAnsi="굴림" w:hint="eastAsia"/>
        </w:rPr>
        <w:t xml:space="preserve"> </w:t>
      </w:r>
      <w:r w:rsidRPr="00865792">
        <w:rPr>
          <w:rFonts w:ascii="굴림" w:eastAsia="굴림" w:hAnsi="굴림" w:hint="eastAsia"/>
        </w:rPr>
        <w:t>이에</w:t>
      </w:r>
      <w:r w:rsidRPr="00865792">
        <w:rPr>
          <w:rFonts w:ascii="굴림" w:eastAsia="굴림" w:hAnsi="굴림"/>
        </w:rPr>
        <w:t xml:space="preserve"> 본 연구는 도메인 지식 기반의 피처 엔지니어링이 시계열적 맥락을 충분히 </w:t>
      </w:r>
      <w:r w:rsidR="009B7D04" w:rsidRPr="00865792">
        <w:rPr>
          <w:rFonts w:ascii="굴림" w:eastAsia="굴림" w:hAnsi="굴림" w:hint="eastAsia"/>
        </w:rPr>
        <w:t>내재화</w:t>
      </w:r>
      <w:r w:rsidR="009B7D04" w:rsidRPr="00865792">
        <w:rPr>
          <w:rFonts w:ascii="굴림" w:eastAsia="굴림" w:hAnsi="굴림"/>
        </w:rPr>
        <w:t>했을</w:t>
      </w:r>
      <w:r w:rsidRPr="00865792">
        <w:rPr>
          <w:rFonts w:ascii="굴림" w:eastAsia="굴림" w:hAnsi="굴림"/>
        </w:rPr>
        <w:t xml:space="preserve"> 때, 전통적 앙상블 모델과 딥러닝 아키텍처가 각각 어떠한 기제로 예측 성능을 발현하는가를 규명하고자 한다. 이를 위해 총 8종의 알고리즘을 동일한 데이터 맥락 하에서 구축하고, </w:t>
      </w:r>
      <w:r w:rsidRPr="00865792">
        <w:rPr>
          <w:rFonts w:ascii="굴림" w:eastAsia="굴림" w:hAnsi="굴림" w:hint="eastAsia"/>
        </w:rPr>
        <w:t>각 모델의 최적화를 위한 주요 하이퍼파라미터를 베이지안 최적화(Bayesian Optimization)를 기반으로 튜닝하</w:t>
      </w:r>
      <w:r w:rsidR="007E0CCD">
        <w:rPr>
          <w:rFonts w:ascii="굴림" w:eastAsia="굴림" w:hAnsi="굴림" w:hint="eastAsia"/>
        </w:rPr>
        <w:t>고</w:t>
      </w:r>
      <w:r w:rsidRPr="00865792">
        <w:rPr>
          <w:rFonts w:ascii="굴림" w:eastAsia="굴림" w:hAnsi="굴림" w:hint="eastAsia"/>
        </w:rPr>
        <w:t xml:space="preserve"> </w:t>
      </w:r>
      <w:r w:rsidRPr="00865792">
        <w:rPr>
          <w:rFonts w:ascii="굴림" w:eastAsia="굴림" w:hAnsi="굴림"/>
        </w:rPr>
        <w:t>교차 검증을 통해 성능 우위의 원천을 실증적으로 비교 분석하였다.</w:t>
      </w:r>
      <w:r w:rsidRPr="00865792">
        <w:rPr>
          <w:rFonts w:ascii="굴림" w:eastAsia="굴림" w:hAnsi="굴림" w:hint="eastAsia"/>
        </w:rPr>
        <w:t xml:space="preserve"> </w:t>
      </w:r>
    </w:p>
    <w:p w14:paraId="5BF6D1F0" w14:textId="77777777" w:rsidR="00345BED" w:rsidRPr="00865792" w:rsidRDefault="00345BED" w:rsidP="00253249">
      <w:pPr>
        <w:wordWrap/>
        <w:spacing w:line="432" w:lineRule="auto"/>
        <w:ind w:firstLineChars="50" w:firstLine="100"/>
        <w:rPr>
          <w:rFonts w:ascii="굴림" w:eastAsia="굴림" w:hAnsi="굴림"/>
        </w:rPr>
      </w:pPr>
    </w:p>
    <w:p w14:paraId="78F4588F"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트리 기반 앙상블</w:t>
      </w:r>
      <w:r w:rsidRPr="00D04907">
        <w:rPr>
          <w:rFonts w:ascii="굴림" w:eastAsia="굴림" w:hAnsi="굴림"/>
          <w:b/>
          <w:bCs/>
          <w:sz w:val="26"/>
          <w:szCs w:val="26"/>
        </w:rPr>
        <w:t xml:space="preserve"> 알고리즘: Random Forest, XGBoost</w:t>
      </w:r>
    </w:p>
    <w:p w14:paraId="50F65A03" w14:textId="4BB7C40A"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딥러닝 모델의 효용성을 객관적으로 평가하기 위한 기준점(Benchmark)으로서, 정형 데이터 분석에서 강건한 일반화 성능이 입증된 트리 기반 앙상블 모델을 채택하였다.</w:t>
      </w:r>
      <w:r w:rsidRPr="00865792">
        <w:rPr>
          <w:rFonts w:ascii="굴림" w:eastAsia="굴림" w:hAnsi="굴림" w:hint="eastAsia"/>
        </w:rPr>
        <w:t xml:space="preserve"> </w:t>
      </w:r>
      <w:r w:rsidRPr="00865792">
        <w:rPr>
          <w:rFonts w:ascii="굴림" w:eastAsia="굴림" w:hAnsi="굴림"/>
        </w:rPr>
        <w:t>Random Forest (RF)는 부트스트랩 표본추출을 통해 다수의 결정 트리를 생성하고 그 결과를 결합함으로써, 개별 모델의 편향을 유지하면서 분산(Variance)을 효과적으로 감소시키는 전략을 취한다. 반면, XGBoost (XGB)는 그래디언트 부스팅 프레임워크를 기반으로 이전 트리의 잔차(Residual)를 순차적으로 보정하며, 희소 데이터 처리에 특화된 알고리즘 구조와 병렬 연산 최적화를 통해 실무적 효율성을 제공한다.</w:t>
      </w:r>
    </w:p>
    <w:p w14:paraId="15E80CDE" w14:textId="6AC12E34" w:rsidR="00D35A90" w:rsidRPr="00865792" w:rsidRDefault="00D35A90" w:rsidP="000C44DF">
      <w:pPr>
        <w:wordWrap/>
        <w:spacing w:line="432" w:lineRule="auto"/>
        <w:ind w:firstLineChars="100" w:firstLine="200"/>
        <w:rPr>
          <w:rFonts w:ascii="굴림" w:eastAsia="굴림" w:hAnsi="굴림"/>
        </w:rPr>
      </w:pPr>
      <w:r w:rsidRPr="00865792">
        <w:rPr>
          <w:rFonts w:ascii="굴림" w:eastAsia="굴림" w:hAnsi="굴림"/>
        </w:rPr>
        <w:lastRenderedPageBreak/>
        <w:t>이들 트리 계열 모델은 입력 데이터의 순차적 흐름을 직접 학습하지는 않는다. 그러나 본 연구에서 설계한 도메인 지식</w:t>
      </w:r>
      <w:r w:rsidRPr="00865792">
        <w:rPr>
          <w:rFonts w:ascii="굴림" w:eastAsia="굴림" w:hAnsi="굴림" w:hint="eastAsia"/>
        </w:rPr>
        <w:t xml:space="preserve"> 기반</w:t>
      </w:r>
      <w:r w:rsidRPr="00865792">
        <w:rPr>
          <w:rFonts w:ascii="굴림" w:eastAsia="굴림" w:hAnsi="굴림"/>
        </w:rPr>
        <w:t xml:space="preserve"> 피처(구매 주기 패턴, 피로도 등)가 이미 시간적 구조를 정형 신호로 요약하고 있으므로, 트리 모델이 변수 간의 고차 상호작용과 비선형 경계를 학습함으로써 어느 수준까지 시계열 예측 성능을 근사할 수 있는지 검증하는 것은 중요하다. 이는 향후 딥러닝 모델이 제공할 시퀀스 학습의 </w:t>
      </w:r>
      <w:r w:rsidRPr="00865792">
        <w:rPr>
          <w:rFonts w:ascii="굴림" w:eastAsia="굴림" w:hAnsi="굴림" w:hint="eastAsia"/>
        </w:rPr>
        <w:t>이득을</w:t>
      </w:r>
      <w:r w:rsidRPr="00865792">
        <w:rPr>
          <w:rFonts w:ascii="굴림" w:eastAsia="굴림" w:hAnsi="굴림"/>
        </w:rPr>
        <w:t xml:space="preserve"> 식별하는 핵심 비교 기준이 된다.</w:t>
      </w:r>
    </w:p>
    <w:p w14:paraId="48EC5B6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단일 딥러닝 알고리즘: MLP, CNN, RNN, LSTM</w:t>
      </w:r>
    </w:p>
    <w:p w14:paraId="2E7B6BF8" w14:textId="619FE3EC"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정형화된 도메인 </w:t>
      </w:r>
      <w:r w:rsidRPr="00865792">
        <w:rPr>
          <w:rFonts w:ascii="굴림" w:eastAsia="굴림" w:hAnsi="굴림" w:hint="eastAsia"/>
        </w:rPr>
        <w:t>변수들이</w:t>
      </w:r>
      <w:r w:rsidRPr="00865792">
        <w:rPr>
          <w:rFonts w:ascii="굴림" w:eastAsia="굴림" w:hAnsi="굴림"/>
        </w:rPr>
        <w:t xml:space="preserve"> 신경망에 입력되는 텐서 구조에 따라 어떠한 예측 특성을 보이는지 규명하기 위해, 데이터의 위상학적 표현 방식을 달리한 네 가지 단일 아키텍처를 구축하였다.</w:t>
      </w:r>
      <w:r w:rsidRPr="00865792">
        <w:rPr>
          <w:rFonts w:ascii="굴림" w:eastAsia="굴림" w:hAnsi="굴림" w:hint="eastAsia"/>
        </w:rPr>
        <w:t xml:space="preserve"> 첫째로, </w:t>
      </w:r>
      <w:r w:rsidRPr="00865792">
        <w:rPr>
          <w:rFonts w:ascii="굴림" w:eastAsia="굴림" w:hAnsi="굴림"/>
        </w:rPr>
        <w:t>Multi-Layer Perceptron (MLP)</w:t>
      </w:r>
      <w:r w:rsidRPr="00865792">
        <w:rPr>
          <w:rFonts w:ascii="굴림" w:eastAsia="굴림" w:hAnsi="굴림" w:hint="eastAsia"/>
        </w:rPr>
        <w:t xml:space="preserve">는 </w:t>
      </w:r>
      <w:r w:rsidRPr="00865792">
        <w:rPr>
          <w:rFonts w:ascii="굴림" w:eastAsia="굴림" w:hAnsi="굴림"/>
        </w:rPr>
        <w:t xml:space="preserve">가장 기본적인 전방향 신경망(Feed-forward Neural Network)으로, 입력 데이터를 </w:t>
      </w:r>
      <w:r w:rsidRPr="00865792">
        <w:rPr>
          <w:rFonts w:ascii="굴림" w:eastAsia="굴림" w:hAnsi="굴림" w:hint="eastAsia"/>
        </w:rPr>
        <w:t>(</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형태의 2차원 매트릭스로 처리한다. 이는 모든 입력 변수가 </w:t>
      </w:r>
      <w:r w:rsidRPr="00865792">
        <w:rPr>
          <w:rFonts w:ascii="굴림" w:eastAsia="굴림" w:hAnsi="굴림" w:hint="eastAsia"/>
        </w:rPr>
        <w:t>은닉층의</w:t>
      </w:r>
      <w:r w:rsidRPr="00865792">
        <w:rPr>
          <w:rFonts w:ascii="굴림" w:eastAsia="굴림" w:hAnsi="굴림"/>
        </w:rPr>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sidRPr="00865792">
        <w:rPr>
          <w:rFonts w:ascii="굴림" w:eastAsia="굴림" w:hAnsi="굴림" w:hint="eastAsia"/>
        </w:rPr>
        <w:t xml:space="preserve"> 둘째로, </w:t>
      </w:r>
      <w:r w:rsidRPr="00865792">
        <w:rPr>
          <w:rFonts w:ascii="굴림" w:eastAsia="굴림" w:hAnsi="굴림"/>
        </w:rPr>
        <w:t>Convolutional Neural Network (CNN)</w:t>
      </w:r>
      <w:r w:rsidRPr="00865792">
        <w:rPr>
          <w:rFonts w:ascii="굴림" w:eastAsia="굴림" w:hAnsi="굴림" w:hint="eastAsia"/>
        </w:rPr>
        <w:t xml:space="preserve">은 </w:t>
      </w:r>
      <w:r w:rsidRPr="00865792">
        <w:rPr>
          <w:rFonts w:ascii="굴림" w:eastAsia="굴림" w:hAnsi="굴림"/>
        </w:rPr>
        <w:t xml:space="preserve">도메인 </w:t>
      </w:r>
      <w:r w:rsidRPr="00865792">
        <w:rPr>
          <w:rFonts w:ascii="굴림" w:eastAsia="굴림" w:hAnsi="굴림" w:hint="eastAsia"/>
        </w:rPr>
        <w:t>변수들</w:t>
      </w:r>
      <w:r w:rsidRPr="00865792">
        <w:rPr>
          <w:rFonts w:ascii="굴림" w:eastAsia="굴림" w:hAnsi="굴림"/>
        </w:rPr>
        <w:t xml:space="preserve"> 간의 국소적 관계를 포착하기 위해 입력을</w:t>
      </w:r>
      <w:r w:rsidRPr="00865792">
        <w:rPr>
          <w:rFonts w:ascii="굴림" w:eastAsia="굴림" w:hAnsi="굴림" w:hint="eastAsia"/>
        </w:rPr>
        <w:t xml:space="preserve"> </w:t>
      </w:r>
      <w:bookmarkStart w:id="20" w:name="OLE_LINK3"/>
      <w:r w:rsidRPr="00865792">
        <w:rPr>
          <w:rFonts w:ascii="굴림" w:eastAsia="굴림" w:hAnsi="굴림" w:hint="eastAsia"/>
        </w:rPr>
        <w:t>(</w:t>
      </w:r>
      <w:bookmarkStart w:id="21" w:name="OLE_LINK1"/>
      <m:oMath>
        <m:r>
          <w:rPr>
            <w:rFonts w:ascii="Cambria Math" w:eastAsia="굴림" w:hAnsi="Cambria Math"/>
          </w:rPr>
          <m:t>N×F×1</m:t>
        </m:r>
      </m:oMath>
      <w:bookmarkEnd w:id="21"/>
      <w:r w:rsidRPr="00865792">
        <w:rPr>
          <w:rFonts w:ascii="굴림" w:eastAsia="굴림" w:hAnsi="굴림" w:hint="eastAsia"/>
        </w:rPr>
        <w:t>)</w:t>
      </w:r>
      <w:bookmarkEnd w:id="20"/>
      <w:r w:rsidRPr="00865792">
        <w:rPr>
          <w:rFonts w:ascii="굴림" w:eastAsia="굴림" w:hAnsi="굴림"/>
        </w:rPr>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sidRPr="00865792">
        <w:rPr>
          <w:rFonts w:ascii="굴림" w:eastAsia="굴림" w:hAnsi="굴림" w:hint="eastAsia"/>
        </w:rPr>
        <w:t xml:space="preserve"> 셋째로, </w:t>
      </w:r>
      <w:r w:rsidRPr="00865792">
        <w:rPr>
          <w:rFonts w:ascii="굴림" w:eastAsia="굴림" w:hAnsi="굴림"/>
        </w:rPr>
        <w:t>RNN</w:t>
      </w:r>
      <w:r w:rsidRPr="00865792">
        <w:rPr>
          <w:rFonts w:ascii="굴림" w:eastAsia="굴림" w:hAnsi="굴림" w:hint="eastAsia"/>
        </w:rPr>
        <w:t>은</w:t>
      </w:r>
      <w:r w:rsidRPr="00865792">
        <w:rPr>
          <w:rFonts w:ascii="굴림" w:eastAsia="굴림" w:hAnsi="굴림"/>
        </w:rPr>
        <w:t xml:space="preserve"> 순환 구조를 통해 은닉 상태(Hidden State)를 갱신하지만, 본 연구에서는 정형 데이터의 속성을 고려하여 입력 차</w:t>
      </w:r>
      <w:r w:rsidRPr="00865792">
        <w:rPr>
          <w:rFonts w:ascii="굴림" w:eastAsia="굴림" w:hAnsi="굴림" w:hint="eastAsia"/>
        </w:rPr>
        <w:t>원을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sidRPr="00865792">
        <w:rPr>
          <w:rFonts w:ascii="굴림" w:eastAsia="굴림" w:hAnsi="굴림" w:hint="eastAsia"/>
        </w:rPr>
        <w:t xml:space="preserve"> 마지막으로 </w:t>
      </w:r>
      <w:r w:rsidRPr="00865792">
        <w:rPr>
          <w:rFonts w:ascii="굴림" w:eastAsia="굴림" w:hAnsi="굴림"/>
        </w:rPr>
        <w:t>LSTM은 입력, 망각, 출력 게이트로 구성된 메모리 셀을 통해 정보의 흐름을 제어한다. 본 연구는</w:t>
      </w:r>
      <w:r w:rsidRPr="00865792">
        <w:rPr>
          <w:rFonts w:ascii="굴림" w:eastAsia="굴림" w:hAnsi="굴림" w:hint="eastAsia"/>
        </w:rPr>
        <w:t xml:space="preserve"> 마찬가지로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06461326" w14:textId="77777777" w:rsidR="00AC2E71" w:rsidRPr="00865792" w:rsidRDefault="00AC2E71" w:rsidP="009B7D04">
      <w:pPr>
        <w:wordWrap/>
        <w:spacing w:line="432" w:lineRule="auto"/>
        <w:ind w:firstLineChars="100" w:firstLine="200"/>
        <w:rPr>
          <w:rFonts w:ascii="굴림" w:eastAsia="굴림" w:hAnsi="굴림"/>
        </w:rPr>
      </w:pPr>
    </w:p>
    <w:p w14:paraId="4FE9C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하이브리드 딥러닝 알고리즘: CNN–LSTM, RNN–LSTM</w:t>
      </w:r>
    </w:p>
    <w:p w14:paraId="55DCD43C" w14:textId="187BCBB3" w:rsidR="00D35A90" w:rsidRDefault="00D35A90" w:rsidP="008E1FF1">
      <w:pPr>
        <w:wordWrap/>
        <w:spacing w:line="432" w:lineRule="auto"/>
        <w:ind w:firstLineChars="100" w:firstLine="200"/>
        <w:rPr>
          <w:rFonts w:ascii="굴림" w:eastAsia="굴림" w:hAnsi="굴림"/>
        </w:rPr>
      </w:pPr>
      <w:r w:rsidRPr="00865792">
        <w:rPr>
          <w:rFonts w:ascii="굴림" w:eastAsia="굴림" w:hAnsi="굴림" w:hint="eastAsia"/>
        </w:rPr>
        <w:lastRenderedPageBreak/>
        <w:t>단일</w:t>
      </w:r>
      <w:r w:rsidRPr="00865792">
        <w:rPr>
          <w:rFonts w:ascii="굴림" w:eastAsia="굴림" w:hAnsi="굴림"/>
        </w:rPr>
        <w:t xml:space="preserve"> 아키텍처의 편향을 상호 보완하기 위해, 국소 특징 추출과 시퀀스 모델링을 결합한 하이브리드 구조를 추가로 구성하였다.</w:t>
      </w:r>
      <w:r w:rsidRPr="00865792">
        <w:rPr>
          <w:rFonts w:ascii="굴림" w:eastAsia="굴림" w:hAnsi="굴림" w:hint="eastAsia"/>
        </w:rPr>
        <w:t xml:space="preserve"> </w:t>
      </w:r>
      <w:r w:rsidRPr="00865792">
        <w:rPr>
          <w:rFonts w:ascii="굴림" w:eastAsia="굴림" w:hAnsi="굴림"/>
        </w:rPr>
        <w:t>CNN-LSTM</w:t>
      </w:r>
      <w:r w:rsidRPr="00865792">
        <w:rPr>
          <w:rFonts w:ascii="굴림" w:eastAsia="굴림" w:hAnsi="굴림" w:hint="eastAsia"/>
        </w:rPr>
        <w:t xml:space="preserve">에서 </w:t>
      </w:r>
      <w:r w:rsidRPr="00865792">
        <w:rPr>
          <w:rFonts w:ascii="굴림" w:eastAsia="굴림" w:hAnsi="굴림"/>
        </w:rPr>
        <w:t>CNN을 인코더(Feature Extractor)로, LSTM을 디코더(Sequence Modeler)로 활용하는 구조이다. 입력단에서는 (</w:t>
      </w:r>
      <m:oMath>
        <m:r>
          <w:rPr>
            <w:rFonts w:ascii="Cambria Math" w:eastAsia="굴림" w:hAnsi="Cambria Math"/>
          </w:rPr>
          <m:t>N×F×1</m:t>
        </m:r>
      </m:oMath>
      <w:r w:rsidRPr="00865792">
        <w:rPr>
          <w:rFonts w:ascii="굴림" w:eastAsia="굴림" w:hAnsi="굴림"/>
        </w:rPr>
        <w:t xml:space="preserve">) 구조를 통해 CNN이 피처 공간 상의 노이즈를 제거하고 유의미한 국소 특징을 </w:t>
      </w:r>
      <w:r w:rsidRPr="00865792">
        <w:rPr>
          <w:rFonts w:ascii="굴림" w:eastAsia="굴림" w:hAnsi="굴림" w:hint="eastAsia"/>
        </w:rPr>
        <w:t>학습 및 생성한다</w:t>
      </w:r>
      <w:r w:rsidRPr="00865792">
        <w:rPr>
          <w:rFonts w:ascii="굴림" w:eastAsia="굴림" w:hAnsi="굴림"/>
        </w:rPr>
        <w:t>. 이후, LSTM은 추출된 특징</w:t>
      </w:r>
      <w:r w:rsidRPr="00865792">
        <w:rPr>
          <w:rFonts w:ascii="굴림" w:eastAsia="굴림" w:hAnsi="굴림" w:hint="eastAsia"/>
        </w:rPr>
        <w:t>들의</w:t>
      </w:r>
      <w:r w:rsidRPr="00865792">
        <w:rPr>
          <w:rFonts w:ascii="굴림" w:eastAsia="굴림" w:hAnsi="굴림"/>
        </w:rPr>
        <w:t xml:space="preserve"> 시퀀스를 입력받아 특징 간의 위상학적 인과관계를 학습한다. 이는 어떤 반응 변수들이 뭉쳐서 유의미한 패턴을 만드는지(CNN)</w:t>
      </w:r>
      <w:r w:rsidRPr="00865792">
        <w:rPr>
          <w:rFonts w:ascii="굴림" w:eastAsia="굴림" w:hAnsi="굴림" w:hint="eastAsia"/>
        </w:rPr>
        <w:t xml:space="preserve">, 그리고 </w:t>
      </w:r>
      <w:r w:rsidRPr="00865792">
        <w:rPr>
          <w:rFonts w:ascii="굴림" w:eastAsia="굴림" w:hAnsi="굴림"/>
        </w:rPr>
        <w:t>그 패턴들이 어떤 맥락으로 연결되는지(LSTM)를 계층적으로 분리 학습하는 전략이다</w:t>
      </w:r>
      <w:r w:rsidRPr="00865792">
        <w:rPr>
          <w:rFonts w:ascii="굴림" w:eastAsia="굴림" w:hAnsi="굴림" w:hint="eastAsia"/>
        </w:rPr>
        <w:t xml:space="preserve">. 다름으로 </w:t>
      </w:r>
      <w:r w:rsidRPr="00865792">
        <w:rPr>
          <w:rFonts w:ascii="굴림" w:eastAsia="굴림" w:hAnsi="굴림"/>
        </w:rPr>
        <w:t>RNN-LSTM</w:t>
      </w:r>
      <w:r w:rsidRPr="00865792">
        <w:rPr>
          <w:rFonts w:ascii="굴림" w:eastAsia="굴림" w:hAnsi="굴림" w:hint="eastAsia"/>
        </w:rPr>
        <w:t xml:space="preserve">에서는 </w:t>
      </w:r>
      <w:r w:rsidRPr="00865792">
        <w:rPr>
          <w:rFonts w:ascii="굴림" w:eastAsia="굴림" w:hAnsi="굴림"/>
        </w:rPr>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22D679AD" w14:textId="77777777" w:rsidR="00400088" w:rsidRPr="00865792" w:rsidRDefault="00400088" w:rsidP="009B7D04">
      <w:pPr>
        <w:wordWrap/>
        <w:spacing w:line="432" w:lineRule="auto"/>
        <w:ind w:firstLineChars="100" w:firstLine="200"/>
        <w:rPr>
          <w:rFonts w:ascii="굴림" w:eastAsia="굴림" w:hAnsi="굴림"/>
        </w:rPr>
      </w:pPr>
    </w:p>
    <w:p w14:paraId="13C6E6A7" w14:textId="05142B2B" w:rsidR="00D35A90" w:rsidRPr="00253249" w:rsidRDefault="00D35A90" w:rsidP="009B7D04">
      <w:pPr>
        <w:wordWrap/>
        <w:spacing w:line="432" w:lineRule="auto"/>
        <w:rPr>
          <w:rFonts w:ascii="굴림" w:eastAsia="굴림" w:hAnsi="굴림"/>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 xml:space="preserve">모델 평가 </w:t>
      </w:r>
      <w:r w:rsidR="0004203D">
        <w:rPr>
          <w:rFonts w:ascii="굴림" w:eastAsia="굴림" w:hAnsi="굴림" w:hint="eastAsia"/>
          <w:b/>
          <w:bCs/>
          <w:sz w:val="28"/>
          <w:szCs w:val="28"/>
        </w:rPr>
        <w:t>및 검증</w:t>
      </w:r>
    </w:p>
    <w:p w14:paraId="508B5AE0" w14:textId="3B7F6780" w:rsidR="00D35A90" w:rsidRPr="00865792" w:rsidRDefault="00D35A90" w:rsidP="0085369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이진 분류(Binary Classification) 문제에서 최적의 구매 예측 모델을 선정하기 위해, 예측의 판별력</w:t>
      </w:r>
      <w:r w:rsidRPr="00865792">
        <w:rPr>
          <w:rFonts w:ascii="굴림" w:eastAsia="굴림" w:hAnsi="굴림" w:hint="eastAsia"/>
        </w:rPr>
        <w:t>을</w:t>
      </w:r>
      <w:r w:rsidRPr="00865792">
        <w:rPr>
          <w:rFonts w:ascii="굴림" w:eastAsia="굴림" w:hAnsi="굴림"/>
        </w:rPr>
        <w:t xml:space="preserve"> 고려한 </w:t>
      </w:r>
      <w:r w:rsidRPr="00865792">
        <w:rPr>
          <w:rFonts w:ascii="굴림" w:eastAsia="굴림" w:hAnsi="굴림" w:hint="eastAsia"/>
        </w:rPr>
        <w:t xml:space="preserve">지표를 </w:t>
      </w:r>
      <w:r w:rsidRPr="00865792">
        <w:rPr>
          <w:rFonts w:ascii="굴림" w:eastAsia="굴림" w:hAnsi="굴림"/>
        </w:rPr>
        <w:t>적용하였다.</w:t>
      </w:r>
      <w:r w:rsidRPr="00865792">
        <w:rPr>
          <w:rFonts w:ascii="굴림" w:eastAsia="굴림" w:hAnsi="굴림" w:hint="eastAsia"/>
        </w:rPr>
        <w:t xml:space="preserve"> </w:t>
      </w:r>
      <w:r w:rsidRPr="00865792">
        <w:rPr>
          <w:rFonts w:ascii="굴림" w:eastAsia="굴림" w:hAnsi="굴림"/>
        </w:rPr>
        <w:t>본 연구의 종속변수인 구매 전환은 전체의 10% 미만을 차지하는 희소 사건이다.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Pr="00865792">
        <w:rPr>
          <w:rFonts w:ascii="굴림" w:eastAsia="굴림" w:hAnsi="굴림" w:hint="eastAsia"/>
        </w:rPr>
        <w:t xml:space="preserve"> 첫째</w:t>
      </w:r>
      <w:r w:rsidRPr="00865792">
        <w:rPr>
          <w:rFonts w:ascii="굴림" w:eastAsia="굴림" w:hAnsi="굴림"/>
        </w:rPr>
        <w:t>, 정밀도(Precision)와 재현율(Recall)을 통해 마케팅 비용과 기회비용을 평가하였다.</w:t>
      </w:r>
      <w:r w:rsidRPr="00865792">
        <w:rPr>
          <w:rFonts w:ascii="굴림" w:eastAsia="굴림" w:hAnsi="굴림" w:hint="eastAsia"/>
        </w:rPr>
        <w:t xml:space="preserve"> </w:t>
      </w:r>
      <w:r w:rsidRPr="00865792">
        <w:rPr>
          <w:rFonts w:ascii="굴림" w:eastAsia="굴림" w:hAnsi="굴림"/>
        </w:rPr>
        <w:t>정밀</w:t>
      </w:r>
      <w:r w:rsidRPr="00865792">
        <w:rPr>
          <w:rFonts w:ascii="굴림" w:eastAsia="굴림" w:hAnsi="굴림" w:hint="eastAsia"/>
        </w:rPr>
        <w:t>도는</w:t>
      </w:r>
      <w:r w:rsidRPr="00865792">
        <w:rPr>
          <w:rFonts w:ascii="굴림" w:eastAsia="굴림" w:hAnsi="굴림"/>
        </w:rPr>
        <w:t xml:space="preserve"> 모델이 구매할 것이라고 예측한 집단 중 실제 구매자의 비율이다. 이는 타겟 마케팅 수행 시 마케팅 비용 낭비를 통제하는 척도로, 비용 효율성 관점에서 중요하다.</w:t>
      </w:r>
      <w:r w:rsidRPr="00865792">
        <w:rPr>
          <w:rFonts w:ascii="굴림" w:eastAsia="굴림" w:hAnsi="굴림" w:hint="eastAsia"/>
        </w:rPr>
        <w:t xml:space="preserve"> </w:t>
      </w:r>
      <w:r w:rsidRPr="00865792">
        <w:rPr>
          <w:rFonts w:ascii="굴림" w:eastAsia="굴림" w:hAnsi="굴림"/>
        </w:rPr>
        <w:t>재현율</w:t>
      </w:r>
      <w:r w:rsidRPr="00865792">
        <w:rPr>
          <w:rFonts w:ascii="굴림" w:eastAsia="굴림" w:hAnsi="굴림" w:hint="eastAsia"/>
        </w:rPr>
        <w:t>은</w:t>
      </w:r>
      <w:r w:rsidRPr="00865792">
        <w:rPr>
          <w:rFonts w:ascii="굴림" w:eastAsia="굴림" w:hAnsi="굴림"/>
        </w:rPr>
        <w:t xml:space="preserve"> 실제 구매 고객 중 모델이 정확히 </w:t>
      </w:r>
      <w:r w:rsidRPr="00865792">
        <w:rPr>
          <w:rFonts w:ascii="굴림" w:eastAsia="굴림" w:hAnsi="굴림" w:hint="eastAsia"/>
        </w:rPr>
        <w:t>찾아낸</w:t>
      </w:r>
      <w:r w:rsidRPr="00865792">
        <w:rPr>
          <w:rFonts w:ascii="굴림" w:eastAsia="굴림" w:hAnsi="굴림"/>
        </w:rPr>
        <w:t xml:space="preserve"> 비율이다. 이는 잠재 고객을 놓침으로써 발생하는 기회비용을 최소화하는 척도로, 캠페인의 도달 범위 관점에서 의의를 갖는다.</w:t>
      </w:r>
      <w:r w:rsidRPr="00865792">
        <w:rPr>
          <w:rFonts w:ascii="굴림" w:eastAsia="굴림" w:hAnsi="굴림" w:hint="eastAsia"/>
        </w:rPr>
        <w:t xml:space="preserve"> 둘째</w:t>
      </w:r>
      <w:r w:rsidRPr="00865792">
        <w:rPr>
          <w:rFonts w:ascii="굴림" w:eastAsia="굴림" w:hAnsi="굴림"/>
        </w:rPr>
        <w:t>, F1-score를 통해 트레이드오프(Trade-off)를 조정하였다.</w:t>
      </w:r>
      <w:r w:rsidRPr="00865792">
        <w:rPr>
          <w:rFonts w:ascii="굴림" w:eastAsia="굴림" w:hAnsi="굴림" w:hint="eastAsia"/>
        </w:rPr>
        <w:t xml:space="preserve"> </w:t>
      </w:r>
      <w:r w:rsidRPr="00865792">
        <w:rPr>
          <w:rFonts w:ascii="굴림" w:eastAsia="굴림" w:hAnsi="굴림"/>
        </w:rPr>
        <w:t>정밀도와 재현율은 상충 관계를 가지므로, 두 지표의 조화 평균인 F1-score를 산출하여 모델이 불균형 데이터 환경에서도 편향되지 않고 균형 잡힌 예측 성능을 달성했는지 검증하였다.</w:t>
      </w:r>
      <w:r w:rsidRPr="00865792">
        <w:rPr>
          <w:rFonts w:ascii="굴림" w:eastAsia="굴림" w:hAnsi="굴림" w:hint="eastAsia"/>
        </w:rPr>
        <w:t xml:space="preserve"> </w:t>
      </w:r>
      <w:r w:rsidRPr="00865792">
        <w:rPr>
          <w:rFonts w:ascii="굴림" w:eastAsia="굴림" w:hAnsi="굴림"/>
        </w:rPr>
        <w:t xml:space="preserve">셋째, Area Under </w:t>
      </w:r>
      <w:r w:rsidRPr="00865792">
        <w:rPr>
          <w:rFonts w:ascii="굴림" w:eastAsia="굴림" w:hAnsi="굴림" w:hint="eastAsia"/>
        </w:rPr>
        <w:t>Curve(</w:t>
      </w:r>
      <w:r w:rsidRPr="00865792">
        <w:rPr>
          <w:rFonts w:ascii="굴림" w:eastAsia="굴림" w:hAnsi="굴림"/>
        </w:rPr>
        <w:t>AUC</w:t>
      </w:r>
      <w:r w:rsidRPr="00865792">
        <w:rPr>
          <w:rFonts w:ascii="굴림" w:eastAsia="굴림" w:hAnsi="굴림" w:hint="eastAsia"/>
        </w:rPr>
        <w:t>)</w:t>
      </w:r>
      <w:r w:rsidRPr="00865792">
        <w:rPr>
          <w:rFonts w:ascii="굴림" w:eastAsia="굴림" w:hAnsi="굴림"/>
        </w:rPr>
        <w:t>를 통해 모델의 강건성을 검증하였다.</w:t>
      </w:r>
      <w:r w:rsidRPr="00865792">
        <w:rPr>
          <w:rFonts w:ascii="굴림" w:eastAsia="굴림" w:hAnsi="굴림" w:hint="eastAsia"/>
        </w:rPr>
        <w:t xml:space="preserve"> </w:t>
      </w:r>
      <w:r w:rsidRPr="00865792">
        <w:rPr>
          <w:rFonts w:ascii="굴림" w:eastAsia="굴림" w:hAnsi="굴림"/>
        </w:rPr>
        <w:t xml:space="preserve">단일 임계값(Threshold)에 의존하는 지표들의 한계를 극복하기 위해, 모든 분류 임계값 하에서의 참 긍정률과 거짓 긍정률의 </w:t>
      </w:r>
      <w:r w:rsidRPr="00865792">
        <w:rPr>
          <w:rFonts w:ascii="굴림" w:eastAsia="굴림" w:hAnsi="굴림"/>
        </w:rPr>
        <w:lastRenderedPageBreak/>
        <w:t>관계를 적분한 AUC 값을 활용하였다. 이는 클래스 분포가 변화하더라도 모델 고유의 순위 결정 능력을 객관적으로 비교할 수 있는 척도이다.</w:t>
      </w:r>
    </w:p>
    <w:p w14:paraId="0D2A24C9" w14:textId="77777777" w:rsidR="00D35A90" w:rsidRPr="00865792" w:rsidRDefault="00D35A90" w:rsidP="009B7D04">
      <w:pPr>
        <w:wordWrap/>
        <w:spacing w:line="432" w:lineRule="auto"/>
        <w:rPr>
          <w:rFonts w:ascii="굴림" w:eastAsia="굴림" w:hAnsi="굴림"/>
        </w:rPr>
      </w:pPr>
    </w:p>
    <w:p w14:paraId="24D1EB98" w14:textId="77777777" w:rsidR="00D35A90" w:rsidRPr="00D04907" w:rsidRDefault="00D35A90" w:rsidP="009B7D04">
      <w:pPr>
        <w:wordWrap/>
        <w:spacing w:line="432" w:lineRule="auto"/>
        <w:rPr>
          <w:rFonts w:ascii="굴림" w:eastAsia="굴림" w:hAnsi="굴림"/>
          <w:b/>
          <w:bCs/>
          <w:sz w:val="36"/>
          <w:szCs w:val="36"/>
        </w:rPr>
      </w:pPr>
      <w:bookmarkStart w:id="22" w:name="OLE_LINK2"/>
      <w:bookmarkStart w:id="23" w:name="OLE_LINK12"/>
      <w:r w:rsidRPr="00D04907">
        <w:rPr>
          <w:rFonts w:ascii="굴림" w:eastAsia="굴림" w:hAnsi="굴림" w:hint="eastAsia"/>
          <w:b/>
          <w:bCs/>
          <w:sz w:val="36"/>
          <w:szCs w:val="36"/>
        </w:rPr>
        <w:t>IV. 실증 분석 결과</w:t>
      </w:r>
    </w:p>
    <w:p w14:paraId="2447DF04"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3BE84932" w:rsidR="00D35A90" w:rsidRPr="00865792" w:rsidRDefault="00D35A90" w:rsidP="006B04C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분포적 특성과 상호 의존성을 갖는지 검증한다. 이는 단순한 기초 통계 확인을 넘어, 모델링 입력 변수로서의 판별력과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기술통계량을 통한 데이터 특성 진단</w:t>
      </w:r>
    </w:p>
    <w:p w14:paraId="5D87CA79" w14:textId="2C5577D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&lt;</w:t>
      </w:r>
      <w:r w:rsidR="000151E4">
        <w:rPr>
          <w:rFonts w:ascii="굴림" w:eastAsia="굴림" w:hAnsi="굴림" w:hint="eastAsia"/>
        </w:rPr>
        <w:t>Table</w:t>
      </w:r>
      <w:r w:rsidRPr="00865792">
        <w:rPr>
          <w:rFonts w:ascii="굴림" w:eastAsia="굴림" w:hAnsi="굴림"/>
        </w:rPr>
        <w:t xml:space="preserve"> 2&gt;에 제시된 기초 통계량 분석 결과, 본 데이터셋은 이커머스 고객 행동의 전형적인 특징인 희소성과 비대칭성을 뚜렷하게 드러낸다.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양극화이다.</w:t>
      </w:r>
      <w:r w:rsidRPr="00865792">
        <w:rPr>
          <w:rFonts w:ascii="굴림" w:eastAsia="굴림" w:hAnsi="굴림" w:hint="eastAsia"/>
        </w:rPr>
        <w:t xml:space="preserve"> </w:t>
      </w:r>
      <w:r w:rsidRPr="00865792">
        <w:rPr>
          <w:rFonts w:ascii="굴림" w:eastAsia="굴림" w:hAnsi="굴림"/>
        </w:rPr>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롱테일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잠재적 활성 상태의 확인이다. 재구매 준비도와 구매 후 불응기는 평균이 0.95 이상으로 1에 근접한 강한 음의 편포를 보인다. 이는 분석 시점 기준으로 대다수 고객이 물리적 제약을 벗어나, 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 전략에 의해 외생적으로 조절되고 있음을 통계적으로 뒷받침한다.</w:t>
      </w:r>
    </w:p>
    <w:p w14:paraId="3D6F6238" w14:textId="5287EF27" w:rsidR="00D35A90" w:rsidRPr="00865792" w:rsidRDefault="00D35A90" w:rsidP="007E5BDA">
      <w:pPr>
        <w:wordWrap/>
        <w:spacing w:line="432" w:lineRule="auto"/>
        <w:jc w:val="center"/>
        <w:rPr>
          <w:rFonts w:ascii="굴림" w:eastAsia="굴림" w:hAnsi="굴림"/>
        </w:rPr>
      </w:pPr>
      <w:r w:rsidRPr="00865792">
        <w:rPr>
          <w:rFonts w:ascii="굴림" w:eastAsia="굴림" w:hAnsi="굴림"/>
        </w:rPr>
        <w:t>&lt;</w:t>
      </w:r>
      <w:r w:rsidR="007E5BDA">
        <w:rPr>
          <w:rFonts w:ascii="굴림" w:eastAsia="굴림" w:hAnsi="굴림" w:hint="eastAsia"/>
        </w:rPr>
        <w:t>Table</w:t>
      </w:r>
      <w:r w:rsidRPr="00865792">
        <w:rPr>
          <w:rFonts w:ascii="굴림" w:eastAsia="굴림" w:hAnsi="굴림"/>
        </w:rPr>
        <w:t xml:space="preserve">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D35A90" w:rsidRPr="00865792" w14:paraId="5D9C6155" w14:textId="77777777" w:rsidTr="00247C65">
        <w:trPr>
          <w:trHeight w:val="20"/>
        </w:trPr>
        <w:tc>
          <w:tcPr>
            <w:tcW w:w="732" w:type="pct"/>
            <w:vAlign w:val="center"/>
            <w:hideMark/>
          </w:tcPr>
          <w:bookmarkEnd w:id="22"/>
          <w:p w14:paraId="7517C52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BF335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변수명</w:t>
            </w:r>
            <w:r w:rsidRPr="00960206">
              <w:rPr>
                <w:rFonts w:ascii="굴림" w:eastAsia="굴림" w:hAnsi="굴림" w:cs="굴림"/>
                <w:b/>
                <w:bCs/>
                <w:color w:val="000000"/>
                <w:kern w:val="0"/>
                <w:sz w:val="16"/>
                <w:szCs w:val="16"/>
              </w:rPr>
              <w:t>(Variable)</w:t>
            </w:r>
          </w:p>
        </w:tc>
        <w:tc>
          <w:tcPr>
            <w:tcW w:w="497" w:type="pct"/>
            <w:vAlign w:val="center"/>
            <w:hideMark/>
          </w:tcPr>
          <w:p w14:paraId="2C5BEC8D"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5D8E9904"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4291065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50AD3A4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20A1AD9B"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58DD7CA"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D35A90" w:rsidRPr="00865792" w14:paraId="38B77078" w14:textId="77777777" w:rsidTr="00247C65">
        <w:trPr>
          <w:trHeight w:val="20"/>
        </w:trPr>
        <w:tc>
          <w:tcPr>
            <w:tcW w:w="732" w:type="pct"/>
            <w:vAlign w:val="center"/>
            <w:hideMark/>
          </w:tcPr>
          <w:p w14:paraId="534EEAF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159823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0893DA74" w14:textId="473856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2B303D0E" w14:textId="575B24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74A2FC4D" w14:textId="5E9303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B61B59" w14:textId="49030B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43E51A" w14:textId="14E0F7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BB8B9AA" w14:textId="158979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D35A90" w:rsidRPr="00865792" w14:paraId="290BFD24" w14:textId="77777777" w:rsidTr="00247C65">
        <w:trPr>
          <w:trHeight w:val="20"/>
        </w:trPr>
        <w:tc>
          <w:tcPr>
            <w:tcW w:w="732" w:type="pct"/>
            <w:vMerge w:val="restart"/>
            <w:vAlign w:val="center"/>
            <w:hideMark/>
          </w:tcPr>
          <w:p w14:paraId="706290E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lastRenderedPageBreak/>
              <w:t>베이스라인</w:t>
            </w:r>
          </w:p>
        </w:tc>
        <w:tc>
          <w:tcPr>
            <w:tcW w:w="1209" w:type="pct"/>
            <w:vAlign w:val="center"/>
            <w:hideMark/>
          </w:tcPr>
          <w:p w14:paraId="105D913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0988D5F" w14:textId="5617D5D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27745DAA" w14:textId="6B7350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363A08D1" w14:textId="41F47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710D65" w14:textId="5B04AC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B1BC2DE" w14:textId="5D5B4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30F9D23" w14:textId="12D692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4175DC8" w14:textId="77777777" w:rsidTr="00247C65">
        <w:trPr>
          <w:trHeight w:val="20"/>
        </w:trPr>
        <w:tc>
          <w:tcPr>
            <w:tcW w:w="732" w:type="pct"/>
            <w:vMerge/>
            <w:vAlign w:val="center"/>
            <w:hideMark/>
          </w:tcPr>
          <w:p w14:paraId="4BFB151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A65B48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ACA90D5" w14:textId="4CC86F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3822F872" w14:textId="406B1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30A208AE" w14:textId="68149E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5333B7D4" w14:textId="7A04B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022017D6" w14:textId="21D6850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243F1BB9" w14:textId="3DB94D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D35A90" w:rsidRPr="00865792" w14:paraId="4501CB43" w14:textId="77777777" w:rsidTr="00247C65">
        <w:trPr>
          <w:trHeight w:val="20"/>
        </w:trPr>
        <w:tc>
          <w:tcPr>
            <w:tcW w:w="732" w:type="pct"/>
            <w:vMerge/>
            <w:vAlign w:val="center"/>
            <w:hideMark/>
          </w:tcPr>
          <w:p w14:paraId="2F75766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84C48D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3192A6B6" w14:textId="08D790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621268B6" w14:textId="50C730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7747EABA" w14:textId="049827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04CEE5" w14:textId="5C1FC6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81DB44" w14:textId="4A20BB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7CC5A2C1" w14:textId="64B32E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D35A90" w:rsidRPr="00865792" w14:paraId="134B2F9B" w14:textId="77777777" w:rsidTr="00247C65">
        <w:trPr>
          <w:trHeight w:val="20"/>
        </w:trPr>
        <w:tc>
          <w:tcPr>
            <w:tcW w:w="732" w:type="pct"/>
            <w:vMerge/>
            <w:vAlign w:val="center"/>
            <w:hideMark/>
          </w:tcPr>
          <w:p w14:paraId="70DF9A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D3C3C2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1ADB7A75" w14:textId="4903C2A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70F5A461" w14:textId="305008A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1AB02131" w14:textId="0968525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F60354" w14:textId="022BE0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5EAA601" w14:textId="685DA75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15EF2AD7" w14:textId="6BEAA6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D35A90" w:rsidRPr="00865792" w14:paraId="57399F44" w14:textId="77777777" w:rsidTr="00247C65">
        <w:trPr>
          <w:trHeight w:val="20"/>
        </w:trPr>
        <w:tc>
          <w:tcPr>
            <w:tcW w:w="732" w:type="pct"/>
            <w:vMerge/>
            <w:vAlign w:val="center"/>
            <w:hideMark/>
          </w:tcPr>
          <w:p w14:paraId="466E1B4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91A82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591CFCFC" w14:textId="23FDB0E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48222F4E" w14:textId="56795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627DA26B" w14:textId="09226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CCCFF8" w14:textId="07A31A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453228E" w14:textId="173B8D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746163AB" w14:textId="62AFE6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D35A90" w:rsidRPr="00865792" w14:paraId="6F8B9F00" w14:textId="77777777" w:rsidTr="00247C65">
        <w:trPr>
          <w:trHeight w:val="20"/>
        </w:trPr>
        <w:tc>
          <w:tcPr>
            <w:tcW w:w="732" w:type="pct"/>
            <w:vMerge/>
            <w:vAlign w:val="center"/>
            <w:hideMark/>
          </w:tcPr>
          <w:p w14:paraId="589FCF3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5DC5C5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71CEA79A" w14:textId="111A55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000BBC7" w14:textId="3A5A46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7308C72" w14:textId="3449E3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C88D25E" w14:textId="11A2F8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7FB6200" w14:textId="341C02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71EB6B98" w14:textId="3198D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D35A90" w:rsidRPr="00865792" w14:paraId="00D81103" w14:textId="77777777" w:rsidTr="00247C65">
        <w:trPr>
          <w:trHeight w:val="20"/>
        </w:trPr>
        <w:tc>
          <w:tcPr>
            <w:tcW w:w="732" w:type="pct"/>
            <w:vMerge/>
            <w:vAlign w:val="center"/>
            <w:hideMark/>
          </w:tcPr>
          <w:p w14:paraId="5A5FBBB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5B100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126FB782" w14:textId="507AA63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62DFC13A" w14:textId="0C46EE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3D04C774" w14:textId="183409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B6490DE" w14:textId="1F4E33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168BC8" w14:textId="1608E5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67FD70AA" w14:textId="6E58EA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D35A90" w:rsidRPr="00865792" w14:paraId="6585CF78" w14:textId="77777777" w:rsidTr="00247C65">
        <w:trPr>
          <w:trHeight w:val="20"/>
        </w:trPr>
        <w:tc>
          <w:tcPr>
            <w:tcW w:w="732" w:type="pct"/>
            <w:vMerge/>
            <w:vAlign w:val="center"/>
            <w:hideMark/>
          </w:tcPr>
          <w:p w14:paraId="7C115F1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7A5F6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EABF56D" w14:textId="643AD7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F310BD" w14:textId="406C23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08D62111" w14:textId="0F9C9E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BF4D23" w14:textId="066E2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AFF07E3" w14:textId="4A5E8E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04DE76F2" w14:textId="288A302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6FA9E75F" w14:textId="77777777" w:rsidTr="00247C65">
        <w:trPr>
          <w:trHeight w:val="20"/>
        </w:trPr>
        <w:tc>
          <w:tcPr>
            <w:tcW w:w="732" w:type="pct"/>
            <w:vMerge/>
            <w:vAlign w:val="center"/>
            <w:hideMark/>
          </w:tcPr>
          <w:p w14:paraId="597519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C553F0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6D5FC688" w14:textId="58672C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0E504B44" w14:textId="09354B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39642CEC" w14:textId="5CA282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1C1C92" w14:textId="6183B81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80E7C6" w14:textId="153A60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044895DD" w14:textId="7B841C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D35A90" w:rsidRPr="00865792" w14:paraId="644928C9" w14:textId="77777777" w:rsidTr="00247C65">
        <w:trPr>
          <w:trHeight w:val="20"/>
        </w:trPr>
        <w:tc>
          <w:tcPr>
            <w:tcW w:w="732" w:type="pct"/>
            <w:vMerge/>
            <w:vAlign w:val="center"/>
            <w:hideMark/>
          </w:tcPr>
          <w:p w14:paraId="641E08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2C3F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0F967255" w14:textId="164660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19ACE8BE" w14:textId="24FB52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19698DE7" w14:textId="589C29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1759856" w14:textId="79EB01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761BE50" w14:textId="47A6EC8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BCEB6D7" w14:textId="69CD49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D35A90" w:rsidRPr="00865792" w14:paraId="0EA7BFCF" w14:textId="77777777" w:rsidTr="00247C65">
        <w:trPr>
          <w:trHeight w:val="20"/>
        </w:trPr>
        <w:tc>
          <w:tcPr>
            <w:tcW w:w="732" w:type="pct"/>
            <w:vMerge/>
            <w:vAlign w:val="center"/>
            <w:hideMark/>
          </w:tcPr>
          <w:p w14:paraId="65AEA4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7FA5B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5A8FBFE6" w14:textId="0378F0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57C1AE8C" w14:textId="51A8E0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3C522274" w14:textId="56CA65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6007DB4" w14:textId="2D9B31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E339C2" w14:textId="35B684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672B995F" w14:textId="35F906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D35A90" w:rsidRPr="00865792" w14:paraId="0B7D7D69" w14:textId="77777777" w:rsidTr="00247C65">
        <w:trPr>
          <w:trHeight w:val="20"/>
        </w:trPr>
        <w:tc>
          <w:tcPr>
            <w:tcW w:w="732" w:type="pct"/>
            <w:vMerge/>
            <w:vAlign w:val="center"/>
            <w:hideMark/>
          </w:tcPr>
          <w:p w14:paraId="54762A0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3874B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14E16BB7" w14:textId="2D6A86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26EE14E9" w14:textId="6ABAA6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16A508C9" w14:textId="1589AD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4ECE33" w14:textId="5DD52B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E4969CB" w14:textId="55EE2A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6C86D6" w14:textId="2CF124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D35A90" w:rsidRPr="00865792" w14:paraId="28F577C1" w14:textId="77777777" w:rsidTr="00247C65">
        <w:trPr>
          <w:trHeight w:val="20"/>
        </w:trPr>
        <w:tc>
          <w:tcPr>
            <w:tcW w:w="732" w:type="pct"/>
            <w:vMerge/>
            <w:vAlign w:val="center"/>
            <w:hideMark/>
          </w:tcPr>
          <w:p w14:paraId="6840EB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949CF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6956D745" w14:textId="3A1060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438D519A" w14:textId="2165A4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1F804B20" w14:textId="53648D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CEDDB9" w14:textId="538701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1CC68A" w14:textId="7D5290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8F98F26" w14:textId="6379A82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D35A90" w:rsidRPr="00865792" w14:paraId="0FAA3B72" w14:textId="77777777" w:rsidTr="00247C65">
        <w:trPr>
          <w:trHeight w:val="20"/>
        </w:trPr>
        <w:tc>
          <w:tcPr>
            <w:tcW w:w="732" w:type="pct"/>
            <w:vMerge/>
            <w:vAlign w:val="center"/>
            <w:hideMark/>
          </w:tcPr>
          <w:p w14:paraId="6BFFDD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E1BF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5C7BCA3E" w14:textId="4D342A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140A9055" w14:textId="655E67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744FBE41" w14:textId="71B207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42B85A" w14:textId="55CE0A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4A72E89" w14:textId="5C701DB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CB10F71" w14:textId="543031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D35A90" w:rsidRPr="00865792" w14:paraId="5277E7E4" w14:textId="77777777" w:rsidTr="00247C65">
        <w:trPr>
          <w:trHeight w:val="20"/>
        </w:trPr>
        <w:tc>
          <w:tcPr>
            <w:tcW w:w="732" w:type="pct"/>
            <w:vMerge/>
            <w:vAlign w:val="center"/>
            <w:hideMark/>
          </w:tcPr>
          <w:p w14:paraId="10B72C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E2A6B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1C6CA5D7" w14:textId="57DFFF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0F22E3A1" w14:textId="474E82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488345A5" w14:textId="29FE9C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F13A095" w14:textId="27C9496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F046592" w14:textId="7012EA3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6B96C2D" w14:textId="20B0E1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D35A90" w:rsidRPr="00865792" w14:paraId="617C814B" w14:textId="77777777" w:rsidTr="00247C65">
        <w:trPr>
          <w:trHeight w:val="20"/>
        </w:trPr>
        <w:tc>
          <w:tcPr>
            <w:tcW w:w="732" w:type="pct"/>
            <w:vMerge/>
            <w:vAlign w:val="center"/>
            <w:hideMark/>
          </w:tcPr>
          <w:p w14:paraId="5D0805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B85FC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174045DE" w14:textId="3CC7E6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17C51BEF" w14:textId="5BDB33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7FCD61D5" w14:textId="034EB9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2F298F" w14:textId="7E1EE7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D5A0C1E" w14:textId="02A496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28FCB72" w14:textId="7F1EA0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D35A90" w:rsidRPr="00865792" w14:paraId="33C4213F" w14:textId="77777777" w:rsidTr="00247C65">
        <w:trPr>
          <w:trHeight w:val="20"/>
        </w:trPr>
        <w:tc>
          <w:tcPr>
            <w:tcW w:w="732" w:type="pct"/>
            <w:vMerge/>
            <w:vAlign w:val="center"/>
            <w:hideMark/>
          </w:tcPr>
          <w:p w14:paraId="007912E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FD6438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19E8E983" w14:textId="54FBBA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1752FB44" w14:textId="581B80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657E2DC7" w14:textId="3212C5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AF0F79" w14:textId="153375F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AF1692D" w14:textId="724085F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A5CC37B" w14:textId="305FAE9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D35A90" w:rsidRPr="00865792" w14:paraId="759AA809" w14:textId="77777777" w:rsidTr="00247C65">
        <w:trPr>
          <w:trHeight w:val="20"/>
        </w:trPr>
        <w:tc>
          <w:tcPr>
            <w:tcW w:w="732" w:type="pct"/>
            <w:vMerge/>
            <w:vAlign w:val="center"/>
            <w:hideMark/>
          </w:tcPr>
          <w:p w14:paraId="063C466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64B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0EFBDE2" w14:textId="61B9C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28544E96" w14:textId="2EE14A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45578EE8" w14:textId="13E5840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B123FE2" w14:textId="670677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29A6A2" w14:textId="7E30BD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6EA4D0C" w14:textId="2EDC6F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D35A90" w:rsidRPr="00865792" w14:paraId="19B21E7E" w14:textId="77777777" w:rsidTr="00247C65">
        <w:trPr>
          <w:trHeight w:val="20"/>
        </w:trPr>
        <w:tc>
          <w:tcPr>
            <w:tcW w:w="732" w:type="pct"/>
            <w:vMerge/>
            <w:vAlign w:val="center"/>
            <w:hideMark/>
          </w:tcPr>
          <w:p w14:paraId="492D69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46020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EC82787" w14:textId="59B215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2FA11207" w14:textId="1FDD7C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513D61EC" w14:textId="0EF33F8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E26A3C" w14:textId="24D991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B124EEC" w14:textId="49A0C2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6A8662" w14:textId="374AE9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D35A90" w:rsidRPr="00865792" w14:paraId="090CD4BF" w14:textId="77777777" w:rsidTr="00247C65">
        <w:trPr>
          <w:trHeight w:val="20"/>
        </w:trPr>
        <w:tc>
          <w:tcPr>
            <w:tcW w:w="732" w:type="pct"/>
            <w:vMerge/>
            <w:vAlign w:val="center"/>
            <w:hideMark/>
          </w:tcPr>
          <w:p w14:paraId="614886C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67C40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지메일</w:t>
            </w:r>
          </w:p>
        </w:tc>
        <w:tc>
          <w:tcPr>
            <w:tcW w:w="497" w:type="pct"/>
            <w:vAlign w:val="center"/>
            <w:hideMark/>
          </w:tcPr>
          <w:p w14:paraId="45D74549" w14:textId="4FF551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6E89E313" w14:textId="114B0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3AD93CC6" w14:textId="06C3E0E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FD4EEC" w14:textId="2397D9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C98928" w14:textId="13739C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9F79B5" w14:textId="554F0A1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D35A90" w:rsidRPr="00865792" w14:paraId="6839078C" w14:textId="77777777" w:rsidTr="00247C65">
        <w:trPr>
          <w:trHeight w:val="20"/>
        </w:trPr>
        <w:tc>
          <w:tcPr>
            <w:tcW w:w="732" w:type="pct"/>
            <w:vMerge/>
            <w:vAlign w:val="center"/>
            <w:hideMark/>
          </w:tcPr>
          <w:p w14:paraId="4C4A5B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BA565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73448E9D" w14:textId="5443F63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2820027D" w14:textId="4E4A7E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6F0C4D26" w14:textId="1AD422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F89F8B" w14:textId="5748FD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E0D7155" w14:textId="262393D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4C1C1EB" w14:textId="3DEC33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D35A90" w:rsidRPr="00865792" w14:paraId="40E563AB" w14:textId="77777777" w:rsidTr="00247C65">
        <w:trPr>
          <w:trHeight w:val="20"/>
        </w:trPr>
        <w:tc>
          <w:tcPr>
            <w:tcW w:w="732" w:type="pct"/>
            <w:vMerge/>
            <w:vAlign w:val="center"/>
            <w:hideMark/>
          </w:tcPr>
          <w:p w14:paraId="6EE3620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443B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415AA1B" w14:textId="29840B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E2B8841" w14:textId="49B78A8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7716F329" w14:textId="214A1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67B6C06" w14:textId="318B0E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7EBED09" w14:textId="3EB5AC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F1375C" w14:textId="5ABA38A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D35A90" w:rsidRPr="00865792" w14:paraId="5413B8FE" w14:textId="77777777" w:rsidTr="00247C65">
        <w:trPr>
          <w:trHeight w:val="20"/>
        </w:trPr>
        <w:tc>
          <w:tcPr>
            <w:tcW w:w="732" w:type="pct"/>
            <w:vMerge/>
            <w:vAlign w:val="center"/>
            <w:hideMark/>
          </w:tcPr>
          <w:p w14:paraId="3B2D672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7DADB7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2217890" w14:textId="351B66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591ADF1D" w14:textId="77400F0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6EE3B38" w14:textId="6F8CB7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62C277" w14:textId="0458AE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3CB1117" w14:textId="592A059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B9299" w14:textId="3C253D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4543DC08" w14:textId="77777777" w:rsidTr="00247C65">
        <w:trPr>
          <w:trHeight w:val="20"/>
        </w:trPr>
        <w:tc>
          <w:tcPr>
            <w:tcW w:w="732" w:type="pct"/>
            <w:vMerge/>
            <w:vAlign w:val="center"/>
            <w:hideMark/>
          </w:tcPr>
          <w:p w14:paraId="13ACD81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E9ECB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12A77C6" w14:textId="7BA536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0541E497" w14:textId="0C2ABCF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4BEB197F" w14:textId="5E9FAE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3DF029" w14:textId="2EFD6B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331244" w14:textId="4B1D9D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0651D" w14:textId="4A3C4E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D35A90" w:rsidRPr="00865792" w14:paraId="424113F6" w14:textId="77777777" w:rsidTr="00247C65">
        <w:trPr>
          <w:trHeight w:val="20"/>
        </w:trPr>
        <w:tc>
          <w:tcPr>
            <w:tcW w:w="732" w:type="pct"/>
            <w:vMerge/>
            <w:vAlign w:val="center"/>
            <w:hideMark/>
          </w:tcPr>
          <w:p w14:paraId="575CF83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B69F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5F0CF89A" w14:textId="06AC47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FAA1DEA" w14:textId="1A490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0C4A580D" w14:textId="7F28BA3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B20AD7D" w14:textId="587BDA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FAC41D1" w14:textId="2279F4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65CB9D" w14:textId="3BB165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3F3E577" w14:textId="77777777" w:rsidTr="00247C65">
        <w:trPr>
          <w:trHeight w:val="20"/>
        </w:trPr>
        <w:tc>
          <w:tcPr>
            <w:tcW w:w="732" w:type="pct"/>
            <w:vMerge/>
            <w:vAlign w:val="center"/>
            <w:hideMark/>
          </w:tcPr>
          <w:p w14:paraId="55A79A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E32F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B940ABC" w14:textId="1F87BBA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396CB0E7" w14:textId="35369B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19CB6942" w14:textId="0AEA3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91CC90" w14:textId="56CB52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618403" w14:textId="5123D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F121672" w14:textId="67A4F6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D35A90" w:rsidRPr="00865792" w14:paraId="4B57B3F9" w14:textId="77777777" w:rsidTr="00247C65">
        <w:trPr>
          <w:trHeight w:val="20"/>
        </w:trPr>
        <w:tc>
          <w:tcPr>
            <w:tcW w:w="732" w:type="pct"/>
            <w:vMerge/>
            <w:vAlign w:val="center"/>
            <w:hideMark/>
          </w:tcPr>
          <w:p w14:paraId="0EB6B5B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266CD4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CDE10C9" w14:textId="3EA0D8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3E36A964" w14:textId="3BA83F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520D27E9" w14:textId="40AB27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C0F387" w14:textId="012380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E4B72BC" w14:textId="4A0586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F7D7754" w14:textId="5112C5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D35A90" w:rsidRPr="00865792" w14:paraId="4590E2C8" w14:textId="77777777" w:rsidTr="00247C65">
        <w:trPr>
          <w:trHeight w:val="20"/>
        </w:trPr>
        <w:tc>
          <w:tcPr>
            <w:tcW w:w="732" w:type="pct"/>
            <w:vMerge/>
            <w:vAlign w:val="center"/>
            <w:hideMark/>
          </w:tcPr>
          <w:p w14:paraId="7EA024D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B2D7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480BB3B2" w14:textId="583D99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3F9906E" w14:textId="4E4365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8267A7F" w14:textId="0A9814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3605E6" w14:textId="075BC6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E8CFF08" w14:textId="66D8B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208B67" w14:textId="23DBAFC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3103CCF1" w14:textId="77777777" w:rsidTr="00247C65">
        <w:trPr>
          <w:trHeight w:val="20"/>
        </w:trPr>
        <w:tc>
          <w:tcPr>
            <w:tcW w:w="732" w:type="pct"/>
            <w:vMerge/>
            <w:vAlign w:val="center"/>
            <w:hideMark/>
          </w:tcPr>
          <w:p w14:paraId="6258EFD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8F6EFF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04619CAC" w14:textId="3DF2CED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FC42B35" w14:textId="26F4EE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13BA56FD" w14:textId="1D7D2E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EA7ED5E" w14:textId="666C6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A1799" w14:textId="67C47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24782A84" w14:textId="763C9AB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085F79CD" w14:textId="77777777" w:rsidTr="00247C65">
        <w:trPr>
          <w:trHeight w:val="20"/>
        </w:trPr>
        <w:tc>
          <w:tcPr>
            <w:tcW w:w="732" w:type="pct"/>
            <w:vMerge/>
            <w:vAlign w:val="center"/>
            <w:hideMark/>
          </w:tcPr>
          <w:p w14:paraId="79D9FB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AA01D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2B9CB8B9" w14:textId="0E08AB0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36675CE3" w14:textId="7D964D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3663357A" w14:textId="0A2C55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0747F7" w14:textId="61DCDF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D607C84" w14:textId="7179A9B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99586C1" w14:textId="6370F5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D35A90" w:rsidRPr="00865792" w14:paraId="25071FFA" w14:textId="77777777" w:rsidTr="00247C65">
        <w:trPr>
          <w:trHeight w:val="20"/>
        </w:trPr>
        <w:tc>
          <w:tcPr>
            <w:tcW w:w="732" w:type="pct"/>
            <w:vMerge/>
            <w:vAlign w:val="center"/>
            <w:hideMark/>
          </w:tcPr>
          <w:p w14:paraId="51D05F3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E1FEE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15FD8F2F" w14:textId="7F7B7B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3B6AC3AF" w14:textId="3F2B52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09E1E09A" w14:textId="7C01F6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72271F" w14:textId="7247FC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B53AC6C" w14:textId="4EB551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40A951D" w14:textId="1CF87E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D35A90" w:rsidRPr="00865792" w14:paraId="02551C6C" w14:textId="77777777" w:rsidTr="00247C65">
        <w:trPr>
          <w:trHeight w:val="20"/>
        </w:trPr>
        <w:tc>
          <w:tcPr>
            <w:tcW w:w="732" w:type="pct"/>
            <w:vMerge/>
            <w:vAlign w:val="center"/>
            <w:hideMark/>
          </w:tcPr>
          <w:p w14:paraId="1D62744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513224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2A15F161" w14:textId="041103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6D9E0F2" w14:textId="1BB17E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F975B11" w14:textId="035D1D3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C8D42AA" w14:textId="26365F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2434309" w14:textId="0EEE5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6F6A7D" w14:textId="692F83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D35A90" w:rsidRPr="00865792" w14:paraId="4B593B26" w14:textId="77777777" w:rsidTr="00247C65">
        <w:trPr>
          <w:trHeight w:val="20"/>
        </w:trPr>
        <w:tc>
          <w:tcPr>
            <w:tcW w:w="732" w:type="pct"/>
            <w:vMerge/>
            <w:vAlign w:val="center"/>
            <w:hideMark/>
          </w:tcPr>
          <w:p w14:paraId="16301B0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E88989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695264D8" w14:textId="5ED5FE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18F38EB5" w14:textId="528120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52B6803B" w14:textId="3ED81D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E624667" w14:textId="03EBD5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B33B7A1" w14:textId="096873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189000" w14:textId="0736C1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D35A90" w:rsidRPr="00865792" w14:paraId="341C849E" w14:textId="77777777" w:rsidTr="00247C65">
        <w:trPr>
          <w:trHeight w:val="20"/>
        </w:trPr>
        <w:tc>
          <w:tcPr>
            <w:tcW w:w="732" w:type="pct"/>
            <w:vMerge/>
            <w:vAlign w:val="center"/>
            <w:hideMark/>
          </w:tcPr>
          <w:p w14:paraId="393EF0E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CAE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1AC63A4" w14:textId="5AADDA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D774E76" w14:textId="5AAE05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509F46F" w14:textId="611945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F348ED" w14:textId="2196A78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54176A7" w14:textId="2BA6B8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B71B43E" w14:textId="35F8060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66D53250" w14:textId="77777777" w:rsidTr="00247C65">
        <w:trPr>
          <w:trHeight w:val="20"/>
        </w:trPr>
        <w:tc>
          <w:tcPr>
            <w:tcW w:w="732" w:type="pct"/>
            <w:vMerge/>
            <w:vAlign w:val="center"/>
            <w:hideMark/>
          </w:tcPr>
          <w:p w14:paraId="45186F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8A98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4103E347" w14:textId="070D42D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4D32FD2C" w14:textId="22CB1B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38276DC8" w14:textId="64DEC06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AB619A" w14:textId="5088F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58CC49E1" w14:textId="3108A5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3B1D06" w14:textId="33BBE1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D35A90" w:rsidRPr="00865792" w14:paraId="1A6DF012" w14:textId="77777777" w:rsidTr="00247C65">
        <w:trPr>
          <w:trHeight w:val="20"/>
        </w:trPr>
        <w:tc>
          <w:tcPr>
            <w:tcW w:w="732" w:type="pct"/>
            <w:vMerge/>
            <w:vAlign w:val="center"/>
            <w:hideMark/>
          </w:tcPr>
          <w:p w14:paraId="1BF81DA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8973DE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D2FA342" w14:textId="49B4D5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279705FA" w14:textId="396A0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67CD09FB" w14:textId="32DC13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04CAEF" w14:textId="3FF3F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EA0A1E" w14:textId="0CDB42D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92EBD4" w14:textId="529F8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D35A90" w:rsidRPr="00865792" w14:paraId="2E3B5923" w14:textId="77777777" w:rsidTr="00247C65">
        <w:trPr>
          <w:trHeight w:val="20"/>
        </w:trPr>
        <w:tc>
          <w:tcPr>
            <w:tcW w:w="732" w:type="pct"/>
            <w:vMerge/>
            <w:vAlign w:val="center"/>
            <w:hideMark/>
          </w:tcPr>
          <w:p w14:paraId="069FA4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56470F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94DA391" w14:textId="4C3143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6288DF98" w14:textId="19045E2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37F6B5F7" w14:textId="579CF0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AFA637" w14:textId="3AB80CA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884B86" w14:textId="41C93B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C6085B" w14:textId="5FEE35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D35A90" w:rsidRPr="00865792" w14:paraId="3F9CC257" w14:textId="77777777" w:rsidTr="00247C65">
        <w:trPr>
          <w:trHeight w:val="20"/>
        </w:trPr>
        <w:tc>
          <w:tcPr>
            <w:tcW w:w="732" w:type="pct"/>
            <w:vMerge/>
            <w:vAlign w:val="center"/>
            <w:hideMark/>
          </w:tcPr>
          <w:p w14:paraId="35D7518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05FA2A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FEEB443" w14:textId="507932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386238A" w14:textId="5493D1A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5C0E3D9F" w14:textId="45DE32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5EEA75" w14:textId="783DB1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556159" w14:textId="71D83E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B845AD1" w14:textId="0FDDFB5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6A567B0" w14:textId="77777777" w:rsidTr="00247C65">
        <w:trPr>
          <w:trHeight w:val="20"/>
        </w:trPr>
        <w:tc>
          <w:tcPr>
            <w:tcW w:w="732" w:type="pct"/>
            <w:vMerge/>
            <w:vAlign w:val="center"/>
            <w:hideMark/>
          </w:tcPr>
          <w:p w14:paraId="7BD869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848FBC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2F0064A" w14:textId="5200D6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2D2E2E88" w14:textId="05301E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5FBBF597" w14:textId="221944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8C9880F" w14:textId="3E603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7577FE" w14:textId="0CA809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3895598" w14:textId="257073C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D35A90" w:rsidRPr="00865792" w14:paraId="1FB5DCF1" w14:textId="77777777" w:rsidTr="00247C65">
        <w:trPr>
          <w:trHeight w:val="20"/>
        </w:trPr>
        <w:tc>
          <w:tcPr>
            <w:tcW w:w="732" w:type="pct"/>
            <w:vMerge/>
            <w:vAlign w:val="center"/>
            <w:hideMark/>
          </w:tcPr>
          <w:p w14:paraId="628778A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2C24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2733684" w14:textId="661709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8FF640F" w14:textId="1CD1ED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08AE78D5" w14:textId="3C94CD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5E2DA4" w14:textId="33928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09B123" w14:textId="169299A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EDD6D45" w14:textId="111DC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D35A90" w:rsidRPr="00865792" w14:paraId="70D08BB5" w14:textId="77777777" w:rsidTr="00247C65">
        <w:trPr>
          <w:trHeight w:val="20"/>
        </w:trPr>
        <w:tc>
          <w:tcPr>
            <w:tcW w:w="732" w:type="pct"/>
            <w:vMerge/>
            <w:vAlign w:val="center"/>
            <w:hideMark/>
          </w:tcPr>
          <w:p w14:paraId="1EE9BA1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7956C4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A6700A3" w14:textId="3ED39C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2C902CD5" w14:textId="572420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3214A306" w14:textId="20108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CBEE722" w14:textId="35BAFD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B5E7E8" w14:textId="61AD3C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8E7FFB" w14:textId="4DE78FB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D35A90" w:rsidRPr="00865792" w14:paraId="224137BA" w14:textId="77777777" w:rsidTr="00247C65">
        <w:trPr>
          <w:trHeight w:val="20"/>
        </w:trPr>
        <w:tc>
          <w:tcPr>
            <w:tcW w:w="732" w:type="pct"/>
            <w:vMerge/>
            <w:vAlign w:val="center"/>
            <w:hideMark/>
          </w:tcPr>
          <w:p w14:paraId="0B8CA28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44E8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799F6DC" w14:textId="4780D9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8A03201" w14:textId="352735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34AB59A2" w14:textId="3C4577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9A6CB3" w14:textId="501907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8E87E" w14:textId="6B30EF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70BFEF7" w14:textId="4F503B7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D35A90" w:rsidRPr="00865792" w14:paraId="79C73ED9" w14:textId="77777777" w:rsidTr="00247C65">
        <w:trPr>
          <w:trHeight w:val="20"/>
        </w:trPr>
        <w:tc>
          <w:tcPr>
            <w:tcW w:w="732" w:type="pct"/>
            <w:vMerge w:val="restart"/>
            <w:vAlign w:val="center"/>
            <w:hideMark/>
          </w:tcPr>
          <w:p w14:paraId="3B03A6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627891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05C34400" w14:textId="5406FBD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2F146528" w14:textId="2AF8E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3C796900" w14:textId="2A6BCF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8BE0B0E" w14:textId="04FF3A2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BADAB2" w14:textId="4E664D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1464CADD" w14:textId="45BC9EB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D35A90" w:rsidRPr="00865792" w14:paraId="2E089320" w14:textId="77777777" w:rsidTr="00247C65">
        <w:trPr>
          <w:trHeight w:val="20"/>
        </w:trPr>
        <w:tc>
          <w:tcPr>
            <w:tcW w:w="732" w:type="pct"/>
            <w:vMerge/>
            <w:vAlign w:val="center"/>
            <w:hideMark/>
          </w:tcPr>
          <w:p w14:paraId="6BC2FE5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A55FF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0D5EB43D" w14:textId="702261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05353C2A" w14:textId="71F79F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651CCFB" w14:textId="43A5E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319C16" w14:textId="4EA7F2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693DEF33" w14:textId="1C18B8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0E776F" w14:textId="7B6206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D35A90" w:rsidRPr="00865792" w14:paraId="10E5FBD0" w14:textId="77777777" w:rsidTr="00247C65">
        <w:trPr>
          <w:trHeight w:val="20"/>
        </w:trPr>
        <w:tc>
          <w:tcPr>
            <w:tcW w:w="732" w:type="pct"/>
            <w:vMerge/>
            <w:vAlign w:val="center"/>
            <w:hideMark/>
          </w:tcPr>
          <w:p w14:paraId="1A00F6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1EF697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불응기</w:t>
            </w:r>
          </w:p>
        </w:tc>
        <w:tc>
          <w:tcPr>
            <w:tcW w:w="497" w:type="pct"/>
            <w:vAlign w:val="center"/>
            <w:hideMark/>
          </w:tcPr>
          <w:p w14:paraId="48ACEDE4" w14:textId="7AB1C15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2D2F1580" w14:textId="105211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0258A8E5" w14:textId="378482E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4010E" w14:textId="719FEC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7B941D8" w14:textId="1F3C32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1FB816" w14:textId="635B332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D35A90" w:rsidRPr="00865792" w14:paraId="69DA2CD7" w14:textId="77777777" w:rsidTr="00247C65">
        <w:trPr>
          <w:trHeight w:val="20"/>
        </w:trPr>
        <w:tc>
          <w:tcPr>
            <w:tcW w:w="732" w:type="pct"/>
            <w:vMerge w:val="restart"/>
            <w:vAlign w:val="center"/>
            <w:hideMark/>
          </w:tcPr>
          <w:p w14:paraId="61FA098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504CEF1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327C2349" w14:textId="3CC6A7A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5F6285A1" w14:textId="2C1B74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61AD50B8" w14:textId="344CB9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0FE9DE0" w14:textId="7E86A4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52FB7DF4" w14:textId="0E533B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51BE2D8" w14:textId="2A1838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D35A90" w:rsidRPr="00865792" w14:paraId="4C05CFB3" w14:textId="77777777" w:rsidTr="00247C65">
        <w:trPr>
          <w:trHeight w:val="20"/>
        </w:trPr>
        <w:tc>
          <w:tcPr>
            <w:tcW w:w="732" w:type="pct"/>
            <w:vMerge/>
            <w:vAlign w:val="center"/>
            <w:hideMark/>
          </w:tcPr>
          <w:p w14:paraId="71F733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6DA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1CEE9D7" w14:textId="7E42DD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49ED8591" w14:textId="663B27F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829E8D0" w14:textId="067A222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D544EF" w14:textId="167CF4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22C268B5" w14:textId="52C48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737A01A" w14:textId="57D3D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D35A90" w:rsidRPr="00865792" w14:paraId="76DC906F" w14:textId="77777777" w:rsidTr="00247C65">
        <w:trPr>
          <w:trHeight w:val="20"/>
        </w:trPr>
        <w:tc>
          <w:tcPr>
            <w:tcW w:w="732" w:type="pct"/>
            <w:vMerge/>
            <w:vAlign w:val="center"/>
            <w:hideMark/>
          </w:tcPr>
          <w:p w14:paraId="15FDE0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8AB8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FE575DA" w14:textId="73F0989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10E6FB8C" w14:textId="701A46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084CEB0D" w14:textId="3B1242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9E20640" w14:textId="469F64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F168564" w14:textId="6BDE945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E081362" w14:textId="54EE4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D35A90" w:rsidRPr="00865792" w14:paraId="07CD0FDB" w14:textId="77777777" w:rsidTr="00247C65">
        <w:trPr>
          <w:trHeight w:val="20"/>
        </w:trPr>
        <w:tc>
          <w:tcPr>
            <w:tcW w:w="732" w:type="pct"/>
            <w:vMerge/>
            <w:vAlign w:val="center"/>
            <w:hideMark/>
          </w:tcPr>
          <w:p w14:paraId="069DD98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ADE1F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59C35C42" w14:textId="532B4A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36B73668" w14:textId="3EC5B3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2DAEF2DF" w14:textId="4196B8C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A82C9B" w14:textId="4E3B187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6DC3F6BF" w14:textId="4C2637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11DDDF52" w14:textId="713A00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D35A90" w:rsidRPr="00865792" w14:paraId="31E1F8C4" w14:textId="77777777" w:rsidTr="00247C65">
        <w:trPr>
          <w:trHeight w:val="20"/>
        </w:trPr>
        <w:tc>
          <w:tcPr>
            <w:tcW w:w="732" w:type="pct"/>
            <w:vMerge/>
            <w:vAlign w:val="center"/>
            <w:hideMark/>
          </w:tcPr>
          <w:p w14:paraId="60E5E77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EDFF8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B70871B" w14:textId="59392C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66FBDEF6" w14:textId="017BEF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67A5807F" w14:textId="0A978F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3F6F03" w14:textId="73745B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4392AEFD" w14:textId="51E7336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D500523" w14:textId="2DABB5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D35A90" w:rsidRPr="00865792" w14:paraId="1DB89F1E" w14:textId="77777777" w:rsidTr="00247C65">
        <w:trPr>
          <w:trHeight w:val="20"/>
        </w:trPr>
        <w:tc>
          <w:tcPr>
            <w:tcW w:w="732" w:type="pct"/>
            <w:vMerge/>
            <w:vAlign w:val="center"/>
            <w:hideMark/>
          </w:tcPr>
          <w:p w14:paraId="4511442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2707A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0282850" w14:textId="2F6D732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4F9F85F0" w14:textId="14E831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35E23236" w14:textId="2AB395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1AD1C48" w14:textId="467BC0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22C7C1" w14:textId="149C3B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60989" w14:textId="4891C8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D35A90" w:rsidRPr="00865792" w14:paraId="2C0C6F4F" w14:textId="77777777" w:rsidTr="00247C65">
        <w:trPr>
          <w:trHeight w:val="20"/>
        </w:trPr>
        <w:tc>
          <w:tcPr>
            <w:tcW w:w="732" w:type="pct"/>
            <w:vMerge w:val="restart"/>
            <w:vAlign w:val="center"/>
            <w:hideMark/>
          </w:tcPr>
          <w:p w14:paraId="4EBD0D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5B32C4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05B70860" w14:textId="1BBEDBE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59C8F728" w14:textId="040675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0DBEA0C9" w14:textId="06C70D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52AFE08" w14:textId="1D5FF9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D606FE5" w14:textId="05FCE33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37B168C0" w14:textId="51A56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D35A90" w:rsidRPr="00865792" w14:paraId="3EDAD686" w14:textId="77777777" w:rsidTr="00247C65">
        <w:trPr>
          <w:trHeight w:val="20"/>
        </w:trPr>
        <w:tc>
          <w:tcPr>
            <w:tcW w:w="732" w:type="pct"/>
            <w:vMerge/>
            <w:vAlign w:val="center"/>
            <w:hideMark/>
          </w:tcPr>
          <w:p w14:paraId="7416F0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F09F82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C827E70" w14:textId="52239C7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253948FC" w14:textId="3B3724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21B1AB2A" w14:textId="4D9076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0025E7" w14:textId="3A2AAD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8BAD8DE" w14:textId="124D15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331EC791" w14:textId="323352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D35A90" w:rsidRPr="00865792" w14:paraId="73C029B6" w14:textId="77777777" w:rsidTr="00247C65">
        <w:trPr>
          <w:trHeight w:val="20"/>
        </w:trPr>
        <w:tc>
          <w:tcPr>
            <w:tcW w:w="732" w:type="pct"/>
            <w:vMerge/>
            <w:vAlign w:val="center"/>
            <w:hideMark/>
          </w:tcPr>
          <w:p w14:paraId="6C64AC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D2CDC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D1920EB" w14:textId="75EF9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7810D120" w14:textId="02D8AD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3833BF46" w14:textId="4D75F2C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3DA3A4" w14:textId="40F05DF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3BBBA1CC" w14:textId="6051C6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283AD312" w14:textId="3C2A2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D35A90" w:rsidRPr="00865792" w14:paraId="68527E00" w14:textId="77777777" w:rsidTr="00247C65">
        <w:trPr>
          <w:trHeight w:val="20"/>
        </w:trPr>
        <w:tc>
          <w:tcPr>
            <w:tcW w:w="732" w:type="pct"/>
            <w:vMerge/>
            <w:vAlign w:val="center"/>
            <w:hideMark/>
          </w:tcPr>
          <w:p w14:paraId="2E0D129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8F25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C937A35" w14:textId="38A4437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40C42B2E" w14:textId="10BD71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40B95B27" w14:textId="4EC438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1EAC009" w14:textId="58AE69C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45D5DD14" w14:textId="361CED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88F30DE" w14:textId="0ED146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D35A90" w:rsidRPr="00865792" w14:paraId="1289D104" w14:textId="77777777" w:rsidTr="00247C65">
        <w:trPr>
          <w:trHeight w:val="20"/>
        </w:trPr>
        <w:tc>
          <w:tcPr>
            <w:tcW w:w="732" w:type="pct"/>
            <w:vMerge/>
            <w:vAlign w:val="center"/>
            <w:hideMark/>
          </w:tcPr>
          <w:p w14:paraId="3FB8BF8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98B61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568DBF6F" w14:textId="0D779F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16F5D893" w14:textId="41209E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70822B4F" w14:textId="1B5E92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CC46079" w14:textId="161F97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B5D5A7" w14:textId="54F18F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6ED23D62" w14:textId="520BD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D35A90" w:rsidRPr="00865792" w14:paraId="6493559D" w14:textId="77777777" w:rsidTr="00247C65">
        <w:trPr>
          <w:trHeight w:val="20"/>
        </w:trPr>
        <w:tc>
          <w:tcPr>
            <w:tcW w:w="732" w:type="pct"/>
            <w:vMerge/>
            <w:vAlign w:val="center"/>
            <w:hideMark/>
          </w:tcPr>
          <w:p w14:paraId="4C2436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9B7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54F3C6D" w14:textId="2AF930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5BCE02B4" w14:textId="34BA5A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094A9CD2" w14:textId="6C2D1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6EC736" w14:textId="19C296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ADD0875" w14:textId="5914E3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C9A3FEE" w14:textId="115EE8E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D35A90" w:rsidRPr="00865792" w14:paraId="189F7AD1" w14:textId="77777777" w:rsidTr="00247C65">
        <w:trPr>
          <w:trHeight w:val="20"/>
        </w:trPr>
        <w:tc>
          <w:tcPr>
            <w:tcW w:w="732" w:type="pct"/>
            <w:vMerge/>
            <w:vAlign w:val="center"/>
            <w:hideMark/>
          </w:tcPr>
          <w:p w14:paraId="034865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B5DE3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BDF7841" w14:textId="011A2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37152B79" w14:textId="63E14E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423191B1" w14:textId="55962E4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2AF1576" w14:textId="7D7A56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1D70166" w14:textId="596862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D5C02" w14:textId="1496E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D35A90" w:rsidRPr="00865792" w14:paraId="3782C257" w14:textId="77777777" w:rsidTr="00247C65">
        <w:trPr>
          <w:trHeight w:val="20"/>
        </w:trPr>
        <w:tc>
          <w:tcPr>
            <w:tcW w:w="732" w:type="pct"/>
            <w:vMerge/>
            <w:vAlign w:val="center"/>
            <w:hideMark/>
          </w:tcPr>
          <w:p w14:paraId="39375F5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C519CC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01F73F61" w14:textId="7D266D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0547269D" w14:textId="46388D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15A0F542" w14:textId="02A8B6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AEDB37E" w14:textId="1D668A9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0BC126" w14:textId="01DF2B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9FDC532" w14:textId="6985856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D35A90" w:rsidRPr="00865792" w14:paraId="3FBE2D42" w14:textId="77777777" w:rsidTr="00247C65">
        <w:trPr>
          <w:trHeight w:val="20"/>
        </w:trPr>
        <w:tc>
          <w:tcPr>
            <w:tcW w:w="732" w:type="pct"/>
            <w:vMerge/>
            <w:vAlign w:val="center"/>
            <w:hideMark/>
          </w:tcPr>
          <w:p w14:paraId="2E665FC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874CC1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3C5E7FF" w14:textId="425B64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A61D51C" w14:textId="47327B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16398B36" w14:textId="76AA1D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9E49CB" w14:textId="772DCA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2B81CCE9" w14:textId="32B876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D9ECA28" w14:textId="6993A4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705D86E" w14:textId="77777777" w:rsidTr="00247C65">
        <w:trPr>
          <w:trHeight w:val="20"/>
        </w:trPr>
        <w:tc>
          <w:tcPr>
            <w:tcW w:w="732" w:type="pct"/>
            <w:vMerge w:val="restart"/>
            <w:vAlign w:val="center"/>
            <w:hideMark/>
          </w:tcPr>
          <w:p w14:paraId="7DDB16D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590721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01A0C420" w14:textId="60152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0F90B56D" w14:textId="266F14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3D8CDA1C" w14:textId="0E6356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983C66" w14:textId="13EA2A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6E51FD81" w14:textId="196517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5A771FA5" w14:textId="563E8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D35A90" w:rsidRPr="00865792" w14:paraId="20FA86CB" w14:textId="77777777" w:rsidTr="00247C65">
        <w:trPr>
          <w:trHeight w:val="20"/>
        </w:trPr>
        <w:tc>
          <w:tcPr>
            <w:tcW w:w="732" w:type="pct"/>
            <w:vMerge/>
            <w:vAlign w:val="center"/>
            <w:hideMark/>
          </w:tcPr>
          <w:p w14:paraId="264CC5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A40F17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587D91F7" w14:textId="375DFB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6455A218" w14:textId="2B7467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44386C1A" w14:textId="2BA81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398052D" w14:textId="6A3C6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0B601F" w14:textId="297253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617357C2" w14:textId="220AE0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D35A90" w:rsidRPr="00865792" w14:paraId="40929BA0" w14:textId="77777777" w:rsidTr="00247C65">
        <w:trPr>
          <w:trHeight w:val="20"/>
        </w:trPr>
        <w:tc>
          <w:tcPr>
            <w:tcW w:w="732" w:type="pct"/>
            <w:vMerge/>
            <w:vAlign w:val="center"/>
            <w:hideMark/>
          </w:tcPr>
          <w:p w14:paraId="4611E10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F1B33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175F6C3" w14:textId="16591E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55887B3E" w14:textId="73F667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6FECE2A5" w14:textId="4EECCC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BFCE12" w14:textId="6D6D224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2518BBC" w14:textId="0EC92CA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D6AAD99" w14:textId="56C3C0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D35A90" w:rsidRPr="00865792" w14:paraId="0FA7AAFD" w14:textId="77777777" w:rsidTr="00247C65">
        <w:trPr>
          <w:trHeight w:val="20"/>
        </w:trPr>
        <w:tc>
          <w:tcPr>
            <w:tcW w:w="732" w:type="pct"/>
            <w:vMerge/>
            <w:vAlign w:val="center"/>
            <w:hideMark/>
          </w:tcPr>
          <w:p w14:paraId="5369292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5DC4A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C4EB0BC" w14:textId="2ECBAEB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11DEE342" w14:textId="56FA6B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2EC10EFA" w14:textId="600204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F6868E8" w14:textId="4866DF8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8D6F30" w14:textId="2D9A2C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3EF554A" w14:textId="0E9E07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D35A90" w:rsidRPr="00865792" w14:paraId="0EB0F26D" w14:textId="77777777" w:rsidTr="00247C65">
        <w:trPr>
          <w:trHeight w:val="20"/>
        </w:trPr>
        <w:tc>
          <w:tcPr>
            <w:tcW w:w="732" w:type="pct"/>
            <w:vMerge/>
            <w:vAlign w:val="center"/>
            <w:hideMark/>
          </w:tcPr>
          <w:p w14:paraId="2E575AB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40F2A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EA9E363" w14:textId="5F9B3F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768503F6" w14:textId="61E729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67F5DAA4" w14:textId="7C41B93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D1C388" w14:textId="006ADCE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3471F35" w14:textId="1EA867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85162F" w14:textId="3D8DCE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355101E9" w14:textId="77777777" w:rsidR="00D35A90" w:rsidRPr="00865792" w:rsidRDefault="00D35A90" w:rsidP="009B7D04">
      <w:pPr>
        <w:wordWrap/>
        <w:spacing w:line="432" w:lineRule="auto"/>
        <w:rPr>
          <w:rFonts w:ascii="굴림" w:eastAsia="굴림" w:hAnsi="굴림"/>
        </w:rPr>
      </w:pPr>
    </w:p>
    <w:p w14:paraId="7FC317F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0D80D938"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9D1573" wp14:editId="5038B411">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D57E8AA" w14:textId="7C709C15" w:rsidR="00836F20" w:rsidRPr="00865792" w:rsidRDefault="00836F20" w:rsidP="00836F20">
      <w:pPr>
        <w:widowControl/>
        <w:wordWrap/>
        <w:autoSpaceDE/>
        <w:autoSpaceDN/>
        <w:spacing w:after="0" w:line="240" w:lineRule="auto"/>
        <w:jc w:val="center"/>
        <w:rPr>
          <w:rFonts w:ascii="굴림" w:eastAsia="굴림" w:hAnsi="굴림"/>
        </w:rPr>
      </w:pPr>
      <w:r>
        <w:rPr>
          <w:rFonts w:ascii="굴림" w:eastAsia="굴림" w:hAnsi="굴림" w:hint="eastAsia"/>
        </w:rPr>
        <w:t>&lt;Figure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 주요 파생변수 간 피어슨 상관관계 히트맵</w:t>
      </w:r>
    </w:p>
    <w:p w14:paraId="43DC8144" w14:textId="77777777" w:rsidR="00836F20" w:rsidRPr="00836F20" w:rsidRDefault="00836F20" w:rsidP="009B7D04">
      <w:pPr>
        <w:wordWrap/>
        <w:spacing w:line="432" w:lineRule="auto"/>
        <w:rPr>
          <w:rFonts w:ascii="굴림" w:eastAsia="굴림" w:hAnsi="굴림"/>
        </w:rPr>
      </w:pPr>
    </w:p>
    <w:p w14:paraId="148450F9" w14:textId="640786E7"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00836F20">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의 피어슨 상관관계 히트맵(Heatmap)을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상호작용에 의해 결정됨을 강력히 시사한다. 이는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변수들은 중간 수준의 상관(0.4 &lt; r &lt; 0.7)을 보였으나, 서로 다른 카테고리 간 상관계수는 대부분 0.2 미만으로 낮게 나타났다. 이는 제안된 4가지 지식 축이 서로 중복되지 않는 독립적인 정보를 </w:t>
      </w:r>
      <w:r w:rsidRPr="00865792">
        <w:rPr>
          <w:rFonts w:ascii="굴림" w:eastAsia="굴림" w:hAnsi="굴림"/>
        </w:rPr>
        <w:lastRenderedPageBreak/>
        <w:t>제공하고 있음을 의미하며, 다중공선성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불응기와 재구매 준비도는 0.73으로 다소 상관계수가 높지만 연구에서 사용하는 머신러닝 및 딥러닝 알고리즘은 다중공선성에 상대적으로 강건(Robust)하기 때문에 별도로 제거하지 않고 학습에 반영하였다.</w:t>
      </w:r>
    </w:p>
    <w:p w14:paraId="2319FAD5" w14:textId="77777777" w:rsidR="00D35A90" w:rsidRPr="00253249" w:rsidRDefault="00D35A90" w:rsidP="009B7D04">
      <w:pPr>
        <w:wordWrap/>
        <w:spacing w:line="432" w:lineRule="auto"/>
        <w:rPr>
          <w:rFonts w:ascii="굴림" w:eastAsia="굴림" w:hAnsi="굴림"/>
        </w:rPr>
      </w:pPr>
    </w:p>
    <w:p w14:paraId="36B88DC7"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6591886F"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009B7D04">
        <w:rPr>
          <w:rFonts w:ascii="굴림" w:eastAsia="굴림" w:hAnsi="굴림"/>
          <w:noProof/>
        </w:rPr>
        <w:fldChar w:fldCharType="begin"/>
      </w:r>
      <w:r w:rsidR="0011158A">
        <w:rPr>
          <w:rFonts w:ascii="굴림" w:eastAsia="굴림" w:hAnsi="굴림"/>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noProof/>
        </w:rPr>
        <w:fldChar w:fldCharType="separate"/>
      </w:r>
      <w:r w:rsidR="009B7D04">
        <w:rPr>
          <w:rFonts w:ascii="굴림" w:eastAsia="굴림" w:hAnsi="굴림"/>
          <w:noProof/>
        </w:rPr>
        <w:t>(van Tol, 2024)</w:t>
      </w:r>
      <w:r w:rsidR="009B7D04">
        <w:rPr>
          <w:rFonts w:ascii="굴림" w:eastAsia="굴림" w:hAnsi="굴림"/>
          <w:noProof/>
        </w:rPr>
        <w:fldChar w:fldCharType="end"/>
      </w:r>
      <w:r w:rsidRPr="00865792">
        <w:rPr>
          <w:rFonts w:ascii="굴림" w:eastAsia="굴림" w:hAnsi="굴림"/>
        </w:rPr>
        <w:t>의 실험 환경을 복원하여 베이스라인 모델(RNN-LSTM)의 성능을 재현하고, 원시 로그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)을 활용하였으며, 종속변수는 메시지 발송 후 24시간 이내 구매 전환 여부이다. 비교 대상 알고리즘은 모델의 구조적 편향을 배제하기 위해, 전통적 머신러닝(RF,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11B54AED" w14:textId="07EB0F29" w:rsidR="00D35A90" w:rsidRDefault="00B9687A" w:rsidP="009B7D04">
      <w:pPr>
        <w:wordWrap/>
        <w:spacing w:line="432" w:lineRule="auto"/>
        <w:rPr>
          <w:rFonts w:ascii="굴림" w:eastAsia="굴림" w:hAnsi="굴림"/>
        </w:rPr>
      </w:pPr>
      <w:r>
        <w:rPr>
          <w:rFonts w:ascii="굴림" w:eastAsia="굴림" w:hAnsi="굴림"/>
          <w:noProof/>
        </w:rPr>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3C75EE36" w:rsidR="00FC7F15" w:rsidRPr="00865792" w:rsidRDefault="00FC7F15" w:rsidP="00FC7F15">
      <w:pPr>
        <w:wordWrap/>
        <w:spacing w:line="432" w:lineRule="auto"/>
        <w:jc w:val="center"/>
        <w:rPr>
          <w:rFonts w:ascii="굴림" w:eastAsia="굴림" w:hAnsi="굴림"/>
        </w:rPr>
      </w:pPr>
      <w:r>
        <w:rPr>
          <w:rFonts w:ascii="굴림" w:eastAsia="굴림" w:hAnsi="굴림" w:hint="eastAsia"/>
        </w:rPr>
        <w:lastRenderedPageBreak/>
        <w:t>&lt;Figure</w:t>
      </w:r>
      <w:r w:rsidRPr="00865792">
        <w:rPr>
          <w:rFonts w:ascii="굴림" w:eastAsia="굴림" w:hAnsi="굴림"/>
        </w:rPr>
        <w:t xml:space="preserve">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35E3600A" w14:textId="77777777" w:rsidR="00FC7F15" w:rsidRPr="00FC7F15" w:rsidRDefault="00FC7F15" w:rsidP="009B7D04">
      <w:pPr>
        <w:wordWrap/>
        <w:spacing w:line="432" w:lineRule="auto"/>
        <w:rPr>
          <w:rFonts w:ascii="굴림" w:eastAsia="굴림" w:hAnsi="굴림"/>
        </w:rPr>
      </w:pPr>
    </w:p>
    <w:p w14:paraId="730825A2"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하이퍼파라미터 최적화</w:t>
      </w:r>
      <w:r w:rsidRPr="00D04907">
        <w:rPr>
          <w:rFonts w:ascii="굴림" w:eastAsia="굴림" w:hAnsi="굴림" w:hint="eastAsia"/>
          <w:b/>
          <w:bCs/>
          <w:sz w:val="26"/>
          <w:szCs w:val="26"/>
        </w:rPr>
        <w:t xml:space="preserve"> 및 검증 프로토콜</w:t>
      </w:r>
    </w:p>
    <w:p w14:paraId="747AE3FC" w14:textId="108D18A8" w:rsidR="00D35A90" w:rsidRPr="00865792" w:rsidRDefault="00D35A90" w:rsidP="00470C29">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과적합을 방지하기 위해 5-fold 교차검증을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r w:rsidR="00470C29">
        <w:rPr>
          <w:rFonts w:ascii="굴림" w:eastAsia="굴림" w:hAnsi="굴림" w:hint="eastAsia"/>
        </w:rPr>
        <w:t xml:space="preserve"> </w:t>
      </w:r>
      <w:r w:rsidRPr="00865792">
        <w:rPr>
          <w:rFonts w:ascii="굴림" w:eastAsia="굴림" w:hAnsi="굴림" w:hint="eastAsia"/>
        </w:rPr>
        <w:t>각</w:t>
      </w:r>
      <w:r w:rsidRPr="00865792">
        <w:rPr>
          <w:rFonts w:ascii="굴림" w:eastAsia="굴림" w:hAnsi="굴림"/>
        </w:rPr>
        <w:t xml:space="preserve"> 알고리즘의 최적 하이퍼파라미터 탐색을 위해, 기존의 무작위 탐색 대비 수렴 속도와 탐색 효율이 우수한 Optuna 기반의 베이지안 최적화(Bayesian Optimization) 기법을 도입하였다. 탐색 공간(Search Space)은 각 모델의 구조적 특성을 반영하여 개별 설정되었으며(&lt;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rPr>
        <w:t>&gt;), 검증 세트의 AUC를 최대화하는 파라미터 조합을 최적해로 선정하였다.</w:t>
      </w:r>
      <w:r w:rsidRPr="00865792">
        <w:rPr>
          <w:rFonts w:ascii="굴림" w:eastAsia="굴림" w:hAnsi="굴림" w:hint="eastAsia"/>
        </w:rPr>
        <w:t xml:space="preserve"> </w:t>
      </w:r>
      <w:r w:rsidRPr="00865792">
        <w:rPr>
          <w:rFonts w:ascii="굴림" w:eastAsia="굴림" w:hAnsi="굴림"/>
        </w:rPr>
        <w:t>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29893129" w14:textId="6939F7FA" w:rsidR="00D35A90" w:rsidRPr="00865792" w:rsidRDefault="00D35A90" w:rsidP="00470C29">
      <w:pPr>
        <w:wordWrap/>
        <w:spacing w:line="432" w:lineRule="auto"/>
        <w:jc w:val="center"/>
        <w:rPr>
          <w:rFonts w:ascii="굴림" w:eastAsia="굴림" w:hAnsi="굴림"/>
        </w:rPr>
      </w:pPr>
      <w:r w:rsidRPr="00865792">
        <w:rPr>
          <w:rFonts w:ascii="굴림" w:eastAsia="굴림" w:hAnsi="굴림" w:hint="eastAsia"/>
        </w:rPr>
        <w:t>&lt;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D35A90" w:rsidRPr="00865792" w14:paraId="1A8BBC1A" w14:textId="77777777" w:rsidTr="009B7D04">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0F2FBA0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35015B7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101FB1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2AE1266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최적값</w:t>
            </w:r>
          </w:p>
        </w:tc>
      </w:tr>
      <w:tr w:rsidR="00D35A90" w:rsidRPr="00865792" w14:paraId="4326592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BBF42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2E91892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20477E0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71BB8D3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D35A90" w:rsidRPr="00865792" w14:paraId="76E8E4B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13791C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BE039E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41994F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0474262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D35A90" w:rsidRPr="00865792" w14:paraId="536FD1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F9AF0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0C75A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370A1BE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19DD220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0FEC58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3C5A6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09BAA0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7ED6E6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154CDE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D35A90" w:rsidRPr="00865792" w14:paraId="13162DE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8EBDD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XGBoost</w:t>
            </w:r>
          </w:p>
        </w:tc>
        <w:tc>
          <w:tcPr>
            <w:tcW w:w="1402" w:type="pct"/>
            <w:tcBorders>
              <w:top w:val="nil"/>
              <w:left w:val="nil"/>
              <w:bottom w:val="single" w:sz="4" w:space="0" w:color="auto"/>
              <w:right w:val="single" w:sz="4" w:space="0" w:color="auto"/>
            </w:tcBorders>
            <w:noWrap/>
            <w:vAlign w:val="bottom"/>
            <w:hideMark/>
          </w:tcPr>
          <w:p w14:paraId="5B8A1B7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C4DB0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B77196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D35A90" w:rsidRPr="00865792" w14:paraId="5F7F1D73"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ECCF1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D07D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860901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852F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D35A90" w:rsidRPr="00865792" w14:paraId="4D1958F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99B91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5D976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F86C05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5F8D5C4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18AD8B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07617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66DC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5E1A643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3583B46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6AE8856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D30EC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FEBFB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5B1007B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11043EC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D35A90" w:rsidRPr="00865792" w14:paraId="5DFEA5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5535E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4E95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3D082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1380A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D35A90" w:rsidRPr="00865792" w14:paraId="09C33B6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1591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6CF2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6193B71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AE3A1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D35A90" w:rsidRPr="00865792" w14:paraId="3012666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1C975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8B7BA4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4B71A94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6277FC2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D35A90" w:rsidRPr="00865792" w14:paraId="7A79BEBC"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CF024C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C00D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69E263C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D1ADC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D35A90" w:rsidRPr="00865792" w14:paraId="79895C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97197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5EB9157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7D786B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FCAFE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6704FF7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A421F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B8F01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65E005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5E470E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gelu</w:t>
            </w:r>
          </w:p>
        </w:tc>
      </w:tr>
      <w:tr w:rsidR="00D35A90" w:rsidRPr="00865792" w14:paraId="50F54D6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5CA9C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8E893A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D743C9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4F46248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4ECA82D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DA73E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424557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40EFAFB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633DDA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D35A90" w:rsidRPr="00865792" w14:paraId="41E39A6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A0B518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F43311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FBFD83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DD57B2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D35A90" w:rsidRPr="00865792" w14:paraId="0B7B597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3A85E6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3B6E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6BFB30C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1E8C67E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rmsprop</w:t>
            </w:r>
          </w:p>
        </w:tc>
      </w:tr>
      <w:tr w:rsidR="00D35A90" w:rsidRPr="00865792" w14:paraId="1740567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23314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2704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D17A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D5815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D35A90" w:rsidRPr="00865792" w14:paraId="5E956F1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A42A1B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43056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6B3340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283A45D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23CCC79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D4A5F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69EFED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346F13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531EA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6B235F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2119F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91491C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252A93D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6D7636D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231BFD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1959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8455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9D346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594B8B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5E4A402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99D8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18DD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327B57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40DFA1A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18AB965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18C6EB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37F31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18F548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2A9D70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D35A90" w:rsidRPr="00865792" w14:paraId="556BC6B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B35D2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0A4B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2FDA59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17C7574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D35A90" w:rsidRPr="00865792" w14:paraId="1808F21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2B3FD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F639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53BD92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240612B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D35A90" w:rsidRPr="00865792" w14:paraId="0C64E7B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3D112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C733F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0C20A8A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BF2CB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D35A90" w:rsidRPr="00865792" w14:paraId="7424603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61A85E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29036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185CED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55BF72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BDC2EA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28CE74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6291E7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1273053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619AD4A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018AAB6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8F6BA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C680C4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4EACE60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A015E4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469FC17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FDF421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F6A5B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7B3F9E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2A95E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901FCF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9CDEB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0493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1666DC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32A4E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CF9FE0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C52E7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4D6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44AC3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33465A1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D35A90" w:rsidRPr="00865792" w14:paraId="02D591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941F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9A08E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E5445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1F8049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D35A90" w:rsidRPr="00865792" w14:paraId="260715B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641FB0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4908D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58E4751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4F6D0F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D35A90" w:rsidRPr="00865792" w14:paraId="09D68F61"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8D9B5D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21220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923B11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94CFE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D35A90" w:rsidRPr="00865792" w14:paraId="49CA9FCB"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7473E7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3497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23AB9B0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966DA1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A03767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6101F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0D963F8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5810A2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133C46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7B2165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1E4B0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54600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28F5404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3B03D0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85283E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B46393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0D188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1735D1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71C832D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D35A90" w:rsidRPr="00865792" w14:paraId="7638AD2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09BC2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79444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13D6F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CE0C6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04C16E6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5767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F2A1A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D51FB3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0D1F4C5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D35A90" w:rsidRPr="00865792" w14:paraId="14851E3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BB4CD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42DC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A19DF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5D9E14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D35A90" w:rsidRPr="00865792" w14:paraId="04E4874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1E3C6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A53EB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07FB4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6E38676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D35A90" w:rsidRPr="00865792" w14:paraId="4EE71E03"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E25AD8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67F7A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3391F5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18E65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89DACB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377388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FC147E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14F011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8E5F2B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6733C19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3F734C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DB0A9C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5D6D4DC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54E482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199F18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9760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63BE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2E8F706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4FD781E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259A49B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7820FD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A796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6F5430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BDFD92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172AA06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0AD33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954AC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07928C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31E29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D35A90" w:rsidRPr="00865792" w14:paraId="4C4929A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957D91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30537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AFF16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6FE13C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D35A90" w:rsidRPr="00865792" w14:paraId="7632273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CF07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0C6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7DC8DC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333793E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D35A90" w:rsidRPr="00865792" w14:paraId="7ED5FB1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172D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29A9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259F96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0C208B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D35A90" w:rsidRPr="00865792" w14:paraId="01C3105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720ED00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4EEC8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D44D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6A6A2D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7CC8C55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355BBF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7B1879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4F075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47D9777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05C1CF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D4805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0AF09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31BC5A9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1EC6A9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E2ED8F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42B8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5A5F2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5A5750F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2C9AE4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3ED98F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4758E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2A341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501E1E1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E7545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D35A90" w:rsidRPr="00865792" w14:paraId="789E365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12F05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9BDA1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80A173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62A878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D35A90" w:rsidRPr="00865792" w14:paraId="133479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8984BF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786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E627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6897A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D35A90" w:rsidRPr="00865792" w14:paraId="59DF183F"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5F2B825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33FD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C8F074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618361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EB1FC35" w14:textId="77777777" w:rsidR="00D35A90" w:rsidRPr="00865792" w:rsidRDefault="00D35A90" w:rsidP="009B7D04">
      <w:pPr>
        <w:wordWrap/>
        <w:spacing w:line="432" w:lineRule="auto"/>
        <w:rPr>
          <w:rFonts w:ascii="굴림" w:eastAsia="굴림" w:hAnsi="굴림"/>
        </w:rPr>
      </w:pPr>
    </w:p>
    <w:p w14:paraId="6D25567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18464E40"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실험 설계를 충실히 복원하여, 본 연구의 베이스라인 모델 성능이 선행연구와 정합성을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전처리와 최적화 과정이 모델의 순위 결정 능력을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선행연구 대비 본 연구는 Specificity가 높고 Recall이 다소 낮은 경향을 보였으나, 이는 분류 임</w:t>
      </w:r>
      <w:r w:rsidRPr="00865792">
        <w:rPr>
          <w:rFonts w:ascii="굴림" w:eastAsia="굴림" w:hAnsi="굴림" w:hint="eastAsia"/>
        </w:rPr>
        <w:t>계값</w:t>
      </w:r>
      <w:r w:rsidRPr="00865792">
        <w:rPr>
          <w:rFonts w:ascii="굴림" w:eastAsia="굴림" w:hAnsi="굴림"/>
        </w:rPr>
        <w:t xml:space="preserve"> 설정의 차이에 따른 자연스러운 현상이며 모델의 본질적 예측력이 상이함을 의미하지 않는다.</w:t>
      </w:r>
    </w:p>
    <w:p w14:paraId="1A2757BF" w14:textId="640FF86F" w:rsidR="00D35A90" w:rsidRPr="00865792" w:rsidRDefault="00D35A90" w:rsidP="00DF5939">
      <w:pPr>
        <w:wordWrap/>
        <w:spacing w:line="432" w:lineRule="auto"/>
        <w:ind w:firstLineChars="100" w:firstLine="200"/>
        <w:rPr>
          <w:rFonts w:ascii="굴림" w:eastAsia="굴림" w:hAnsi="굴림"/>
        </w:rPr>
      </w:pPr>
      <w:r w:rsidRPr="00865792">
        <w:rPr>
          <w:rFonts w:ascii="굴림" w:eastAsia="굴림" w:hAnsi="굴림"/>
        </w:rPr>
        <w:lastRenderedPageBreak/>
        <w:t>나아가 본 연구는 RNN-LSTM 외 7종 알고리즘에 대해서도 베이스라인 성능을 측정하였다(&lt;</w:t>
      </w:r>
      <w:r w:rsidR="009E02F3">
        <w:rPr>
          <w:rFonts w:ascii="굴림" w:eastAsia="굴림" w:hAnsi="굴림" w:hint="eastAsia"/>
        </w:rPr>
        <w:t>Table</w:t>
      </w:r>
      <w:r w:rsidRPr="00865792">
        <w:rPr>
          <w:rFonts w:ascii="굴림" w:eastAsia="굴림" w:hAnsi="굴림"/>
        </w:rPr>
        <w:t xml:space="preserve"> 4&gt;).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789710D1" w:rsidR="00D35A90" w:rsidRPr="00865792" w:rsidRDefault="00D35A90" w:rsidP="009E02F3">
      <w:pPr>
        <w:wordWrap/>
        <w:spacing w:line="432" w:lineRule="auto"/>
        <w:jc w:val="center"/>
        <w:rPr>
          <w:rFonts w:ascii="굴림" w:eastAsia="굴림" w:hAnsi="굴림"/>
        </w:rPr>
      </w:pPr>
      <w:r w:rsidRPr="00865792">
        <w:rPr>
          <w:rFonts w:ascii="굴림" w:eastAsia="굴림" w:hAnsi="굴림" w:hint="eastAsia"/>
        </w:rPr>
        <w:t>&lt;</w:t>
      </w:r>
      <w:r w:rsidR="009E02F3">
        <w:rPr>
          <w:rFonts w:ascii="굴림" w:eastAsia="굴림" w:hAnsi="굴림" w:hint="eastAsia"/>
        </w:rPr>
        <w:t>Table</w:t>
      </w:r>
      <w:r w:rsidRPr="00865792">
        <w:rPr>
          <w:rFonts w:ascii="굴림" w:eastAsia="굴림" w:hAnsi="굴림"/>
        </w:rPr>
        <w:t xml:space="preserve"> 4</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9B7D04">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9B7D04">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9B7D04">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9B7D04">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9B7D04">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9B7D04">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9B7D04">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9B7D04">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9B7D04">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9B7D04">
      <w:pPr>
        <w:wordWrap/>
        <w:spacing w:line="432" w:lineRule="auto"/>
        <w:rPr>
          <w:rFonts w:ascii="굴림" w:eastAsia="굴림" w:hAnsi="굴림"/>
        </w:rPr>
      </w:pPr>
    </w:p>
    <w:p w14:paraId="13EDFE9E" w14:textId="77777777" w:rsidR="00D35A90" w:rsidRPr="00D04907" w:rsidRDefault="00D35A90" w:rsidP="009B7D04">
      <w:pPr>
        <w:wordWrap/>
        <w:spacing w:line="432" w:lineRule="auto"/>
        <w:rPr>
          <w:rFonts w:ascii="굴림" w:eastAsia="굴림" w:hAnsi="굴림"/>
          <w:b/>
          <w:bCs/>
          <w:sz w:val="28"/>
          <w:szCs w:val="28"/>
        </w:rPr>
      </w:pPr>
      <w:bookmarkStart w:id="24"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1360781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3.2절에서 제안한 4가지 도메인 지식 축이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9B7D04">
      <w:pPr>
        <w:wordWrap/>
        <w:spacing w:line="432" w:lineRule="auto"/>
        <w:rPr>
          <w:rFonts w:ascii="굴림" w:eastAsia="굴림" w:hAnsi="굴림"/>
        </w:rPr>
      </w:pPr>
    </w:p>
    <w:p w14:paraId="28B3DEF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5AAAA0D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694A56BF" w:rsidR="00D35A90" w:rsidRPr="00865792" w:rsidRDefault="00D35A90" w:rsidP="00253249">
      <w:pPr>
        <w:wordWrap/>
        <w:spacing w:line="432" w:lineRule="auto"/>
        <w:ind w:firstLineChars="50" w:firstLine="100"/>
        <w:rPr>
          <w:rFonts w:ascii="굴림" w:eastAsia="굴림" w:hAnsi="굴림"/>
        </w:rPr>
      </w:pPr>
      <w:bookmarkStart w:id="25" w:name="OLE_LINK16"/>
      <w:r w:rsidRPr="00865792">
        <w:rPr>
          <w:rFonts w:ascii="굴림" w:eastAsia="굴림" w:hAnsi="굴림"/>
        </w:rPr>
        <w:t>&lt;</w:t>
      </w:r>
      <w:r w:rsidR="00660D66">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머신러닝 알고리즘이 상위에 위치하고 </w:t>
      </w:r>
      <w:r w:rsidRPr="00865792">
        <w:rPr>
          <w:rFonts w:ascii="굴림" w:eastAsia="굴림" w:hAnsi="굴림" w:hint="eastAsia"/>
        </w:rPr>
        <w:lastRenderedPageBreak/>
        <w:t xml:space="preserve">딥러닝 알고리즘들은 뒤따르고 있다.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0097667C">
        <w:rPr>
          <w:rFonts w:ascii="굴림" w:eastAsia="굴림" w:hAnsi="굴림" w:hint="eastAsia"/>
        </w:rPr>
        <w:t>평균적으로</w:t>
      </w:r>
      <w:r w:rsidRPr="00865792">
        <w:rPr>
          <w:rFonts w:ascii="굴림" w:eastAsia="굴림" w:hAnsi="굴림" w:hint="eastAsia"/>
        </w:rPr>
        <w:t xml:space="preserve"> Precision과 Recall은 각각 0.64%와 10.39%의 상승이 있었으며, 이 둘의 조화평균인 F1-score는 6.34%로 대폭 향상되었다. 유사하게 Accuracy와 AUC도 1% 미만의 상승을 보인다. </w:t>
      </w:r>
    </w:p>
    <w:bookmarkEnd w:id="25"/>
    <w:p w14:paraId="44AA1C4F" w14:textId="390A5AE5" w:rsidR="00D35A90" w:rsidRPr="00865792" w:rsidRDefault="00D35A90" w:rsidP="00D479A6">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48706568" w:rsidR="00D35A90" w:rsidRPr="00865792" w:rsidRDefault="00D35A90" w:rsidP="005F1CEB">
      <w:pPr>
        <w:wordWrap/>
        <w:spacing w:line="432" w:lineRule="auto"/>
        <w:jc w:val="center"/>
        <w:rPr>
          <w:rFonts w:ascii="굴림" w:eastAsia="굴림" w:hAnsi="굴림"/>
        </w:rPr>
      </w:pPr>
      <w:r w:rsidRPr="00865792">
        <w:rPr>
          <w:rFonts w:ascii="굴림" w:eastAsia="굴림" w:hAnsi="굴림"/>
        </w:rPr>
        <w:t>&lt;</w:t>
      </w:r>
      <w:r w:rsidR="005F1CEB">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6"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6"/>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9B7D04">
      <w:pPr>
        <w:wordWrap/>
        <w:spacing w:line="432" w:lineRule="auto"/>
        <w:rPr>
          <w:rFonts w:ascii="굴림" w:eastAsia="굴림" w:hAnsi="굴림"/>
        </w:rPr>
      </w:pPr>
    </w:p>
    <w:p w14:paraId="722FF92C"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2FA425D4" w14:textId="676BC663"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정량화한다. 실무적으로도 언제 </w:t>
      </w:r>
      <w:r w:rsidRPr="00865792">
        <w:rPr>
          <w:rFonts w:ascii="굴림" w:eastAsia="굴림" w:hAnsi="굴림" w:hint="eastAsia"/>
        </w:rPr>
        <w:t>보낼 것인가</w:t>
      </w:r>
      <w:r w:rsidR="00FA09E8">
        <w:rPr>
          <w:rFonts w:ascii="굴림" w:eastAsia="굴림" w:hAnsi="굴림" w:hint="eastAsia"/>
        </w:rPr>
        <w:t>를</w:t>
      </w:r>
      <w:r w:rsidRPr="00865792">
        <w:rPr>
          <w:rFonts w:ascii="굴림" w:eastAsia="굴림" w:hAnsi="굴림" w:hint="eastAsia"/>
        </w:rPr>
        <w:t xml:space="preserve"> 정량화한 시점 변수군은</w:t>
      </w:r>
      <w:r w:rsidRPr="00865792">
        <w:rPr>
          <w:rFonts w:ascii="굴림" w:eastAsia="굴림" w:hAnsi="굴림"/>
        </w:rPr>
        <w:t xml:space="preserve"> 오랜 기간 </w:t>
      </w:r>
      <w:r w:rsidRPr="00865792">
        <w:rPr>
          <w:rFonts w:ascii="굴림" w:eastAsia="굴림" w:hAnsi="굴림"/>
        </w:rPr>
        <w:lastRenderedPageBreak/>
        <w:t xml:space="preserve">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r w:rsidR="008C2D88">
        <w:rPr>
          <w:rFonts w:ascii="굴림" w:eastAsia="굴림" w:hAnsi="굴림" w:hint="eastAsia"/>
        </w:rPr>
        <w:t xml:space="preserve"> </w:t>
      </w:r>
      <w:bookmarkStart w:id="27" w:name="OLE_LINK22"/>
      <w:r w:rsidRPr="00865792">
        <w:rPr>
          <w:rFonts w:ascii="굴림" w:eastAsia="굴림" w:hAnsi="굴림"/>
        </w:rPr>
        <w:t>&lt;</w:t>
      </w:r>
      <w:r w:rsidR="008C2D88">
        <w:rPr>
          <w:rFonts w:ascii="굴림" w:eastAsia="굴림" w:hAnsi="굴림" w:hint="eastAsia"/>
        </w:rPr>
        <w:t>Table</w:t>
      </w:r>
      <w:r w:rsidRPr="00865792">
        <w:rPr>
          <w:rFonts w:ascii="굴림" w:eastAsia="굴림" w:hAnsi="굴림"/>
        </w:rPr>
        <w:t xml:space="preserve"> </w:t>
      </w:r>
      <w:r>
        <w:rPr>
          <w:rFonts w:ascii="굴림" w:eastAsia="굴림" w:hAnsi="굴림" w:hint="eastAsia"/>
        </w:rPr>
        <w:t>6</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머신러닝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7"/>
    <w:p w14:paraId="474C06A3" w14:textId="77777777"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이는 구매 이벤트와 같이 상대적으로 희소한 사건을 식별하는 데 있어, 반응 이력 기반 변수가 분류 민감도를 효과적으로 보완했음을 시사한다.</w:t>
      </w:r>
      <w:r w:rsidRPr="00865792">
        <w:rPr>
          <w:rFonts w:ascii="굴림" w:eastAsia="굴림" w:hAnsi="굴림" w:hint="eastAsia"/>
        </w:rPr>
        <w:t xml:space="preserve"> 특히 XGBoost와 RF와 같은 트리 기반 모델에서는 F1-score가 10% 이상의 두드러진 성능 향상이 나타난 반면, CNN 계열에서는 개선 폭이 제한적이었다. 이는</w:t>
      </w:r>
      <w:r w:rsidRPr="00865792">
        <w:rPr>
          <w:rFonts w:ascii="굴림" w:eastAsia="굴림" w:hAnsi="굴림"/>
        </w:rPr>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Pr="00865792">
        <w:rPr>
          <w:rFonts w:ascii="굴림" w:eastAsia="굴림" w:hAnsi="굴림" w:hint="eastAsia"/>
        </w:rPr>
        <w:t xml:space="preserve"> </w:t>
      </w:r>
      <w:r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17D1CE46" w14:textId="4DE6705D" w:rsidR="00D35A90" w:rsidRPr="00865792" w:rsidRDefault="00D35A90" w:rsidP="008C2D88">
      <w:pPr>
        <w:wordWrap/>
        <w:spacing w:line="432" w:lineRule="auto"/>
        <w:jc w:val="center"/>
        <w:rPr>
          <w:rFonts w:ascii="굴림" w:eastAsia="굴림" w:hAnsi="굴림"/>
        </w:rPr>
      </w:pPr>
      <w:r w:rsidRPr="00865792">
        <w:rPr>
          <w:rFonts w:ascii="굴림" w:eastAsia="굴림" w:hAnsi="굴림"/>
        </w:rPr>
        <w:t>&lt;</w:t>
      </w:r>
      <w:r w:rsidR="008C2D88">
        <w:rPr>
          <w:rFonts w:ascii="굴림" w:eastAsia="굴림" w:hAnsi="굴림" w:hint="eastAsia"/>
        </w:rPr>
        <w:t>Table</w:t>
      </w:r>
      <w:r w:rsidR="000B1D40">
        <w:rPr>
          <w:rFonts w:ascii="굴림" w:eastAsia="굴림" w:hAnsi="굴림" w:hint="eastAsia"/>
        </w:rPr>
        <w:t xml:space="preserve"> </w:t>
      </w:r>
      <w:r>
        <w:rPr>
          <w:rFonts w:ascii="굴림" w:eastAsia="굴림" w:hAnsi="굴림" w:hint="eastAsia"/>
        </w:rPr>
        <w:t>6</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9B7D04">
      <w:pPr>
        <w:wordWrap/>
        <w:spacing w:line="432" w:lineRule="auto"/>
        <w:rPr>
          <w:rFonts w:ascii="굴림" w:eastAsia="굴림" w:hAnsi="굴림"/>
        </w:rPr>
      </w:pPr>
    </w:p>
    <w:p w14:paraId="75A7DDC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79228666" w14:textId="65161DA9" w:rsidR="00D35A90" w:rsidRPr="00865792" w:rsidRDefault="00D35A90" w:rsidP="0050517F">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r w:rsidR="0050517F">
        <w:rPr>
          <w:rFonts w:ascii="굴림" w:eastAsia="굴림" w:hAnsi="굴림" w:hint="eastAsia"/>
        </w:rPr>
        <w:t xml:space="preserve"> </w:t>
      </w:r>
      <w:bookmarkStart w:id="28" w:name="OLE_LINK24"/>
      <w:r w:rsidRPr="00865792">
        <w:rPr>
          <w:rFonts w:ascii="굴림" w:eastAsia="굴림" w:hAnsi="굴림"/>
        </w:rPr>
        <w:t>&lt;</w:t>
      </w:r>
      <w:r w:rsidR="0050517F">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분석한다.</w:t>
      </w:r>
      <w:r w:rsidRPr="00865792">
        <w:rPr>
          <w:rFonts w:ascii="굴림" w:eastAsia="굴림" w:hAnsi="굴림" w:hint="eastAsia"/>
        </w:rPr>
        <w:t xml:space="preserve"> 마찬가지로 머신러닝이 상위에 위치하고 있고 딥러닝이 뒤따른다. 그리고 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8"/>
    <w:p w14:paraId="3C8AF7A2" w14:textId="2F548100" w:rsidR="00D35A90" w:rsidRPr="00865792" w:rsidRDefault="00D35A90" w:rsidP="00F90E42">
      <w:pPr>
        <w:wordWrap/>
        <w:spacing w:line="432" w:lineRule="auto"/>
        <w:ind w:firstLineChars="100" w:firstLine="2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모델뿐만 아니라 모든 알고리즘에서 성능이 비약적으로 상승한 것은, 해당 변수가 지금 반응할 것인가</w:t>
      </w:r>
      <w:r w:rsidR="00F90E42" w:rsidRPr="00865792">
        <w:rPr>
          <w:rFonts w:ascii="굴림" w:eastAsia="굴림" w:hAnsi="굴림"/>
        </w:rPr>
        <w:t xml:space="preserve"> </w:t>
      </w:r>
      <w:r w:rsidRPr="00865792">
        <w:rPr>
          <w:rFonts w:ascii="굴림" w:eastAsia="굴림" w:hAnsi="굴림"/>
        </w:rPr>
        <w:t>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1EF4F5F1" w:rsidR="00D35A90" w:rsidRPr="00865792" w:rsidRDefault="00D35A90" w:rsidP="00F90E42">
      <w:pPr>
        <w:wordWrap/>
        <w:spacing w:line="432" w:lineRule="auto"/>
        <w:jc w:val="center"/>
        <w:rPr>
          <w:rFonts w:ascii="굴림" w:eastAsia="굴림" w:hAnsi="굴림"/>
        </w:rPr>
      </w:pPr>
      <w:r w:rsidRPr="00865792">
        <w:rPr>
          <w:rFonts w:ascii="굴림" w:eastAsia="굴림" w:hAnsi="굴림"/>
        </w:rPr>
        <w:t>&lt;</w:t>
      </w:r>
      <w:r w:rsidR="00F90E42">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9B7D04">
      <w:pPr>
        <w:wordWrap/>
        <w:spacing w:line="432" w:lineRule="auto"/>
        <w:rPr>
          <w:rFonts w:ascii="굴림" w:eastAsia="굴림" w:hAnsi="굴림"/>
        </w:rPr>
      </w:pPr>
    </w:p>
    <w:p w14:paraId="5C0F04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26C9FB0C" w14:textId="765B0972" w:rsidR="00D35A90" w:rsidRPr="00865792" w:rsidRDefault="00D35A90" w:rsidP="00D90831">
      <w:pPr>
        <w:wordWrap/>
        <w:spacing w:line="432" w:lineRule="auto"/>
        <w:ind w:firstLineChars="100" w:firstLine="200"/>
        <w:rPr>
          <w:rFonts w:ascii="굴림" w:eastAsia="굴림" w:hAnsi="굴림"/>
        </w:rPr>
      </w:pPr>
      <w:r w:rsidRPr="00865792">
        <w:rPr>
          <w:rFonts w:ascii="굴림" w:eastAsia="굴림" w:hAnsi="굴림"/>
        </w:rPr>
        <w:t>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r w:rsidR="00F74421">
        <w:rPr>
          <w:rFonts w:ascii="굴림" w:eastAsia="굴림" w:hAnsi="굴림" w:hint="eastAsia"/>
        </w:rPr>
        <w:t xml:space="preserve"> </w:t>
      </w:r>
      <w:r w:rsidRPr="00865792">
        <w:rPr>
          <w:rFonts w:ascii="굴림" w:eastAsia="굴림" w:hAnsi="굴림"/>
        </w:rPr>
        <w:t>&lt;</w:t>
      </w:r>
      <w:r w:rsidR="00F7442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w:t>
      </w:r>
      <w:r w:rsidRPr="00865792">
        <w:rPr>
          <w:rFonts w:ascii="굴림" w:eastAsia="굴림" w:hAnsi="굴림" w:hint="eastAsia"/>
        </w:rPr>
        <w:t>에서도 머신러닝이 상위에 차지하고 있고 딥러닝이 뒤따르고 있다. 전반적으로 예측 성</w:t>
      </w:r>
      <w:r w:rsidR="00F74421">
        <w:rPr>
          <w:rFonts w:ascii="굴림" w:eastAsia="굴림" w:hAnsi="굴림" w:hint="eastAsia"/>
        </w:rPr>
        <w:t>능</w:t>
      </w:r>
      <w:r w:rsidRPr="00865792">
        <w:rPr>
          <w:rFonts w:ascii="굴림" w:eastAsia="굴림" w:hAnsi="굴림" w:hint="eastAsia"/>
        </w:rPr>
        <w:t>이 개선되는 경향이 있지만 일부 지표(Precision, Recall)와 일부 알고리즘에서는 오히려 성능 감소가 관찰된다. 평균적으로 Precision과 Recall은 각각 2.84%와 -1.56%의 상승</w:t>
      </w:r>
      <w:r w:rsidR="00363FDD">
        <w:rPr>
          <w:rFonts w:ascii="굴림" w:eastAsia="굴림" w:hAnsi="굴림" w:hint="eastAsia"/>
        </w:rPr>
        <w:t>/하락</w:t>
      </w:r>
      <w:r w:rsidRPr="00865792">
        <w:rPr>
          <w:rFonts w:ascii="굴림" w:eastAsia="굴림" w:hAnsi="굴림" w:hint="eastAsia"/>
        </w:rPr>
        <w:t>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 xml:space="preserve">종합하면, 마케팅 채널 효과성 변수는 구매 가능성을 폭넓게 포착하는 데 기여하기보다는, 예측 모델이 보다 정제된 기준으로 반응 대상을 선별하도록 유도하는 </w:t>
      </w:r>
      <w:r w:rsidRPr="00865792">
        <w:rPr>
          <w:rFonts w:ascii="굴림" w:eastAsia="굴림" w:hAnsi="굴림"/>
        </w:rPr>
        <w:lastRenderedPageBreak/>
        <w:t>역할을 수행한다.</w:t>
      </w:r>
    </w:p>
    <w:p w14:paraId="2DB0C5D7" w14:textId="1F9C8195" w:rsidR="00D35A90" w:rsidRPr="00865792" w:rsidRDefault="00D35A90" w:rsidP="00D90831">
      <w:pPr>
        <w:wordWrap/>
        <w:spacing w:line="432" w:lineRule="auto"/>
        <w:jc w:val="center"/>
        <w:rPr>
          <w:rFonts w:ascii="굴림" w:eastAsia="굴림" w:hAnsi="굴림"/>
        </w:rPr>
      </w:pPr>
      <w:r w:rsidRPr="00865792">
        <w:rPr>
          <w:rFonts w:ascii="굴림" w:eastAsia="굴림" w:hAnsi="굴림"/>
        </w:rPr>
        <w:t>&lt;</w:t>
      </w:r>
      <w:r w:rsidR="00D9083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 마케팅 채널 효과성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9B7D04">
      <w:pPr>
        <w:wordWrap/>
        <w:spacing w:line="432" w:lineRule="auto"/>
        <w:rPr>
          <w:rFonts w:ascii="굴림" w:eastAsia="굴림" w:hAnsi="굴림"/>
        </w:rPr>
      </w:pPr>
    </w:p>
    <w:p w14:paraId="595CC7C6"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9B7D04">
      <w:pPr>
        <w:wordWrap/>
        <w:spacing w:line="432" w:lineRule="auto"/>
        <w:rPr>
          <w:rFonts w:ascii="굴림" w:eastAsia="굴림" w:hAnsi="굴림"/>
          <w:b/>
          <w:bCs/>
          <w:sz w:val="26"/>
          <w:szCs w:val="26"/>
        </w:rPr>
      </w:pPr>
      <w:bookmarkStart w:id="29"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2441363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&lt;</w:t>
      </w:r>
      <w:r w:rsidR="004F08D5">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w:t>
      </w:r>
      <w:r w:rsidR="004F08D5">
        <w:rPr>
          <w:rFonts w:ascii="굴림" w:eastAsia="굴림" w:hAnsi="굴림" w:hint="eastAsia"/>
        </w:rPr>
        <w:t>는</w:t>
      </w:r>
      <w:r w:rsidRPr="00865792">
        <w:rPr>
          <w:rFonts w:ascii="굴림" w:eastAsia="굴림" w:hAnsi="굴림"/>
        </w:rPr>
        <w:t xml:space="preserve"> 제안된 4가지 도메인 지식 축을 모두 통합한 고차원 피처 공간 하에서, 각 알고리즘의 식별력과 분류 효율성을 종합적으로 검증한 결과이다. 실험 결과, 머신러닝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30" w:name="OLE_LINK19"/>
      <m:oMath>
        <m:r>
          <w:rPr>
            <w:rFonts w:ascii="Cambria Math" w:eastAsia="굴림" w:hAnsi="Cambria Math"/>
          </w:rPr>
          <m:t>→</m:t>
        </m:r>
      </m:oMath>
      <w:bookmarkEnd w:id="30"/>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31" w:name="OLE_LINK5"/>
      <m:oMath>
        <m:r>
          <w:rPr>
            <w:rFonts w:ascii="Cambria Math" w:eastAsia="굴림" w:hAnsi="Cambria Math"/>
          </w:rPr>
          <m:t>→</m:t>
        </m:r>
      </m:oMath>
      <w:bookmarkEnd w:id="31"/>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이득을 구조적으로 극대화했음을 실증한다. 특히 희소한 구매 패턴을 포착하는 민감도가 비약적으로 개선된 점은 실무적 활용 가치를 뒷받침한다.</w:t>
      </w:r>
    </w:p>
    <w:p w14:paraId="1E6992F3" w14:textId="4D2A0097" w:rsidR="00786CF0" w:rsidRDefault="00D35A90" w:rsidP="004F08D5">
      <w:pPr>
        <w:wordWrap/>
        <w:spacing w:line="432" w:lineRule="auto"/>
        <w:ind w:firstLineChars="100" w:firstLine="200"/>
        <w:rPr>
          <w:rFonts w:ascii="굴림" w:eastAsia="굴림" w:hAnsi="굴림"/>
        </w:rPr>
      </w:pPr>
      <w:r w:rsidRPr="00865792">
        <w:rPr>
          <w:rFonts w:ascii="굴림" w:eastAsia="굴림" w:hAnsi="굴림"/>
        </w:rPr>
        <w:t>XGBoost</w:t>
      </w:r>
      <w:r w:rsidRPr="00865792">
        <w:rPr>
          <w:rFonts w:ascii="굴림" w:eastAsia="굴림" w:hAnsi="굴림" w:hint="eastAsia"/>
        </w:rPr>
        <w:t xml:space="preserve"> 알고리즘은 </w:t>
      </w:r>
      <w:r w:rsidRPr="00865792">
        <w:rPr>
          <w:rFonts w:ascii="굴림" w:eastAsia="굴림" w:hAnsi="굴림"/>
        </w:rP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트레이드오프를 최적 수준에서 </w:t>
      </w:r>
      <w:r w:rsidRPr="00865792">
        <w:rPr>
          <w:rFonts w:ascii="굴림" w:eastAsia="굴림" w:hAnsi="굴림"/>
        </w:rPr>
        <w:lastRenderedPageBreak/>
        <w:t>해결했음을 의미한다. 이는 Gradient Boosting 방식이 잔차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Random 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Pr="00865792">
        <w:rPr>
          <w:rFonts w:ascii="굴림" w:eastAsia="굴림" w:hAnsi="굴림" w:hint="eastAsia"/>
        </w:rPr>
        <w:t xml:space="preserve"> 마지막으로, </w:t>
      </w:r>
      <w:r w:rsidR="00786CF0">
        <w:rPr>
          <w:rFonts w:ascii="굴림" w:eastAsia="굴림" w:hAnsi="굴림" w:hint="eastAsia"/>
        </w:rPr>
        <w:t>딥러닝</w:t>
      </w:r>
      <w:r w:rsidRPr="00865792">
        <w:rPr>
          <w:rFonts w:ascii="굴림" w:eastAsia="굴림" w:hAnsi="굴림" w:hint="eastAsia"/>
        </w:rPr>
        <w:t>은</w:t>
      </w:r>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딥러닝의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w:t>
      </w:r>
      <w:r w:rsidR="00511CD6">
        <w:rPr>
          <w:rFonts w:ascii="굴림" w:eastAsia="굴림" w:hAnsi="굴림"/>
        </w:rPr>
        <w:fldChar w:fldCharType="begin"/>
      </w:r>
      <w:r w:rsidR="00511CD6">
        <w:rPr>
          <w:rFonts w:ascii="굴림" w:eastAsia="굴림" w:hAnsi="굴림"/>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와 맥을 같이한다.</w:t>
      </w:r>
      <w:r w:rsidRPr="00865792">
        <w:rPr>
          <w:rFonts w:ascii="굴림" w:eastAsia="굴림" w:hAnsi="굴림" w:hint="eastAsia"/>
        </w:rPr>
        <w:t xml:space="preserve"> </w:t>
      </w:r>
    </w:p>
    <w:p w14:paraId="044A72AE" w14:textId="08474E6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 xml:space="preserve">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XGBoost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XGBoost를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7A27A507" w:rsidR="00D35A90" w:rsidRPr="00865792" w:rsidRDefault="00D35A90" w:rsidP="00786CF0">
      <w:pPr>
        <w:wordWrap/>
        <w:spacing w:line="432" w:lineRule="auto"/>
        <w:jc w:val="center"/>
        <w:rPr>
          <w:rFonts w:ascii="굴림" w:eastAsia="굴림" w:hAnsi="굴림"/>
        </w:rPr>
      </w:pPr>
      <w:r w:rsidRPr="00865792">
        <w:rPr>
          <w:rFonts w:ascii="굴림" w:eastAsia="굴림" w:hAnsi="굴림"/>
        </w:rPr>
        <w:t>&lt;</w:t>
      </w:r>
      <w:r w:rsidR="00786CF0">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 전체 변수군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9B7D04">
      <w:pPr>
        <w:wordWrap/>
        <w:spacing w:line="432" w:lineRule="auto"/>
        <w:rPr>
          <w:rFonts w:ascii="굴림" w:eastAsia="굴림" w:hAnsi="굴림"/>
        </w:rPr>
      </w:pPr>
    </w:p>
    <w:p w14:paraId="7EB702EC"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202BEF28" w14:textId="22CE7D06" w:rsidR="001E03A2" w:rsidRPr="001E03A2" w:rsidRDefault="00D35A90" w:rsidP="001E03A2">
      <w:pPr>
        <w:wordWrap/>
        <w:spacing w:line="432" w:lineRule="auto"/>
        <w:ind w:firstLineChars="100" w:firstLine="200"/>
        <w:rPr>
          <w:rFonts w:ascii="굴림" w:eastAsia="굴림" w:hAnsi="굴림"/>
          <w:color w:val="0070C0"/>
        </w:rPr>
      </w:pPr>
      <w:r w:rsidRPr="00865792">
        <w:rPr>
          <w:rFonts w:ascii="굴림" w:eastAsia="굴림" w:hAnsi="굴림"/>
        </w:rPr>
        <w:lastRenderedPageBreak/>
        <w:t xml:space="preserve">본 절에서는 4가지 도메인 지식 축이 예측 성능에 미치는 상대적 기여도를 입체적으로 규명하기 위해, 레이더 차트 면적(Radar Chart Area)에 기반한 종합 평가 지표를 도입하였다. </w:t>
      </w:r>
      <w:r w:rsidR="001E03A2" w:rsidRPr="001E03A2">
        <w:rPr>
          <w:rFonts w:ascii="굴림" w:eastAsia="굴림" w:hAnsi="굴림" w:hint="eastAsia"/>
        </w:rPr>
        <w:t>이는</w:t>
      </w:r>
      <w:r w:rsidR="001E03A2" w:rsidRPr="001E03A2">
        <w:rPr>
          <w:rFonts w:ascii="굴림" w:eastAsia="굴림" w:hAnsi="굴림"/>
        </w:rPr>
        <w:t xml:space="preserve"> Precision, Recall, F1-score, Accuracy, AUC의 5대 핵심 지표를 5각형의 축으로 매핑하고 그 내부 면적의 비율을 산출하는 방식이다. </w:t>
      </w:r>
      <w:r w:rsidR="001E03A2" w:rsidRPr="001E03A2">
        <w:rPr>
          <w:rFonts w:ascii="굴림" w:eastAsia="굴림" w:hAnsi="굴림"/>
          <w:color w:val="0070C0"/>
        </w:rPr>
        <w:t xml:space="preserve">경영학적 관점에서 이 레이더 차트는 특정 마케팅 지식 축이 비즈니스 성과에 기여하는 </w:t>
      </w:r>
      <w:r w:rsidR="001E03A2">
        <w:rPr>
          <w:rFonts w:ascii="굴림" w:eastAsia="굴림" w:hAnsi="굴림"/>
          <w:color w:val="0070C0"/>
        </w:rPr>
        <w:t>“</w:t>
      </w:r>
      <w:r w:rsidR="001E03A2" w:rsidRPr="001E03A2">
        <w:rPr>
          <w:rFonts w:ascii="굴림" w:eastAsia="굴림" w:hAnsi="굴림"/>
          <w:color w:val="0070C0"/>
        </w:rPr>
        <w:t>다차원적 효용</w:t>
      </w:r>
      <w:r w:rsidR="001E03A2">
        <w:rPr>
          <w:rFonts w:ascii="굴림" w:eastAsia="굴림" w:hAnsi="굴림"/>
          <w:color w:val="0070C0"/>
        </w:rPr>
        <w:t>”</w:t>
      </w:r>
      <w:r w:rsidR="001E03A2" w:rsidRPr="001E03A2">
        <w:rPr>
          <w:rFonts w:ascii="굴림" w:eastAsia="굴림" w:hAnsi="굴림"/>
          <w:color w:val="0070C0"/>
        </w:rPr>
        <w:t xml:space="preserve">을 평가하는 전략적 의사결정 도구로 기능한다. 차트의 각 축은 마케팅 실무의 핵심 KPI와 직결된다. 예를 들어, 정밀도(Precision)는 타겟 마케팅의 헛방을 줄여 마케팅 예산을 절감하는 </w:t>
      </w:r>
      <w:r w:rsidR="001E03A2">
        <w:rPr>
          <w:rFonts w:ascii="굴림" w:eastAsia="굴림" w:hAnsi="굴림"/>
          <w:color w:val="0070C0"/>
        </w:rPr>
        <w:t>“</w:t>
      </w:r>
      <w:r w:rsidR="001E03A2" w:rsidRPr="001E03A2">
        <w:rPr>
          <w:rFonts w:ascii="굴림" w:eastAsia="굴림" w:hAnsi="굴림"/>
          <w:color w:val="0070C0"/>
        </w:rPr>
        <w:t>비용 효율성 및 스팸 피로도 통제 역량</w:t>
      </w:r>
      <w:r w:rsidR="001E03A2">
        <w:rPr>
          <w:rFonts w:ascii="굴림" w:eastAsia="굴림" w:hAnsi="굴림"/>
          <w:color w:val="0070C0"/>
        </w:rPr>
        <w:t>”</w:t>
      </w:r>
      <w:r w:rsidR="001E03A2" w:rsidRPr="001E03A2">
        <w:rPr>
          <w:rFonts w:ascii="굴림" w:eastAsia="굴림" w:hAnsi="굴림"/>
          <w:color w:val="0070C0"/>
        </w:rPr>
        <w:t xml:space="preserve">을 대변하며, 재현율(Recall)은 전환 가능한 잠재 고객을 놓치지 않는 </w:t>
      </w:r>
      <w:r w:rsidR="001E03A2">
        <w:rPr>
          <w:rFonts w:ascii="굴림" w:eastAsia="굴림" w:hAnsi="굴림"/>
          <w:color w:val="0070C0"/>
        </w:rPr>
        <w:t>“</w:t>
      </w:r>
      <w:r w:rsidR="001E03A2" w:rsidRPr="001E03A2">
        <w:rPr>
          <w:rFonts w:ascii="굴림" w:eastAsia="굴림" w:hAnsi="굴림"/>
          <w:color w:val="0070C0"/>
        </w:rPr>
        <w:t>기회 포착 역량</w:t>
      </w:r>
      <w:r w:rsidR="001E03A2">
        <w:rPr>
          <w:rFonts w:ascii="굴림" w:eastAsia="굴림" w:hAnsi="굴림"/>
          <w:color w:val="0070C0"/>
        </w:rPr>
        <w:t>”</w:t>
      </w:r>
      <w:r w:rsidR="001E03A2" w:rsidRPr="001E03A2">
        <w:rPr>
          <w:rFonts w:ascii="굴림" w:eastAsia="굴림" w:hAnsi="굴림"/>
          <w:color w:val="0070C0"/>
        </w:rPr>
        <w:t>을 의미한다.</w:t>
      </w:r>
    </w:p>
    <w:p w14:paraId="4211600E" w14:textId="7E552BC4" w:rsidR="00D35A90" w:rsidRPr="00865792" w:rsidRDefault="001E03A2" w:rsidP="001E03A2">
      <w:pPr>
        <w:wordWrap/>
        <w:spacing w:line="432" w:lineRule="auto"/>
        <w:ind w:firstLineChars="100" w:firstLine="200"/>
        <w:rPr>
          <w:rFonts w:ascii="굴림" w:eastAsia="굴림" w:hAnsi="굴림"/>
        </w:rPr>
      </w:pPr>
      <w:r w:rsidRPr="001E03A2">
        <w:rPr>
          <w:rFonts w:ascii="굴림" w:eastAsia="굴림" w:hAnsi="굴림" w:hint="eastAsia"/>
          <w:color w:val="0070C0"/>
        </w:rPr>
        <w:t>따라서</w:t>
      </w:r>
      <w:r w:rsidRPr="001E03A2">
        <w:rPr>
          <w:rFonts w:ascii="굴림" w:eastAsia="굴림" w:hAnsi="굴림"/>
          <w:color w:val="0070C0"/>
        </w:rPr>
        <w:t>, 모든 비교군에 동일한 축 순서를 적용하여 도출된 레이더 차트의 전체 면적은 특정 변수군이 마케팅 비용 절감(Precision)과 기회 창출(Recall) 간의 상충 관계를 얼마나 성공적으로 극복하여 종합적인 마케팅 ROI를 극대화하는지를 시각적으로 진단하는 지표이다.</w:t>
      </w:r>
      <w:r w:rsidRPr="001E03A2">
        <w:rPr>
          <w:rFonts w:ascii="굴림" w:eastAsia="굴림" w:hAnsi="굴림" w:hint="eastAsia"/>
          <w:color w:val="0070C0"/>
        </w:rPr>
        <w:t xml:space="preserve"> </w:t>
      </w:r>
      <w:r w:rsidR="00D35A90" w:rsidRPr="00865792">
        <w:rPr>
          <w:rFonts w:ascii="굴림" w:eastAsia="굴림" w:hAnsi="굴림" w:hint="eastAsia"/>
        </w:rPr>
        <w:t>아울러 교차검증을 위해 5개 지표의 산술평균을 포함하였고, 레이더 차트의 우선순위와 동일하게 관찰되었다.</w:t>
      </w:r>
      <w:r w:rsidR="007F560E">
        <w:rPr>
          <w:rFonts w:ascii="굴림" w:eastAsia="굴림" w:hAnsi="굴림" w:hint="eastAsia"/>
        </w:rPr>
        <w:t xml:space="preserve"> </w:t>
      </w:r>
      <w:r w:rsidR="00D35A90" w:rsidRPr="00865792">
        <w:rPr>
          <w:rFonts w:ascii="굴림" w:eastAsia="굴림" w:hAnsi="굴림"/>
        </w:rPr>
        <w:t>분석 결과(&lt;</w:t>
      </w:r>
      <w:r w:rsidR="007F560E">
        <w:rPr>
          <w:rFonts w:ascii="굴림" w:eastAsia="굴림" w:hAnsi="굴림" w:hint="eastAsia"/>
        </w:rPr>
        <w:t>Table</w:t>
      </w:r>
      <w:r w:rsidR="00D35A90" w:rsidRPr="00865792">
        <w:rPr>
          <w:rFonts w:ascii="굴림" w:eastAsia="굴림" w:hAnsi="굴림"/>
        </w:rPr>
        <w:t xml:space="preserve"> </w:t>
      </w:r>
      <w:r w:rsidR="00D35A90">
        <w:rPr>
          <w:rFonts w:ascii="굴림" w:eastAsia="굴림" w:hAnsi="굴림" w:hint="eastAsia"/>
        </w:rPr>
        <w:t>10</w:t>
      </w:r>
      <w:r w:rsidR="00D35A90" w:rsidRPr="00865792">
        <w:rPr>
          <w:rFonts w:ascii="굴림" w:eastAsia="굴림" w:hAnsi="굴림"/>
        </w:rPr>
        <w:t xml:space="preserve">&gt; 및 </w:t>
      </w:r>
      <w:r w:rsidR="00D35A90">
        <w:rPr>
          <w:rFonts w:ascii="굴림" w:eastAsia="굴림" w:hAnsi="굴림" w:hint="eastAsia"/>
        </w:rPr>
        <w:t>&lt;</w:t>
      </w:r>
      <w:r w:rsidR="007F560E">
        <w:rPr>
          <w:rFonts w:ascii="굴림" w:eastAsia="굴림" w:hAnsi="굴림" w:hint="eastAsia"/>
        </w:rPr>
        <w:t>Figure</w:t>
      </w:r>
      <w:r w:rsidR="00D35A90" w:rsidRPr="00865792">
        <w:rPr>
          <w:rFonts w:ascii="굴림" w:eastAsia="굴림" w:hAnsi="굴림"/>
        </w:rPr>
        <w:t xml:space="preserve"> </w:t>
      </w:r>
      <w:r w:rsidR="00D35A90">
        <w:rPr>
          <w:rFonts w:ascii="굴림" w:eastAsia="굴림" w:hAnsi="굴림" w:hint="eastAsia"/>
        </w:rPr>
        <w:t>3&gt;</w:t>
      </w:r>
      <w:r w:rsidR="00D35A90" w:rsidRPr="00865792">
        <w:rPr>
          <w:rFonts w:ascii="굴림" w:eastAsia="굴림" w:hAnsi="굴림"/>
        </w:rPr>
        <w:t>), 지식 축들은 예측 성능에 균일하게 기여하지 않았으며, 마케팅 피로도(</w:t>
      </w:r>
      <w:r w:rsidR="00D35A90" w:rsidRPr="00865792">
        <w:rPr>
          <w:rFonts w:ascii="굴림" w:eastAsia="굴림" w:hAnsi="굴림" w:hint="eastAsia"/>
        </w:rPr>
        <w:t>82.35%</w:t>
      </w:r>
      <w:r w:rsidR="00D35A90" w:rsidRPr="00865792">
        <w:rPr>
          <w:rFonts w:ascii="굴림" w:eastAsia="굴림" w:hAnsi="굴림"/>
        </w:rPr>
        <w:t>)</w:t>
      </w:r>
      <w:r w:rsidR="007F560E">
        <w:rPr>
          <w:rFonts w:ascii="굴림" w:eastAsia="굴림" w:hAnsi="굴림" w:hint="eastAsia"/>
        </w:rPr>
        <w:t xml:space="preserve"> </w:t>
      </w:r>
      <w:r w:rsidR="00D35A90" w:rsidRPr="00865792">
        <w:rPr>
          <w:rFonts w:ascii="굴림" w:eastAsia="굴림" w:hAnsi="굴림"/>
        </w:rPr>
        <w:t>&gt; 시계열 반응(</w:t>
      </w:r>
      <w:r w:rsidR="00D35A90" w:rsidRPr="00865792">
        <w:rPr>
          <w:rFonts w:ascii="굴림" w:eastAsia="굴림" w:hAnsi="굴림" w:hint="eastAsia"/>
        </w:rPr>
        <w:t>76.15%</w:t>
      </w:r>
      <w:r w:rsidR="00D35A90" w:rsidRPr="00865792">
        <w:rPr>
          <w:rFonts w:ascii="굴림" w:eastAsia="굴림" w:hAnsi="굴림"/>
        </w:rPr>
        <w:t>)</w:t>
      </w:r>
      <w:r w:rsidR="007F560E">
        <w:rPr>
          <w:rFonts w:ascii="굴림" w:eastAsia="굴림" w:hAnsi="굴림" w:hint="eastAsia"/>
        </w:rPr>
        <w:t xml:space="preserve"> </w:t>
      </w:r>
      <w:r w:rsidR="00D35A90" w:rsidRPr="00865792">
        <w:rPr>
          <w:rFonts w:ascii="굴림" w:eastAsia="굴림" w:hAnsi="굴림"/>
        </w:rPr>
        <w:t>&gt; 구매 주기(</w:t>
      </w:r>
      <w:r w:rsidR="00D35A90" w:rsidRPr="00865792">
        <w:rPr>
          <w:rFonts w:ascii="굴림" w:eastAsia="굴림" w:hAnsi="굴림" w:hint="eastAsia"/>
        </w:rPr>
        <w:t>74.50%</w:t>
      </w:r>
      <w:r w:rsidR="00D35A90" w:rsidRPr="00865792">
        <w:rPr>
          <w:rFonts w:ascii="굴림" w:eastAsia="굴림" w:hAnsi="굴림"/>
        </w:rPr>
        <w:t>)</w:t>
      </w:r>
      <w:r w:rsidR="007F560E">
        <w:rPr>
          <w:rFonts w:ascii="굴림" w:eastAsia="굴림" w:hAnsi="굴림" w:hint="eastAsia"/>
        </w:rPr>
        <w:t xml:space="preserve"> </w:t>
      </w:r>
      <w:r w:rsidR="00D35A90" w:rsidRPr="00865792">
        <w:rPr>
          <w:rFonts w:ascii="굴림" w:eastAsia="굴림" w:hAnsi="굴림"/>
        </w:rPr>
        <w:t>&gt; 채널 효과성(</w:t>
      </w:r>
      <w:r w:rsidR="00D35A90" w:rsidRPr="00865792">
        <w:rPr>
          <w:rFonts w:ascii="굴림" w:eastAsia="굴림" w:hAnsi="굴림" w:hint="eastAsia"/>
        </w:rPr>
        <w:t>67.87%</w:t>
      </w:r>
      <w:r w:rsidR="00D35A90" w:rsidRPr="00865792">
        <w:rPr>
          <w:rFonts w:ascii="굴림" w:eastAsia="굴림" w:hAnsi="굴림"/>
        </w:rPr>
        <w:t xml:space="preserve">) 순의 뚜렷한 위계적 구조를 형성하였다. </w:t>
      </w:r>
    </w:p>
    <w:p w14:paraId="2F9ED0E7" w14:textId="067782BF" w:rsidR="00D35A90" w:rsidRPr="00865792" w:rsidRDefault="00D35A90" w:rsidP="007F560E">
      <w:pPr>
        <w:wordWrap/>
        <w:spacing w:line="432" w:lineRule="auto"/>
        <w:jc w:val="center"/>
        <w:rPr>
          <w:rFonts w:ascii="굴림" w:eastAsia="굴림" w:hAnsi="굴림"/>
        </w:rPr>
      </w:pPr>
      <w:r w:rsidRPr="00865792">
        <w:rPr>
          <w:rFonts w:ascii="굴림" w:eastAsia="굴림" w:hAnsi="굴림"/>
        </w:rPr>
        <w:t>&lt;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9B7D04">
      <w:pPr>
        <w:wordWrap/>
        <w:spacing w:line="432" w:lineRule="auto"/>
        <w:rPr>
          <w:rFonts w:ascii="굴림" w:eastAsia="굴림" w:hAnsi="굴림"/>
          <w:color w:val="EE0000"/>
        </w:rPr>
      </w:pPr>
    </w:p>
    <w:p w14:paraId="57EC9F41"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346BDC4" w14:textId="1DFC371F" w:rsidR="00FA2FAF" w:rsidRPr="00865792" w:rsidRDefault="00FA2FAF" w:rsidP="00FA2FAF">
      <w:pPr>
        <w:wordWrap/>
        <w:spacing w:line="432" w:lineRule="auto"/>
        <w:jc w:val="center"/>
        <w:rPr>
          <w:rFonts w:ascii="굴림" w:eastAsia="굴림" w:hAnsi="굴림"/>
        </w:rPr>
      </w:pPr>
      <w:bookmarkStart w:id="32" w:name="OLE_LINK30"/>
      <w:r>
        <w:rPr>
          <w:rFonts w:ascii="굴림" w:eastAsia="굴림" w:hAnsi="굴림" w:hint="eastAsia"/>
        </w:rPr>
        <w:t>&lt;Figure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영량력 비교 </w:t>
      </w:r>
      <w:r w:rsidRPr="00865792">
        <w:rPr>
          <w:rFonts w:ascii="굴림" w:eastAsia="굴림" w:hAnsi="굴림"/>
        </w:rPr>
        <w:t>레이더 차트</w:t>
      </w:r>
    </w:p>
    <w:bookmarkEnd w:id="32"/>
    <w:p w14:paraId="2BA66C70" w14:textId="77777777" w:rsidR="00D35A90" w:rsidRDefault="00D35A90" w:rsidP="00E9321B">
      <w:pPr>
        <w:wordWrap/>
        <w:spacing w:line="432" w:lineRule="auto"/>
        <w:ind w:firstLineChars="100" w:firstLine="200"/>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이는 최근 일정 기간 동안의 접촉 빈도, 누적 노출 강도, 반응 저하 수준과 같은 피로도 관련 지표가 구매 여부를 설명하는 데 있어 가장 직접적인 예측 신호로 작용함을 의미한다. 최적 모델인 RF는 F1-score 0.8534를 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XGBoost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구매 확률의 순위를 안정화하는 데 기여하는 것으로 해석된다.</w:t>
      </w:r>
    </w:p>
    <w:p w14:paraId="0EC87BB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구매 주기 변수군(Area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 xml:space="preserve">이 결과는 구매 간격, 누적 구매 이력, 재구매 준비도와 같은 장기적 행동 특성이 고객의 기본적인 구매 성향을 형성하는 데 기여함을 시사한다. 이는 고객의 장기적 소비 습관과 </w:t>
      </w:r>
      <w:r w:rsidRPr="00865792">
        <w:rPr>
          <w:rFonts w:ascii="굴림" w:eastAsia="굴림" w:hAnsi="굴림"/>
        </w:rPr>
        <w:lastRenderedPageBreak/>
        <w:t>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0599B6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채널 효과성 변수는 단독으로 강력한 예측력을 발휘하기보다는, 다른 핵심 변수들과 결합될 때 그 효용이 극대화되는 구조적 특성을 지닌다.</w:t>
      </w:r>
    </w:p>
    <w:p w14:paraId="50D2BBF6" w14:textId="3C35CC9B" w:rsidR="00D35A90" w:rsidRPr="00865792" w:rsidRDefault="00D35A90" w:rsidP="001F4160">
      <w:pPr>
        <w:wordWrap/>
        <w:spacing w:line="432" w:lineRule="auto"/>
        <w:ind w:firstLineChars="100" w:firstLine="200"/>
        <w:rPr>
          <w:rFonts w:ascii="굴림" w:eastAsia="굴림" w:hAnsi="굴림"/>
        </w:rPr>
      </w:pPr>
      <w:r w:rsidRPr="00865792">
        <w:rPr>
          <w:rFonts w:ascii="굴림" w:eastAsia="굴림" w:hAnsi="굴림"/>
        </w:rPr>
        <w:t xml:space="preserve">본 실험 결과는 도메인 지식 기반 예측 모델이 단순한 변수의 결합이 아니라, 피로도에 의한 1차 스크리닝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전통적인 마케팅은 누가(Who)</w:t>
      </w:r>
      <w:r w:rsidRPr="00865792">
        <w:rPr>
          <w:rFonts w:ascii="굴림" w:eastAsia="굴림" w:hAnsi="굴림"/>
        </w:rPr>
        <w:t>에</w:t>
      </w:r>
      <w:r w:rsidRPr="00865792">
        <w:rPr>
          <w:rFonts w:ascii="굴림" w:eastAsia="굴림" w:hAnsi="굴림" w:hint="eastAsia"/>
        </w:rPr>
        <w:t xml:space="preserve"> 집중했으나, 현대의 실시간 이커머스 환경에서는 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9B7D04">
      <w:pPr>
        <w:wordWrap/>
        <w:spacing w:line="432" w:lineRule="auto"/>
        <w:rPr>
          <w:rFonts w:ascii="굴림" w:eastAsia="굴림" w:hAnsi="굴림"/>
        </w:rPr>
      </w:pPr>
    </w:p>
    <w:p w14:paraId="6A4842A4"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5B1FE6ED"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시각화할 수 있다는 장점이 있다.</w:t>
      </w:r>
      <w:r w:rsidRPr="00865792">
        <w:rPr>
          <w:rFonts w:ascii="굴림" w:eastAsia="굴림" w:hAnsi="굴림" w:hint="eastAsia"/>
        </w:rPr>
        <w:t xml:space="preserve"> </w:t>
      </w:r>
      <w:r>
        <w:rPr>
          <w:rFonts w:ascii="굴림" w:eastAsia="굴림" w:hAnsi="굴림" w:hint="eastAsia"/>
        </w:rPr>
        <w:t>&lt;</w:t>
      </w:r>
      <w:r w:rsidR="009512A9">
        <w:rPr>
          <w:rFonts w:ascii="굴림" w:eastAsia="굴림" w:hAnsi="굴림" w:hint="eastAsia"/>
        </w:rPr>
        <w:t>Figure</w:t>
      </w:r>
      <w:r w:rsidRPr="00865792">
        <w:rPr>
          <w:rFonts w:ascii="굴림" w:eastAsia="굴림" w:hAnsi="굴림"/>
        </w:rPr>
        <w:t xml:space="preserve">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9B7D04">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9512A9">
        <w:tc>
          <w:tcPr>
            <w:tcW w:w="4517" w:type="dxa"/>
          </w:tcPr>
          <w:p w14:paraId="5C3BE84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3987" w:type="dxa"/>
          </w:tcPr>
          <w:p w14:paraId="014BB03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1"/>
                          <a:stretch>
                            <a:fillRect/>
                          </a:stretch>
                        </pic:blipFill>
                        <pic:spPr>
                          <a:xfrm>
                            <a:off x="0" y="0"/>
                            <a:ext cx="2340000" cy="4489935"/>
                          </a:xfrm>
                          <a:prstGeom prst="rect">
                            <a:avLst/>
                          </a:prstGeom>
                        </pic:spPr>
                      </pic:pic>
                    </a:graphicData>
                  </a:graphic>
                </wp:inline>
              </w:drawing>
            </w:r>
          </w:p>
        </w:tc>
      </w:tr>
      <w:tr w:rsidR="009512A9" w:rsidRPr="00865792" w14:paraId="311D23BF" w14:textId="77777777" w:rsidTr="009512A9">
        <w:tc>
          <w:tcPr>
            <w:tcW w:w="4517" w:type="dxa"/>
          </w:tcPr>
          <w:p w14:paraId="4F8A6F11" w14:textId="77777777" w:rsidR="009512A9" w:rsidRPr="009512A9" w:rsidRDefault="009512A9" w:rsidP="009B7D04">
            <w:pPr>
              <w:wordWrap/>
              <w:spacing w:line="432" w:lineRule="auto"/>
              <w:rPr>
                <w:rFonts w:ascii="굴림" w:eastAsia="굴림" w:hAnsi="굴림"/>
                <w:noProof/>
              </w:rPr>
            </w:pPr>
          </w:p>
        </w:tc>
        <w:tc>
          <w:tcPr>
            <w:tcW w:w="3987" w:type="dxa"/>
          </w:tcPr>
          <w:p w14:paraId="0CD3B6EC" w14:textId="77777777" w:rsidR="009512A9" w:rsidRPr="00865792" w:rsidRDefault="009512A9" w:rsidP="009B7D04">
            <w:pPr>
              <w:wordWrap/>
              <w:spacing w:line="432" w:lineRule="auto"/>
              <w:rPr>
                <w:rFonts w:ascii="굴림" w:eastAsia="굴림" w:hAnsi="굴림"/>
                <w:noProof/>
              </w:rPr>
            </w:pPr>
          </w:p>
        </w:tc>
      </w:tr>
    </w:tbl>
    <w:p w14:paraId="557BAE51" w14:textId="6D34F036" w:rsidR="009512A9" w:rsidRPr="00865792" w:rsidRDefault="009512A9" w:rsidP="009512A9">
      <w:pPr>
        <w:wordWrap/>
        <w:spacing w:line="432" w:lineRule="auto"/>
        <w:jc w:val="center"/>
        <w:rPr>
          <w:rFonts w:ascii="굴림" w:eastAsia="굴림" w:hAnsi="굴림"/>
        </w:rPr>
      </w:pPr>
      <w:r>
        <w:rPr>
          <w:rFonts w:ascii="굴림" w:eastAsia="굴림" w:hAnsi="굴림" w:hint="eastAsia"/>
        </w:rPr>
        <w:t>&lt;Figure</w:t>
      </w:r>
      <w:r w:rsidRPr="00865792">
        <w:rPr>
          <w:rFonts w:ascii="굴림" w:eastAsia="굴림" w:hAnsi="굴림" w:hint="eastAsia"/>
        </w:rPr>
        <w:t xml:space="preserve">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62816ABC" w14:textId="77777777" w:rsidR="00D35A90" w:rsidRPr="009512A9" w:rsidRDefault="00D35A90" w:rsidP="009B7D04">
      <w:pPr>
        <w:wordWrap/>
        <w:spacing w:line="432" w:lineRule="auto"/>
        <w:rPr>
          <w:rFonts w:ascii="굴림" w:eastAsia="굴림" w:hAnsi="굴림"/>
        </w:rPr>
      </w:pPr>
    </w:p>
    <w:p w14:paraId="0C05B27F" w14:textId="7C5BC62A"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r w:rsidRPr="00865792">
        <w:rPr>
          <w:rFonts w:ascii="굴림" w:eastAsia="굴림" w:hAnsi="굴림"/>
        </w:rPr>
        <w:t>전체 1위를 차지한 “</w:t>
      </w:r>
      <w:r w:rsidRPr="00865792">
        <w:rPr>
          <w:rFonts w:ascii="굴림" w:eastAsia="굴림" w:hAnsi="굴림" w:hint="eastAsia"/>
        </w:rPr>
        <w:t>채널별 특정 주제 캠페인 오픈율(30일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w:t>
      </w:r>
      <w:r w:rsidR="00217DBF">
        <w:rPr>
          <w:rFonts w:ascii="굴림" w:eastAsia="굴림" w:hAnsi="굴림"/>
        </w:rPr>
        <w:t>“</w:t>
      </w:r>
      <w:r w:rsidRPr="00865792">
        <w:rPr>
          <w:rFonts w:ascii="굴림" w:eastAsia="굴림" w:hAnsi="굴림"/>
        </w:rPr>
        <w:t>이메일 경과 시간</w:t>
      </w:r>
      <w:r w:rsidR="00217DBF">
        <w:rPr>
          <w:rFonts w:ascii="굴림" w:eastAsia="굴림" w:hAnsi="굴림"/>
        </w:rPr>
        <w:t>”</w:t>
      </w:r>
      <w:r w:rsidRPr="00865792">
        <w:rPr>
          <w:rFonts w:ascii="굴림" w:eastAsia="굴림" w:hAnsi="굴림"/>
        </w:rPr>
        <w:t xml:space="preserve">과 5위 </w:t>
      </w:r>
      <w:r w:rsidR="00217DBF">
        <w:rPr>
          <w:rFonts w:ascii="굴림" w:eastAsia="굴림" w:hAnsi="굴림"/>
        </w:rPr>
        <w:t>“</w:t>
      </w:r>
      <w:r w:rsidRPr="00865792">
        <w:rPr>
          <w:rFonts w:ascii="굴림" w:eastAsia="굴림" w:hAnsi="굴림"/>
        </w:rPr>
        <w:t>푸시 경과 시간</w:t>
      </w:r>
      <w:r w:rsidR="00217DBF">
        <w:rPr>
          <w:rFonts w:ascii="굴림" w:eastAsia="굴림" w:hAnsi="굴림"/>
        </w:rPr>
        <w:t>”</w:t>
      </w:r>
      <w:r w:rsidRPr="00865792">
        <w:rPr>
          <w:rFonts w:ascii="굴림" w:eastAsia="굴림" w:hAnsi="굴림"/>
        </w:rPr>
        <w:t xml:space="preserve">의 패턴이다. 두 변수 모두 빨간색 점(높은 값=오랜 경과 시간)이 우측에, </w:t>
      </w:r>
      <w:r w:rsidRPr="00865792">
        <w:rPr>
          <w:rFonts w:ascii="굴림" w:eastAsia="굴림" w:hAnsi="굴림"/>
        </w:rPr>
        <w:lastRenderedPageBreak/>
        <w:t xml:space="preserve">파란색 점(낮은 값=최근 수신)이 좌측에 분포한다. 이는 메시지를 받은 지 얼마 안 된 시점에서는 구매 확률이 억제되다가, 일정 시간이 경과하여 피로도가 해소될수록 구매 가능성이 높아지는 마케팅 휴식기의 </w:t>
      </w:r>
      <w:r w:rsidRPr="00865792">
        <w:rPr>
          <w:rFonts w:ascii="굴림" w:eastAsia="굴림" w:hAnsi="굴림" w:hint="eastAsia"/>
        </w:rPr>
        <w:t>필요성을</w:t>
      </w:r>
      <w:r w:rsidRPr="00865792">
        <w:rPr>
          <w:rFonts w:ascii="굴림" w:eastAsia="굴림" w:hAnsi="굴림"/>
        </w:rPr>
        <w:t xml:space="preserve"> 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6C3FF208"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 변수로서, 고객이 처한 구조적 환경을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w:t>
      </w:r>
      <w:r w:rsidR="00217DBF">
        <w:rPr>
          <w:rFonts w:ascii="굴림" w:eastAsia="굴림" w:hAnsi="굴림" w:hint="eastAsia"/>
        </w:rPr>
        <w:t xml:space="preserve">지식 </w:t>
      </w:r>
      <w:r w:rsidRPr="00865792">
        <w:rPr>
          <w:rFonts w:ascii="굴림" w:eastAsia="굴림" w:hAnsi="굴림"/>
        </w:rPr>
        <w:t>변수는 그 환경 속에서 발생하는 동태적 구매 의도를 포착하여 예측의 정밀도를 완성한다.</w:t>
      </w:r>
    </w:p>
    <w:p w14:paraId="214407B2" w14:textId="6A9621A9" w:rsidR="00D35A90" w:rsidRDefault="00D35A90" w:rsidP="00122EC2">
      <w:pPr>
        <w:wordWrap/>
        <w:spacing w:line="432" w:lineRule="auto"/>
        <w:ind w:firstLineChars="100" w:firstLine="2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00122EC2">
        <w:rPr>
          <w:rFonts w:ascii="굴림" w:eastAsia="굴림" w:hAnsi="굴림"/>
        </w:rPr>
        <w:t>“</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w:t>
      </w:r>
      <w:r w:rsidR="00122EC2">
        <w:rPr>
          <w:rFonts w:ascii="굴림" w:eastAsia="굴림" w:hAnsi="굴림"/>
        </w:rPr>
        <w:t>”</w:t>
      </w:r>
      <w:r w:rsidRPr="00865792">
        <w:rPr>
          <w:rFonts w:ascii="굴림" w:eastAsia="굴림" w:hAnsi="굴림" w:hint="eastAsia"/>
        </w:rPr>
        <w:t>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조율하는 역할을 수행한다. 한편, 마케팅 채널 효과성 패턴은 상위권 진입이 제한적이었으나, </w:t>
      </w:r>
      <w:r w:rsidR="00122EC2">
        <w:rPr>
          <w:rFonts w:ascii="굴림" w:eastAsia="굴림" w:hAnsi="굴림"/>
        </w:rPr>
        <w:t>“</w:t>
      </w:r>
      <w:r w:rsidRPr="00865792">
        <w:rPr>
          <w:rFonts w:ascii="굴림" w:eastAsia="굴림" w:hAnsi="굴림"/>
        </w:rPr>
        <w:t>주제 경과 시간</w:t>
      </w:r>
      <w:r w:rsidRPr="00865792">
        <w:rPr>
          <w:rFonts w:ascii="굴림" w:eastAsia="굴림" w:hAnsi="굴림" w:hint="eastAsia"/>
        </w:rPr>
        <w:t>, 주제 노출 수</w:t>
      </w:r>
      <w:r w:rsidR="00122EC2">
        <w:rPr>
          <w:rFonts w:ascii="굴림" w:eastAsia="굴림" w:hAnsi="굴림"/>
        </w:rPr>
        <w:t>”</w:t>
      </w:r>
      <w:r w:rsidRPr="00865792">
        <w:rPr>
          <w:rFonts w:ascii="굴림" w:eastAsia="굴림" w:hAnsi="굴림" w:hint="eastAsia"/>
        </w:rPr>
        <w:t>와 같은 변수들이 하</w:t>
      </w:r>
      <w:r w:rsidRPr="00865792">
        <w:rPr>
          <w:rFonts w:ascii="굴림" w:eastAsia="굴림" w:hAnsi="굴림"/>
        </w:rPr>
        <w:t>위권에서 관찰되어 설득 효율을 보조적으로 제어하는 요인임이 재확인되었다.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4523403D" w:rsidR="00D35A90" w:rsidRPr="00865792" w:rsidRDefault="00122EC2" w:rsidP="00122EC2">
      <w:pPr>
        <w:wordWrap/>
        <w:spacing w:line="432" w:lineRule="auto"/>
        <w:ind w:firstLineChars="100" w:firstLine="200"/>
        <w:rPr>
          <w:rFonts w:ascii="굴림" w:eastAsia="굴림" w:hAnsi="굴림"/>
        </w:rPr>
      </w:pPr>
      <w:r>
        <w:rPr>
          <w:rFonts w:ascii="굴림" w:eastAsia="굴림" w:hAnsi="굴림" w:hint="eastAsia"/>
        </w:rPr>
        <w:t xml:space="preserve">따라서, </w:t>
      </w:r>
      <w:r w:rsidR="00D35A90" w:rsidRPr="00865792">
        <w:rPr>
          <w:rFonts w:ascii="굴림" w:eastAsia="굴림" w:hAnsi="굴림"/>
        </w:rPr>
        <w:t>SHAP 분석은 본 연구의 예측 모델이 최근 상호작용과 피로도 관리(1차 신호)</w:t>
      </w:r>
      <w:r w:rsidR="00D35A90" w:rsidRPr="00865792">
        <w:rPr>
          <w:rFonts w:ascii="굴림" w:eastAsia="굴림" w:hAnsi="굴림" w:hint="eastAsia"/>
        </w:rPr>
        <w:t xml:space="preserve">와 </w:t>
      </w:r>
      <w:r w:rsidR="00D35A90" w:rsidRPr="00865792">
        <w:rPr>
          <w:rFonts w:ascii="굴림" w:eastAsia="굴림" w:hAnsi="굴림"/>
        </w:rPr>
        <w:t>기저 구매 성향(2차 신호</w:t>
      </w:r>
      <w:r w:rsidR="00D35A90" w:rsidRPr="00865792">
        <w:rPr>
          <w:rFonts w:ascii="굴림" w:eastAsia="굴림" w:hAnsi="굴림" w:hint="eastAsia"/>
        </w:rPr>
        <w:t>)를 기반으로</w:t>
      </w:r>
      <w:r w:rsidR="00D35A90" w:rsidRPr="00865792">
        <w:rPr>
          <w:rFonts w:ascii="굴림" w:eastAsia="굴림" w:hAnsi="굴림"/>
        </w:rPr>
        <w:t xml:space="preserve">, 고정적 환경(베이스라인)과 시점 맥락(시계열)을 통해 확률을 정교화하는 계층적 의사결정 구조를 학습했음을 </w:t>
      </w:r>
      <w:r w:rsidR="00D35A90" w:rsidRPr="00865792">
        <w:rPr>
          <w:rFonts w:ascii="굴림" w:eastAsia="굴림" w:hAnsi="굴림" w:hint="eastAsia"/>
        </w:rPr>
        <w:t>의미한다</w:t>
      </w:r>
      <w:r w:rsidR="00D35A90" w:rsidRPr="00865792">
        <w:rPr>
          <w:rFonts w:ascii="굴림" w:eastAsia="굴림" w:hAnsi="굴림"/>
        </w:rPr>
        <w:t>.</w:t>
      </w:r>
      <w:r w:rsidR="00D35A90" w:rsidRPr="00865792">
        <w:rPr>
          <w:rFonts w:ascii="굴림" w:eastAsia="굴림" w:hAnsi="굴림" w:hint="eastAsia"/>
        </w:rPr>
        <w:t xml:space="preserve"> </w:t>
      </w:r>
      <w:r w:rsidR="00D35A90" w:rsidRPr="00865792">
        <w:rPr>
          <w:rFonts w:ascii="굴림" w:eastAsia="굴림" w:hAnsi="굴림"/>
        </w:rPr>
        <w:t xml:space="preserve">이러한 결과는 본 연구에서 제안한 지식 기반 변수 설계가 단순한 특성 나열이 아니라, 실제 구매 의사결정 </w:t>
      </w:r>
      <w:r w:rsidR="00D35A90" w:rsidRPr="00865792">
        <w:rPr>
          <w:rFonts w:ascii="굴림" w:eastAsia="굴림" w:hAnsi="굴림" w:hint="eastAsia"/>
        </w:rPr>
        <w:t>프레임워크의 타당성을 실증적으로</w:t>
      </w:r>
      <w:r w:rsidR="00D35A90" w:rsidRPr="00865792">
        <w:rPr>
          <w:rFonts w:ascii="굴림" w:eastAsia="굴림" w:hAnsi="굴림"/>
        </w:rPr>
        <w:t xml:space="preserve"> 뒷받침한다</w:t>
      </w:r>
      <w:r w:rsidR="00D35A90" w:rsidRPr="00865792">
        <w:rPr>
          <w:rFonts w:ascii="굴림" w:eastAsia="굴림" w:hAnsi="굴림" w:hint="eastAsia"/>
        </w:rPr>
        <w:t>.</w:t>
      </w:r>
    </w:p>
    <w:bookmarkEnd w:id="24"/>
    <w:bookmarkEnd w:id="29"/>
    <w:p w14:paraId="657044FE" w14:textId="77777777" w:rsidR="00D35A90" w:rsidRPr="00865792" w:rsidRDefault="00D35A90" w:rsidP="009B7D04">
      <w:pPr>
        <w:wordWrap/>
        <w:spacing w:line="432" w:lineRule="auto"/>
        <w:rPr>
          <w:rFonts w:ascii="굴림" w:eastAsia="굴림" w:hAnsi="굴림"/>
        </w:rPr>
      </w:pPr>
    </w:p>
    <w:p w14:paraId="1F13B0EC"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lastRenderedPageBreak/>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184E5206"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이커머스 고객 행동 예측 문제에 있어, 도메인 지식에 기반한 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 xml:space="preserve">와 시점 요인이 전통적인 구매 이력보다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50EA7236" w14:textId="6ACBDA86" w:rsidR="004778AE" w:rsidRDefault="004778AE" w:rsidP="004778AE">
      <w:pPr>
        <w:wordWrap/>
        <w:spacing w:line="432" w:lineRule="auto"/>
        <w:ind w:firstLineChars="100" w:firstLine="200"/>
        <w:rPr>
          <w:rFonts w:ascii="굴림" w:eastAsia="굴림" w:hAnsi="굴림"/>
          <w:color w:val="0070C0"/>
        </w:rPr>
      </w:pPr>
      <w:r w:rsidRPr="004778AE">
        <w:rPr>
          <w:rFonts w:ascii="굴림" w:eastAsia="굴림" w:hAnsi="굴림" w:hint="eastAsia"/>
          <w:color w:val="0070C0"/>
        </w:rPr>
        <w:t>본</w:t>
      </w:r>
      <w:r w:rsidRPr="004778AE">
        <w:rPr>
          <w:rFonts w:ascii="굴림" w:eastAsia="굴림" w:hAnsi="굴림"/>
          <w:color w:val="0070C0"/>
        </w:rPr>
        <w:t xml:space="preserve"> 연구의 가장 큰 이론적 기여는 전통적 고객 관계 관리 이론이 지녔던 </w:t>
      </w:r>
      <w:r>
        <w:rPr>
          <w:rFonts w:ascii="굴림" w:eastAsia="굴림" w:hAnsi="굴림"/>
          <w:color w:val="0070C0"/>
        </w:rPr>
        <w:t>“</w:t>
      </w:r>
      <w:r w:rsidRPr="004778AE">
        <w:rPr>
          <w:rFonts w:ascii="굴림" w:eastAsia="굴림" w:hAnsi="굴림"/>
          <w:color w:val="0070C0"/>
        </w:rPr>
        <w:t>정적 모델링의 한계</w:t>
      </w:r>
      <w:r>
        <w:rPr>
          <w:rFonts w:ascii="굴림" w:eastAsia="굴림" w:hAnsi="굴림"/>
          <w:color w:val="0070C0"/>
        </w:rPr>
        <w:t>”</w:t>
      </w:r>
      <w:r w:rsidRPr="004778AE">
        <w:rPr>
          <w:rFonts w:ascii="굴림" w:eastAsia="굴림" w:hAnsi="굴림"/>
          <w:color w:val="0070C0"/>
        </w:rPr>
        <w:t xml:space="preserve">라는 이론적 공백을 데이터 중심 AI 방법론을 통해 극복했다는 점이다. </w:t>
      </w:r>
      <w:r w:rsidR="009D0394" w:rsidRPr="009D0394">
        <w:rPr>
          <w:rFonts w:ascii="굴림" w:eastAsia="굴림" w:hAnsi="굴림" w:hint="eastAsia"/>
          <w:color w:val="0070C0"/>
        </w:rPr>
        <w:t>기존의</w:t>
      </w:r>
      <w:r w:rsidR="009D0394" w:rsidRPr="009D0394">
        <w:rPr>
          <w:rFonts w:ascii="굴림" w:eastAsia="굴림" w:hAnsi="굴림"/>
          <w:color w:val="0070C0"/>
        </w:rPr>
        <w:t xml:space="preserve"> RFM 모형이나 확률 기반의 고객 생애 가치 문헌들은 주로 장기간 집계된 과거 데이터를 기반으로 고객의 장기적 성향을 프로파일링하는 데 집중해왔다.</w:t>
      </w:r>
      <w:r w:rsidRPr="004778AE">
        <w:rPr>
          <w:rFonts w:ascii="굴림" w:eastAsia="굴림" w:hAnsi="굴림"/>
          <w:color w:val="0070C0"/>
        </w:rPr>
        <w:t xml:space="preserve"> 이로 인해 다중 접점(Multi-touchpoint)이 일상화된 현대 디지털 환경에서, 메시지 수신 직후 실시간으로 급변하는 고객의 </w:t>
      </w:r>
      <w:r>
        <w:rPr>
          <w:rFonts w:ascii="굴림" w:eastAsia="굴림" w:hAnsi="굴림"/>
          <w:color w:val="0070C0"/>
        </w:rPr>
        <w:t>“</w:t>
      </w:r>
      <w:r w:rsidRPr="004778AE">
        <w:rPr>
          <w:rFonts w:ascii="굴림" w:eastAsia="굴림" w:hAnsi="굴림"/>
          <w:color w:val="0070C0"/>
        </w:rPr>
        <w:t>동태적 심리 상태</w:t>
      </w:r>
      <w:r>
        <w:rPr>
          <w:rFonts w:ascii="굴림" w:eastAsia="굴림" w:hAnsi="굴림"/>
          <w:color w:val="0070C0"/>
        </w:rPr>
        <w:t>”</w:t>
      </w:r>
      <w:r w:rsidRPr="004778AE">
        <w:rPr>
          <w:rFonts w:ascii="굴림" w:eastAsia="굴림" w:hAnsi="굴림"/>
          <w:color w:val="0070C0"/>
        </w:rPr>
        <w:t>를 예측 모형 내에 내생화하는 데에는 구조적 한계가 존재했다.</w:t>
      </w:r>
      <w:r>
        <w:rPr>
          <w:rFonts w:ascii="굴림" w:eastAsia="굴림" w:hAnsi="굴림" w:hint="eastAsia"/>
          <w:color w:val="0070C0"/>
        </w:rPr>
        <w:t xml:space="preserve"> </w:t>
      </w:r>
    </w:p>
    <w:p w14:paraId="2ECF9D10" w14:textId="036FC22F" w:rsidR="00D35A90" w:rsidRDefault="00934079" w:rsidP="004778AE">
      <w:pPr>
        <w:wordWrap/>
        <w:spacing w:line="432" w:lineRule="auto"/>
        <w:ind w:firstLineChars="100" w:firstLine="200"/>
        <w:rPr>
          <w:rFonts w:ascii="굴림" w:eastAsia="굴림" w:hAnsi="굴림"/>
        </w:rPr>
      </w:pPr>
      <w:r w:rsidRPr="00934079">
        <w:rPr>
          <w:rFonts w:ascii="굴림" w:eastAsia="굴림" w:hAnsi="굴림" w:hint="eastAsia"/>
          <w:color w:val="0070C0"/>
        </w:rPr>
        <w:t>본</w:t>
      </w:r>
      <w:r w:rsidRPr="00934079">
        <w:rPr>
          <w:rFonts w:ascii="굴림" w:eastAsia="굴림" w:hAnsi="굴림"/>
          <w:color w:val="0070C0"/>
        </w:rPr>
        <w:t xml:space="preserve"> 연구는 데이터 중심 AI 관점의 특성 공학을 적용하여, 추상적인 마케팅 이론을 실시간 추적 가능한 동적 변수로 조작화함으로써 이 공백을 메웠다. 결과적으로 본 연구는 기존 마케팅 이론의 단순한 적용을 넘어, 다중 접점 디지털 환경의 실시간 분석 체계로 이론을 확장하는 데 기여한다. </w:t>
      </w:r>
      <w:r w:rsidR="00D4533C" w:rsidRPr="00D4533C">
        <w:rPr>
          <w:rFonts w:ascii="굴림" w:eastAsia="굴림" w:hAnsi="굴림" w:hint="eastAsia"/>
          <w:color w:val="0070C0"/>
        </w:rPr>
        <w:t>특히</w:t>
      </w:r>
      <w:r w:rsidR="00D4533C" w:rsidRPr="00D4533C">
        <w:rPr>
          <w:rFonts w:ascii="굴림" w:eastAsia="굴림" w:hAnsi="굴림"/>
          <w:color w:val="0070C0"/>
        </w:rPr>
        <w:t xml:space="preserve"> 가장 높은 기여도를 보인 </w:t>
      </w:r>
      <w:r w:rsidR="00D4533C">
        <w:rPr>
          <w:rFonts w:ascii="굴림" w:eastAsia="굴림" w:hAnsi="굴림"/>
          <w:color w:val="0070C0"/>
        </w:rPr>
        <w:t>“</w:t>
      </w:r>
      <w:r w:rsidR="00D4533C" w:rsidRPr="00D4533C">
        <w:rPr>
          <w:rFonts w:ascii="굴림" w:eastAsia="굴림" w:hAnsi="굴림"/>
          <w:color w:val="0070C0"/>
        </w:rPr>
        <w:t>마케팅 피로도 패턴</w:t>
      </w:r>
      <w:r w:rsidR="00D4533C">
        <w:rPr>
          <w:rFonts w:ascii="굴림" w:eastAsia="굴림" w:hAnsi="굴림"/>
          <w:color w:val="0070C0"/>
        </w:rPr>
        <w:t>”</w:t>
      </w:r>
      <w:r w:rsidR="00D4533C" w:rsidRPr="00D4533C">
        <w:rPr>
          <w:rFonts w:ascii="굴림" w:eastAsia="굴림" w:hAnsi="굴림"/>
          <w:color w:val="0070C0"/>
        </w:rPr>
        <w:t>은 소비자 습관화 이론과 정보 처리(Information Processing) 이론을 결합하여 실증한 결과다. 기존 연구들이 피로도를 주로 설문이나 거시적 수준에서 측정했다면, 본 연구는 이를 실시간 로그 기반으로 측정하여 고객의 인지적 자원 한계와 회복 메커니즘이 작동함을 증명하였다.</w:t>
      </w:r>
      <w:r w:rsidR="004778AE" w:rsidRPr="00934079">
        <w:rPr>
          <w:rFonts w:ascii="굴림" w:eastAsia="굴림" w:hAnsi="굴림" w:hint="eastAsia"/>
          <w:color w:val="0070C0"/>
        </w:rPr>
        <w:t xml:space="preserve"> </w:t>
      </w:r>
      <w:r w:rsidR="00D35A90" w:rsidRPr="00865792">
        <w:rPr>
          <w:rFonts w:ascii="굴림" w:eastAsia="굴림" w:hAnsi="굴림"/>
        </w:rPr>
        <w:t>특히 SHAP 분석에서 확인된 경과 시간</w:t>
      </w:r>
      <w:r w:rsidR="00D35A90" w:rsidRPr="00865792">
        <w:rPr>
          <w:rFonts w:ascii="굴림" w:eastAsia="굴림" w:hAnsi="굴림" w:hint="eastAsia"/>
        </w:rPr>
        <w:t>과의</w:t>
      </w:r>
      <w:r w:rsidR="00D35A90"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00D35A90" w:rsidRPr="00865792">
        <w:rPr>
          <w:rFonts w:ascii="굴림" w:eastAsia="굴림" w:hAnsi="굴림" w:hint="eastAsia"/>
        </w:rPr>
        <w:t xml:space="preserve"> 따라서 본 연구의 마케팅 피로도 패턴은 사실상 상호작용의 양면성을 포괄한다. 고객의 능동적 관심과 수동적 피로 사이의 균형점을 찾는 것이 핵심일 수 있다.</w:t>
      </w:r>
    </w:p>
    <w:p w14:paraId="2FE9D2D6" w14:textId="1FF14A87" w:rsidR="001943EB" w:rsidRPr="001943EB" w:rsidRDefault="00FF6279" w:rsidP="004778AE">
      <w:pPr>
        <w:wordWrap/>
        <w:spacing w:line="432" w:lineRule="auto"/>
        <w:ind w:firstLineChars="100" w:firstLine="200"/>
        <w:rPr>
          <w:rFonts w:ascii="굴림" w:eastAsia="굴림" w:hAnsi="굴림"/>
          <w:color w:val="0070C0"/>
        </w:rPr>
      </w:pPr>
      <w:r w:rsidRPr="00FF6279">
        <w:rPr>
          <w:rFonts w:ascii="굴림" w:eastAsia="굴림" w:hAnsi="굴림" w:hint="eastAsia"/>
          <w:color w:val="0070C0"/>
        </w:rPr>
        <w:t>나아가</w:t>
      </w:r>
      <w:r w:rsidRPr="00FF6279">
        <w:rPr>
          <w:rFonts w:ascii="굴림" w:eastAsia="굴림" w:hAnsi="굴림"/>
          <w:color w:val="0070C0"/>
        </w:rPr>
        <w:t xml:space="preserve">, 두 번째로 높은 기여도를 보인 </w:t>
      </w:r>
      <w:r>
        <w:rPr>
          <w:rFonts w:ascii="굴림" w:eastAsia="굴림" w:hAnsi="굴림"/>
          <w:color w:val="0070C0"/>
        </w:rPr>
        <w:t>“</w:t>
      </w:r>
      <w:r w:rsidRPr="00FF6279">
        <w:rPr>
          <w:rFonts w:ascii="굴림" w:eastAsia="굴림" w:hAnsi="굴림"/>
          <w:color w:val="0070C0"/>
        </w:rPr>
        <w:t>시계열적 반응 패턴(시점 역동성)</w:t>
      </w:r>
      <w:r>
        <w:rPr>
          <w:rFonts w:ascii="굴림" w:eastAsia="굴림" w:hAnsi="굴림"/>
          <w:color w:val="0070C0"/>
        </w:rPr>
        <w:t>”</w:t>
      </w:r>
      <w:r w:rsidRPr="00FF6279">
        <w:rPr>
          <w:rFonts w:ascii="굴림" w:eastAsia="굴림" w:hAnsi="굴림"/>
          <w:color w:val="0070C0"/>
        </w:rPr>
        <w:t xml:space="preserve">은 상황 </w:t>
      </w:r>
      <w:r w:rsidRPr="00FF6279">
        <w:rPr>
          <w:rFonts w:ascii="굴림" w:eastAsia="굴림" w:hAnsi="굴림"/>
          <w:color w:val="0070C0"/>
        </w:rPr>
        <w:lastRenderedPageBreak/>
        <w:t>의존적 선호 문헌의 한계를 극복하는 실증적 근거를 제시한다.</w:t>
      </w:r>
      <w:r w:rsidR="001943EB" w:rsidRPr="001943EB">
        <w:rPr>
          <w:rFonts w:ascii="굴림" w:eastAsia="굴림" w:hAnsi="굴림"/>
          <w:color w:val="0070C0"/>
        </w:rPr>
        <w:t xml:space="preserve"> 소비자의 내재된 구매 욕구는 고정되어 발현되는 것이 아니라, 급여일과 같은 경제적 맥락이나 개인의 활동 리듬(선호 시간대)이라는 특정 외부 트리거와 결합할 때 비로소 행동으로 증폭된다. 본 연구는 이러한 시점 역동성이 단순한 캘린더 </w:t>
      </w:r>
      <w:r w:rsidR="001943EB" w:rsidRPr="001943EB">
        <w:rPr>
          <w:rFonts w:ascii="굴림" w:eastAsia="굴림" w:hAnsi="굴림" w:hint="eastAsia"/>
          <w:color w:val="0070C0"/>
        </w:rPr>
        <w:t>효과를</w:t>
      </w:r>
      <w:r w:rsidR="001943EB" w:rsidRPr="001943EB">
        <w:rPr>
          <w:rFonts w:ascii="굴림" w:eastAsia="굴림" w:hAnsi="굴림"/>
          <w:color w:val="0070C0"/>
        </w:rPr>
        <w:t xml:space="preserve"> 넘어, 구매 의사결정을 촉발하는 핵심 기제로 작동함을 실증적으로 규명함으로써 기존 소비자 행동 이론을 확장하였다.</w:t>
      </w:r>
    </w:p>
    <w:p w14:paraId="6DC938FD"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CD1B2CD" w14:textId="027D67D4" w:rsidR="00284CB8" w:rsidRPr="00BA0091" w:rsidRDefault="00284CB8" w:rsidP="009B7D04">
      <w:pPr>
        <w:wordWrap/>
        <w:spacing w:line="432" w:lineRule="auto"/>
        <w:ind w:firstLineChars="100" w:firstLine="200"/>
        <w:rPr>
          <w:rFonts w:ascii="굴림" w:eastAsia="굴림" w:hAnsi="굴림"/>
          <w:color w:val="0070C0"/>
        </w:rPr>
      </w:pPr>
      <w:r w:rsidRPr="00BA0091">
        <w:rPr>
          <w:rFonts w:ascii="굴림" w:eastAsia="굴림" w:hAnsi="굴림" w:hint="eastAsia"/>
          <w:color w:val="0070C0"/>
        </w:rPr>
        <w:t>본</w:t>
      </w:r>
      <w:r w:rsidRPr="00BA0091">
        <w:rPr>
          <w:rFonts w:ascii="굴림" w:eastAsia="굴림" w:hAnsi="굴림"/>
          <w:color w:val="0070C0"/>
        </w:rPr>
        <w:t xml:space="preserve"> 연구의 핵심적인 방법론적 기여는 최근 마케팅 애널리틱스 분야를 주도하고 있는 </w:t>
      </w:r>
      <w:r w:rsidRPr="00BA0091">
        <w:rPr>
          <w:rFonts w:ascii="굴림" w:eastAsia="굴림" w:hAnsi="굴림"/>
          <w:color w:val="0070C0"/>
        </w:rPr>
        <w:t>“</w:t>
      </w:r>
      <w:r w:rsidRPr="00BA0091">
        <w:rPr>
          <w:rFonts w:ascii="굴림" w:eastAsia="굴림" w:hAnsi="굴림"/>
          <w:color w:val="0070C0"/>
        </w:rPr>
        <w:t>순수 데이터 기반(Data-driven) 딥러닝 접근</w:t>
      </w:r>
      <w:r w:rsidRPr="00BA0091">
        <w:rPr>
          <w:rFonts w:ascii="굴림" w:eastAsia="굴림" w:hAnsi="굴림"/>
          <w:color w:val="0070C0"/>
        </w:rPr>
        <w:t>”</w:t>
      </w:r>
      <w:r w:rsidRPr="00BA0091">
        <w:rPr>
          <w:rFonts w:ascii="굴림" w:eastAsia="굴림" w:hAnsi="굴림"/>
          <w:color w:val="0070C0"/>
        </w:rPr>
        <w:t>의 한계를 실증적으로 지적하고, 도메인 지식 융합의 우월성을 입증한 데 있다. 기존의 많은 시계열 예측 연구는 원시 로그를 LSTM이나 Transformer 등에 주입하여 모델 스스로 특징을 추출하게 하는 End-to-End 표현 학습 방식에 의존해 왔다. 그러나 본 연구는 구매 전환율이 0.1% 대에 불과한 극도로 희소한 CRM 데이터 환경에서는, 알고리즘이 노이즈를 학습하여 수렴에 실패할 위험이 높음을 증명하였다.</w:t>
      </w:r>
    </w:p>
    <w:p w14:paraId="5B9C3B5E" w14:textId="5173A6C5"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희소성과 이질성이 높은 CRM 로그 데이터에서 XGBoost와 같은 트리 기반 앙상블 모델이 고도화된 딥러닝보다 우수한 성능을 보임을 확인하였다. 이는 </w:t>
      </w:r>
      <w:r w:rsidR="00511CD6">
        <w:rPr>
          <w:rFonts w:ascii="굴림" w:eastAsia="굴림" w:hAnsi="굴림"/>
        </w:rPr>
        <w:fldChar w:fldCharType="begin"/>
      </w:r>
      <w:r w:rsidR="00511CD6">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이 주장한 바와 같이, 정형 데이터 특유의 불연속적인 결정 경계를 학습하는 데 있어, 신경망의 매끄러운 함수 근사보다는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6A08F63F"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3.</w:t>
      </w:r>
      <w:r w:rsidRPr="008B30A6">
        <w:rPr>
          <w:rFonts w:ascii="굴림" w:eastAsia="굴림" w:hAnsi="굴림"/>
          <w:b/>
          <w:bCs/>
          <w:sz w:val="28"/>
          <w:szCs w:val="28"/>
        </w:rPr>
        <w:t xml:space="preserve"> 실무적 함의: 효율적 자원 배분을 위한 의사결정 프레임워크</w:t>
      </w:r>
    </w:p>
    <w:p w14:paraId="4038845B" w14:textId="5C7E1B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타이밍에 메시지를 발송한다.</w:t>
      </w:r>
      <w:r w:rsidRPr="00865792">
        <w:rPr>
          <w:rFonts w:ascii="굴림" w:eastAsia="굴림" w:hAnsi="굴림" w:hint="eastAsia"/>
        </w:rPr>
        <w:t xml:space="preserve"> 3단계는 </w:t>
      </w:r>
      <w:r w:rsidRPr="00865792">
        <w:rPr>
          <w:rFonts w:ascii="굴림" w:eastAsia="굴림" w:hAnsi="굴림" w:hint="eastAsia"/>
        </w:rPr>
        <w:lastRenderedPageBreak/>
        <w:t xml:space="preserve">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14F0FE81"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 시뮬레이션을 수행하였다. 분석 결과, 최적 모델(XGBoost)을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타겟팅(Precison=10%) 방식과 비교할 경우, 약 9.7배 더 높은 타겟팅 적중률을 보여 마케팅 효율성을 획기적으로 개선할 수 있다.</w:t>
      </w:r>
      <w:r w:rsidRPr="00865792">
        <w:rPr>
          <w:rFonts w:ascii="굴림" w:eastAsia="굴림" w:hAnsi="굴림"/>
        </w:rPr>
        <w:t xml:space="preserve"> 이는 정밀도의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58F22D97"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경량화된 고성능 모델이라는 합리적 대안을 제시했다는 점에서 의의가 크다. 그럼에도 불구하고 본 연구는 특정 이커머스 플랫폼의 데이터에 국한되어 있어, 카테고리(예: 식품 vs 가전)나 비즈니스 모델(예: 구독형 vs 단건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Pr="00865792">
        <w:rPr>
          <w:rFonts w:ascii="굴림" w:eastAsia="굴림" w:hAnsi="굴림" w:hint="eastAsia"/>
        </w:rPr>
        <w:t xml:space="preserve"> 또한, </w:t>
      </w:r>
      <w:r w:rsidRPr="00865792">
        <w:rPr>
          <w:rFonts w:ascii="굴림" w:eastAsia="굴림" w:hAnsi="굴림"/>
        </w:rPr>
        <w:t>SHAP 분석 결과는 변수와 구매 간의 강한 연관성을 시사하지만, 이것이 엄밀한 인과관계를 의미하지는 않는다. 예를 들어, 오픈율이 높아서 구매한 것인지 구매할 마음이 있어서 오픈을 많이 한 것인지에 대한 내생성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9B7D04">
      <w:pPr>
        <w:wordWrap/>
        <w:spacing w:line="432" w:lineRule="auto"/>
        <w:ind w:firstLineChars="100" w:firstLine="200"/>
        <w:rPr>
          <w:rFonts w:ascii="굴림" w:eastAsia="굴림" w:hAnsi="굴림"/>
        </w:rPr>
      </w:pPr>
    </w:p>
    <w:bookmarkEnd w:id="23"/>
    <w:p w14:paraId="0BF8C217"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t>Ⅵ. 결론</w:t>
      </w:r>
    </w:p>
    <w:p w14:paraId="613A98DC" w14:textId="195A62BF"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w:t>
      </w:r>
      <w:r w:rsidR="00ED05B4">
        <w:rPr>
          <w:rFonts w:ascii="굴림" w:eastAsia="굴림" w:hAnsi="굴림"/>
        </w:rPr>
        <w:t>“</w:t>
      </w:r>
      <w:r w:rsidRPr="00865792">
        <w:rPr>
          <w:rFonts w:ascii="굴림" w:eastAsia="굴림" w:hAnsi="굴림"/>
        </w:rPr>
        <w:t xml:space="preserve">데이터의 표현력(Representation)이 모델의 구조적 복잡성을 능가할 수 있는가?"라는 근본적 질문에서 출발하여, 이커머스 고객 행동 예측을 위한 도메인 지식 기반의 프레임워크를 제안하고 실증하였다. 대규모 로그 데이터를 활용한 실험 결과, </w:t>
      </w:r>
      <w:r w:rsidRPr="00865792">
        <w:rPr>
          <w:rFonts w:ascii="굴림" w:eastAsia="굴림" w:hAnsi="굴림"/>
        </w:rPr>
        <w:lastRenderedPageBreak/>
        <w:t>도메인 이론(피로도, 시점 역동성 등)을 반영한 특성 공학은 예측 정확도를 획기적으로 개선하였으며, 특히 경량화된 XGBoost 알고리즘이 고도화된 시계열 딥러닝 모델을 상회하는 성능을 입증하였다. 이는 희소성과 이질성이 높은 CRM 데이터 환경에서는 맹목적인 모델 깊이의 추구보다 데이터의 질적 맥락을 보강하는 것이 성공의 핵심 요인임을 시사한다.</w:t>
      </w:r>
    </w:p>
    <w:p w14:paraId="20072C15" w14:textId="00A5C073" w:rsidR="00D35A90" w:rsidRDefault="00D35A90" w:rsidP="008A6565">
      <w:pPr>
        <w:wordWrap/>
        <w:spacing w:line="432" w:lineRule="auto"/>
        <w:ind w:firstLineChars="100" w:firstLine="200"/>
        <w:rPr>
          <w:rFonts w:ascii="굴림" w:eastAsia="굴림" w:hAnsi="굴림"/>
        </w:rPr>
      </w:pPr>
      <w:r w:rsidRPr="00865792">
        <w:rPr>
          <w:rFonts w:ascii="굴림" w:eastAsia="굴림" w:hAnsi="굴림"/>
        </w:rPr>
        <w:t>본 연구의 핵심 결론은 다음 세 가지로 요약된다. 첫째, 데이터 중심 AI의 유효성을 입증하였다. 수억 건의 데이터라도 정보 밀도가 낮다면 딥러닝 모델은 과적합되거나 수렴에 실패할 수 있음을 확인하였다. 반면, 마케팅 도메인 지식을 통해 데이터에 귀납적 편향을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피로도와 시점 역동성</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29CC51E6" w14:textId="04DBFD93" w:rsidR="009042F8" w:rsidRPr="000F6E9C" w:rsidRDefault="009042F8" w:rsidP="009042F8">
      <w:pPr>
        <w:wordWrap/>
        <w:spacing w:line="432" w:lineRule="auto"/>
        <w:ind w:firstLineChars="100" w:firstLine="200"/>
        <w:rPr>
          <w:rFonts w:ascii="굴림" w:eastAsia="굴림" w:hAnsi="굴림"/>
          <w:color w:val="0070C0"/>
        </w:rPr>
      </w:pPr>
      <w:r w:rsidRPr="000F6E9C">
        <w:rPr>
          <w:rFonts w:ascii="굴림" w:eastAsia="굴림" w:hAnsi="굴림" w:hint="eastAsia"/>
          <w:color w:val="0070C0"/>
        </w:rPr>
        <w:t>나아가</w:t>
      </w:r>
      <w:r w:rsidRPr="000F6E9C">
        <w:rPr>
          <w:rFonts w:ascii="굴림" w:eastAsia="굴림" w:hAnsi="굴림"/>
          <w:color w:val="0070C0"/>
        </w:rPr>
        <w:t>, 본 연구가 제시한 데이터 중심 AI 접근은 기업의 마케팅 전략, 고객 관계 관리(CRM) 조직, 그리고 디지털 전환(DX) 전략에 근본적인 구조적 변화를 요구한다.</w:t>
      </w:r>
      <w:r w:rsidRPr="000F6E9C">
        <w:rPr>
          <w:rFonts w:ascii="굴림" w:eastAsia="굴림" w:hAnsi="굴림" w:hint="eastAsia"/>
          <w:color w:val="0070C0"/>
        </w:rPr>
        <w:t xml:space="preserve"> 첫째</w:t>
      </w:r>
      <w:r w:rsidRPr="000F6E9C">
        <w:rPr>
          <w:rFonts w:ascii="굴림" w:eastAsia="굴림" w:hAnsi="굴림"/>
          <w:color w:val="0070C0"/>
        </w:rPr>
        <w:t>, 마케팅 전략 수립에 있어 기업은 과거의 인구통계학적 세분화나 사전 기획된 정적 캠페인 운영에서 벗어나야 한다. 대신, 고객의 실시간 피로도와 시간적 맥락을 모니터링하여 최적의 개입 시점을 결정하는 “동적 오케스트레이션(Orchestration)” 체계로 마케팅 프로세스를 재설계해야 한다.</w:t>
      </w:r>
      <w:r w:rsidRPr="000F6E9C">
        <w:rPr>
          <w:rFonts w:ascii="굴림" w:eastAsia="굴림" w:hAnsi="굴림" w:hint="eastAsia"/>
          <w:color w:val="0070C0"/>
        </w:rPr>
        <w:t xml:space="preserve"> 둘째</w:t>
      </w:r>
      <w:r w:rsidRPr="000F6E9C">
        <w:rPr>
          <w:rFonts w:ascii="굴림" w:eastAsia="굴림" w:hAnsi="굴림"/>
          <w:color w:val="0070C0"/>
        </w:rPr>
        <w:t>, 고객 관계 관리 조직은 알고리즘을 개발하는 데이터 사이언티스트와 캠페인을 실행하는 마케터가 분리된 기존의 사일로 구조를 타파해야 한다. 데이터 중심 AI가 성공하기 위해서는 마케팅 이론(도메인 지식)을 기계학습 모델이 이해할 수 있는 변수로 번역하고 연결하는 “애널리틱스 트랜슬레이터(Translator)” 중심의 융합형 조직 구축이 필수적이다.</w:t>
      </w:r>
      <w:r w:rsidRPr="000F6E9C">
        <w:rPr>
          <w:rFonts w:ascii="굴림" w:eastAsia="굴림" w:hAnsi="굴림" w:hint="eastAsia"/>
          <w:color w:val="0070C0"/>
        </w:rPr>
        <w:t xml:space="preserve"> 셋째</w:t>
      </w:r>
      <w:r w:rsidRPr="000F6E9C">
        <w:rPr>
          <w:rFonts w:ascii="굴림" w:eastAsia="굴림" w:hAnsi="굴림"/>
          <w:color w:val="0070C0"/>
        </w:rPr>
        <w:t xml:space="preserve">, 디지털 전환 전략 측면에서, 기업은 무조건적인 고비용 딥러닝 인프라(GPU 등) 도입이라는 기술 중심적 맹신을 경계해야 한다. 대신 자사 데이터의 희소성과 특성을 명확히 파악하고, 도메인 지식과 설명 가능성(XAI)이 결합된 </w:t>
      </w:r>
      <w:r w:rsidRPr="000F6E9C">
        <w:rPr>
          <w:rFonts w:ascii="굴림" w:eastAsia="굴림" w:hAnsi="굴림"/>
          <w:color w:val="0070C0"/>
        </w:rPr>
        <w:lastRenderedPageBreak/>
        <w:t>적정 기술을 도입함으로써 비용 효율적이고 지속 가능한 AI 경영 체계를 구축해야 한다.</w:t>
      </w:r>
    </w:p>
    <w:p w14:paraId="4E32D448" w14:textId="53A942EC" w:rsidR="00D35A90" w:rsidRPr="00865792" w:rsidRDefault="00D35A90" w:rsidP="000C0E75">
      <w:pPr>
        <w:wordWrap/>
        <w:spacing w:line="432" w:lineRule="auto"/>
        <w:ind w:firstLineChars="100" w:firstLine="200"/>
        <w:rPr>
          <w:rFonts w:ascii="굴림" w:eastAsia="굴림" w:hAnsi="굴림"/>
        </w:rPr>
      </w:pPr>
      <w:r w:rsidRPr="00865792">
        <w:rPr>
          <w:rFonts w:ascii="굴림" w:eastAsia="굴림" w:hAnsi="굴림"/>
        </w:rPr>
        <w:t>결론적으로, 본 연구는 데이터의 희소성이라는 사막 속에서 복잡한 딥러닝이라는 신기루를 쫓는 대신, 도메인 지식이라는 나침반을 장착한 경량 모델이 성능과 설명력, 비용 효율성 모든 면에서 압도적인 우위를 점할 수 있음을 증명한 이론 기반 비즈니스 애널리틱스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추론과 결합하여 마케팅의 진정한 증분 효과를 측정하는 연구로 확장되기를 기대한다.</w:t>
      </w:r>
    </w:p>
    <w:p w14:paraId="0F069FE8" w14:textId="77777777" w:rsidR="00D35A90" w:rsidRPr="00865792" w:rsidRDefault="00D35A90" w:rsidP="009B7D04">
      <w:pPr>
        <w:wordWrap/>
        <w:spacing w:line="432" w:lineRule="auto"/>
        <w:rPr>
          <w:rFonts w:ascii="굴림" w:eastAsia="굴림" w:hAnsi="굴림"/>
        </w:rPr>
      </w:pPr>
    </w:p>
    <w:p w14:paraId="605AB4B6" w14:textId="77777777" w:rsidR="00DD0CAC" w:rsidRDefault="00DD0CAC" w:rsidP="009B7D04">
      <w:pPr>
        <w:wordWrap/>
        <w:spacing w:line="432" w:lineRule="auto"/>
        <w:jc w:val="center"/>
        <w:rPr>
          <w:rFonts w:ascii="굴림" w:eastAsia="굴림" w:hAnsi="굴림"/>
          <w:b/>
          <w:bCs/>
          <w:sz w:val="36"/>
          <w:szCs w:val="36"/>
        </w:rPr>
        <w:sectPr w:rsidR="00DD0CAC" w:rsidSect="00B14B53">
          <w:pgSz w:w="11906" w:h="16838"/>
          <w:pgMar w:top="1134" w:right="1701" w:bottom="1134" w:left="1701" w:header="1417" w:footer="1417" w:gutter="0"/>
          <w:cols w:space="425"/>
          <w:docGrid w:linePitch="360"/>
        </w:sectPr>
      </w:pPr>
    </w:p>
    <w:p w14:paraId="36FAB823" w14:textId="092CDD9A" w:rsidR="007768FA" w:rsidRPr="009C505B" w:rsidRDefault="00D35A90" w:rsidP="009C505B">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5E0784F5" w14:textId="77777777" w:rsidR="00290FB3" w:rsidRPr="00290FB3" w:rsidRDefault="007768FA" w:rsidP="00290FB3">
      <w:pPr>
        <w:pStyle w:val="EndNoteBibliography"/>
        <w:spacing w:after="0"/>
        <w:ind w:left="720" w:hanging="720"/>
      </w:pPr>
      <w:r>
        <w:rPr>
          <w:rFonts w:ascii="굴림" w:eastAsia="굴림" w:hAnsi="굴림"/>
        </w:rPr>
        <w:fldChar w:fldCharType="begin"/>
      </w:r>
      <w:r>
        <w:rPr>
          <w:rFonts w:ascii="굴림" w:eastAsia="굴림" w:hAnsi="굴림"/>
        </w:rPr>
        <w:instrText xml:space="preserve"> ADDIN EN.REFLIST </w:instrText>
      </w:r>
      <w:r>
        <w:rPr>
          <w:rFonts w:ascii="굴림" w:eastAsia="굴림" w:hAnsi="굴림"/>
        </w:rPr>
        <w:fldChar w:fldCharType="separate"/>
      </w:r>
      <w:r w:rsidR="00290FB3" w:rsidRPr="00290FB3">
        <w:t>Akter, J., Roy, A., Rahman, S., Mohona, S., &amp; Ara, J. (2025). "Artificial intelligence-driven customer lifetime value (CLV) forecasting: Integrating RFM analysis with machine learning for strategic customer retention," Journal of Computer Science and Technology Studies, 7(1), pp.249-257.</w:t>
      </w:r>
    </w:p>
    <w:p w14:paraId="409B7FC0" w14:textId="77777777" w:rsidR="00290FB3" w:rsidRPr="00290FB3" w:rsidRDefault="00290FB3" w:rsidP="00290FB3">
      <w:pPr>
        <w:pStyle w:val="EndNoteBibliography"/>
        <w:spacing w:after="0"/>
        <w:ind w:left="720" w:hanging="720"/>
      </w:pPr>
      <w:r w:rsidRPr="00290FB3">
        <w:t xml:space="preserve">Althoff, T., Horvitz, E., White, R. W., &amp; Zeitzer, J. (Year). "Harnessing the web for population-scale physiological sensing: A case study of sleep and performance," Proceedings of the 26th international conference on World Wide Web, </w:t>
      </w:r>
    </w:p>
    <w:p w14:paraId="6CEFC0F5" w14:textId="77777777" w:rsidR="00290FB3" w:rsidRPr="00290FB3" w:rsidRDefault="00290FB3" w:rsidP="00290FB3">
      <w:pPr>
        <w:pStyle w:val="EndNoteBibliography"/>
        <w:spacing w:after="0"/>
        <w:ind w:left="720" w:hanging="720"/>
      </w:pPr>
      <w:r w:rsidRPr="00290FB3">
        <w:t>Alvarez-Melis, D., &amp; Jaakkola, T. S. (2018). "On the robustness of interpretability methods," arXiv preprint arXiv:1806.08049.</w:t>
      </w:r>
    </w:p>
    <w:p w14:paraId="2EDBE08C" w14:textId="77777777" w:rsidR="00290FB3" w:rsidRPr="00290FB3" w:rsidRDefault="00290FB3" w:rsidP="00290FB3">
      <w:pPr>
        <w:pStyle w:val="EndNoteBibliography"/>
        <w:spacing w:after="0"/>
        <w:ind w:left="720" w:hanging="720"/>
      </w:pPr>
      <w:r w:rsidRPr="00290FB3">
        <w:t>Anderl, E., Becker, I., Von Wangenheim, F., &amp; Schumann, J. H. (2016). "Mapping the customer journey: Lessons learned from graph-based online attribution modeling," International journal of research in marketing, 33(3), pp.457-474.</w:t>
      </w:r>
    </w:p>
    <w:p w14:paraId="1600DA50" w14:textId="77777777" w:rsidR="00290FB3" w:rsidRPr="00290FB3" w:rsidRDefault="00290FB3" w:rsidP="00290FB3">
      <w:pPr>
        <w:pStyle w:val="EndNoteBibliography"/>
        <w:spacing w:after="0"/>
        <w:ind w:left="720" w:hanging="720"/>
      </w:pPr>
      <w:r w:rsidRPr="00290FB3">
        <w:t xml:space="preserve">Arik, S. Ö., &amp; Pfister, T. (Year). "Tabnet: Attentive interpretable tabular learning," Proceedings of the AAAI conference on artificial intelligence, </w:t>
      </w:r>
    </w:p>
    <w:p w14:paraId="2EB08D72" w14:textId="77777777" w:rsidR="00290FB3" w:rsidRPr="00290FB3" w:rsidRDefault="00290FB3" w:rsidP="00290FB3">
      <w:pPr>
        <w:pStyle w:val="EndNoteBibliography"/>
        <w:spacing w:after="0"/>
        <w:ind w:left="720" w:hanging="720"/>
      </w:pPr>
      <w:r w:rsidRPr="00290FB3">
        <w:t>Attari, V., &amp; Arroyave, R. (2025). "Decoding non-linearity and complexity: Deep tabular learning approaches for materials science," Digital Discovery, 4(10), pp.2765-2780.</w:t>
      </w:r>
    </w:p>
    <w:p w14:paraId="012656EE" w14:textId="2BCB1FA7" w:rsidR="00290FB3" w:rsidRPr="00290FB3" w:rsidRDefault="00290FB3" w:rsidP="00290FB3">
      <w:pPr>
        <w:pStyle w:val="EndNoteBibliography"/>
        <w:spacing w:after="0"/>
        <w:ind w:left="720" w:hanging="720"/>
      </w:pPr>
      <w:r w:rsidRPr="00290FB3">
        <w:t xml:space="preserve">Attentive. (2025). </w:t>
      </w:r>
      <w:r w:rsidRPr="00290FB3">
        <w:rPr>
          <w:i/>
        </w:rPr>
        <w:t>Consumer Trends Report: The State of Personalized Marketing in 2025</w:t>
      </w:r>
      <w:r w:rsidRPr="00290FB3">
        <w:t xml:space="preserve">. A. M. Inc. </w:t>
      </w:r>
      <w:hyperlink r:id="rId12" w:history="1">
        <w:r w:rsidRPr="00290FB3">
          <w:rPr>
            <w:rStyle w:val="af3"/>
          </w:rPr>
          <w:t>https://go.attentivemobile.com/hubfs/Consumer%20Trends%20Report%20The%20State%20of%20Personalized%20Marketing%20in%202025.pdf</w:t>
        </w:r>
      </w:hyperlink>
    </w:p>
    <w:p w14:paraId="7AEB14D0" w14:textId="77777777" w:rsidR="00290FB3" w:rsidRPr="00290FB3" w:rsidRDefault="00290FB3" w:rsidP="00290FB3">
      <w:pPr>
        <w:pStyle w:val="EndNoteBibliography"/>
        <w:spacing w:after="0"/>
        <w:ind w:left="720" w:hanging="720"/>
      </w:pPr>
      <w:r w:rsidRPr="00290FB3">
        <w:t>Bengio, Y., Courville, A. C., &amp; Vincent, P. (2012). "Unsupervised feature learning and deep learning: A review and new perspectives," CoRR, abs/1206.5538, 1(2665), p.2012.</w:t>
      </w:r>
    </w:p>
    <w:p w14:paraId="0248227A" w14:textId="77777777" w:rsidR="00290FB3" w:rsidRPr="00290FB3" w:rsidRDefault="00290FB3" w:rsidP="00290FB3">
      <w:pPr>
        <w:pStyle w:val="EndNoteBibliography"/>
        <w:spacing w:after="0"/>
        <w:ind w:left="720" w:hanging="720"/>
      </w:pPr>
      <w:r w:rsidRPr="00290FB3">
        <w:t>Berger, P. D., &amp; Nasr, N. I. (1998). "Customer lifetime value: Marketing models and applications," Journal of interactive marketing, 12(1), pp.17-30.</w:t>
      </w:r>
    </w:p>
    <w:p w14:paraId="3CD745D6" w14:textId="77777777" w:rsidR="00290FB3" w:rsidRPr="00290FB3" w:rsidRDefault="00290FB3" w:rsidP="00290FB3">
      <w:pPr>
        <w:pStyle w:val="EndNoteBibliography"/>
        <w:spacing w:after="0"/>
        <w:ind w:left="720" w:hanging="720"/>
      </w:pPr>
      <w:r w:rsidRPr="00290FB3">
        <w:t>Beyazit, E., Kozaczuk, J., Li, B., Wallace, V., &amp; Fadlallah, B. (2023). "An inductive bias for tabular deep learning," Advances in neural information processing systems, 36, pp.43108-43135.</w:t>
      </w:r>
    </w:p>
    <w:p w14:paraId="4234C2ED" w14:textId="77777777" w:rsidR="00290FB3" w:rsidRPr="00290FB3" w:rsidRDefault="00290FB3" w:rsidP="00290FB3">
      <w:pPr>
        <w:pStyle w:val="EndNoteBibliography"/>
        <w:spacing w:after="0"/>
        <w:ind w:left="720" w:hanging="720"/>
      </w:pPr>
      <w:r w:rsidRPr="00290FB3">
        <w:t>Bonfrer, A., &amp; Drèze, X. (2009). "Real-time evaluation of e-mail campaign performance," Marketing Science, 28(2), pp.251-263.</w:t>
      </w:r>
    </w:p>
    <w:p w14:paraId="57B09FA7" w14:textId="77777777" w:rsidR="00290FB3" w:rsidRPr="00290FB3" w:rsidRDefault="00290FB3" w:rsidP="00290FB3">
      <w:pPr>
        <w:pStyle w:val="EndNoteBibliography"/>
        <w:spacing w:after="0"/>
        <w:ind w:left="720" w:hanging="720"/>
      </w:pPr>
      <w:r w:rsidRPr="00290FB3">
        <w:t xml:space="preserve">Chamberlain, B. P., Cardoso, A., Liu, C. B., Pagliari, R., &amp; Deisenroth, M. P. (Year). "Customer lifetime value prediction using embeddings," Proceedings of the 23rd ACM SIGKDD international conference on knowledge discovery and data mining, </w:t>
      </w:r>
    </w:p>
    <w:p w14:paraId="77E79BBF" w14:textId="77777777" w:rsidR="00290FB3" w:rsidRPr="00290FB3" w:rsidRDefault="00290FB3" w:rsidP="00290FB3">
      <w:pPr>
        <w:pStyle w:val="EndNoteBibliography"/>
        <w:spacing w:after="0"/>
        <w:ind w:left="720" w:hanging="720"/>
      </w:pPr>
      <w:r w:rsidRPr="00290FB3">
        <w:t>Chen, K.-Y., Chiang, P.-H., Chou, H.-R., Chen, T.-W., &amp; Chang, T.-H. (2023). "Trompt: Towards a better deep neural network for tabular data," arXiv preprint arXiv:2305.18446.</w:t>
      </w:r>
    </w:p>
    <w:p w14:paraId="1FB11A14" w14:textId="77777777" w:rsidR="00290FB3" w:rsidRPr="00290FB3" w:rsidRDefault="00290FB3" w:rsidP="00290FB3">
      <w:pPr>
        <w:pStyle w:val="EndNoteBibliography"/>
        <w:spacing w:after="0"/>
        <w:ind w:left="720" w:hanging="720"/>
      </w:pPr>
      <w:r w:rsidRPr="00290FB3">
        <w:t xml:space="preserve">Chen, Q., Zhao, H., Li, W., Huang, P., &amp; Ou, W. (Year). "Behavior sequence transformer for e-commerce recommendation in alibaba," Proceedings of the 1st international workshop on deep learning practice for high-dimensional sparse data, </w:t>
      </w:r>
    </w:p>
    <w:p w14:paraId="1FF81702" w14:textId="77777777" w:rsidR="00290FB3" w:rsidRPr="00290FB3" w:rsidRDefault="00290FB3" w:rsidP="00290FB3">
      <w:pPr>
        <w:pStyle w:val="EndNoteBibliography"/>
        <w:spacing w:after="0"/>
        <w:ind w:left="720" w:hanging="720"/>
      </w:pPr>
      <w:r w:rsidRPr="00290FB3">
        <w:t>Daft, R. L., &amp; Lengel, R. H. (1986). "Organizational information requirements, media richness and structural design," Management science, 32(5), pp.554-571.</w:t>
      </w:r>
    </w:p>
    <w:p w14:paraId="4CB75BD7" w14:textId="77777777" w:rsidR="00290FB3" w:rsidRPr="00290FB3" w:rsidRDefault="00290FB3" w:rsidP="00290FB3">
      <w:pPr>
        <w:pStyle w:val="EndNoteBibliography"/>
        <w:spacing w:after="0"/>
        <w:ind w:left="720" w:hanging="720"/>
      </w:pPr>
      <w:r w:rsidRPr="00290FB3">
        <w:lastRenderedPageBreak/>
        <w:t xml:space="preserve">Du, M., Hammerschmidt, C. A., Varisteas, G., State, R., Brorsson, M., &amp; Zhang, Z. (Year). "time series modelling of market price in real-time bidding," ESANN, </w:t>
      </w:r>
    </w:p>
    <w:p w14:paraId="6AEE1F4F" w14:textId="77777777" w:rsidR="00290FB3" w:rsidRPr="00290FB3" w:rsidRDefault="00290FB3" w:rsidP="00290FB3">
      <w:pPr>
        <w:pStyle w:val="EndNoteBibliography"/>
        <w:spacing w:after="0"/>
        <w:ind w:left="720" w:hanging="720"/>
      </w:pPr>
      <w:r w:rsidRPr="00290FB3">
        <w:t>EU. (2024). "Regulation (EU) 2024/1689 laying down harmonised rules on artificial intelligence," Official Journal of the European Union, p.2024/1689.</w:t>
      </w:r>
    </w:p>
    <w:p w14:paraId="221AD52B" w14:textId="77777777" w:rsidR="00290FB3" w:rsidRPr="00290FB3" w:rsidRDefault="00290FB3" w:rsidP="00290FB3">
      <w:pPr>
        <w:pStyle w:val="EndNoteBibliography"/>
        <w:spacing w:after="0"/>
        <w:ind w:left="720" w:hanging="720"/>
      </w:pPr>
      <w:r w:rsidRPr="00290FB3">
        <w:t>Fader, P. S., Hardie, B. G., &amp; Lee, K. L. (2005). "RFM and CLV: Using iso-value curves for customer base analysis," Journal of marketing research, 42(4), pp.415-430.</w:t>
      </w:r>
    </w:p>
    <w:p w14:paraId="4E86DFB3" w14:textId="77777777" w:rsidR="00290FB3" w:rsidRPr="00290FB3" w:rsidRDefault="00290FB3" w:rsidP="00290FB3">
      <w:pPr>
        <w:pStyle w:val="EndNoteBibliography"/>
        <w:spacing w:after="0"/>
        <w:ind w:left="720" w:hanging="720"/>
      </w:pPr>
      <w:r w:rsidRPr="00290FB3">
        <w:t>Fader, P. S., Hardie, Bruce G. S., Lee, Ka Lok. (2005). "“Counting Your Customers” the Easy Way: An Alternative to the Pareto/NBD Model," Marketing Science, 24(2), pp.275-284.</w:t>
      </w:r>
    </w:p>
    <w:p w14:paraId="3930187D" w14:textId="77777777" w:rsidR="00290FB3" w:rsidRPr="00290FB3" w:rsidRDefault="00290FB3" w:rsidP="00290FB3">
      <w:pPr>
        <w:pStyle w:val="EndNoteBibliography"/>
        <w:spacing w:after="0"/>
        <w:ind w:left="720" w:hanging="720"/>
      </w:pPr>
      <w:r w:rsidRPr="00290FB3">
        <w:t>Farjon, G., &amp; Bar-Hillel, A. (2022). "Sparse Hierarchical Table Ensemble–A Deep Learning Alternative for Tabular Data," IEEE Access, 10, pp.75376-75384.</w:t>
      </w:r>
    </w:p>
    <w:p w14:paraId="0C345A88" w14:textId="77777777" w:rsidR="00290FB3" w:rsidRPr="00290FB3" w:rsidRDefault="00290FB3" w:rsidP="00290FB3">
      <w:pPr>
        <w:pStyle w:val="EndNoteBibliography"/>
        <w:spacing w:after="0"/>
        <w:ind w:left="720" w:hanging="720"/>
      </w:pPr>
      <w:r w:rsidRPr="00290FB3">
        <w:t>Glikson, E., &amp; Woolley, A. W. (2020). "Human trust in artificial intelligence: Review of empirical research," Academy of management annals, 14(2), pp.627-660.</w:t>
      </w:r>
    </w:p>
    <w:p w14:paraId="43807DB3" w14:textId="77777777" w:rsidR="00290FB3" w:rsidRPr="00290FB3" w:rsidRDefault="00290FB3" w:rsidP="00290FB3">
      <w:pPr>
        <w:pStyle w:val="EndNoteBibliography"/>
        <w:spacing w:after="0"/>
        <w:ind w:left="720" w:hanging="720"/>
      </w:pPr>
      <w:r w:rsidRPr="00290FB3">
        <w:t>Gorishniy, Y., Kotelnikov, A., &amp; Babenko, A. (2024). "Tabm: Advancing tabular deep learning with parameter-efficient ensembling," arXiv preprint arXiv:2410.24210.</w:t>
      </w:r>
    </w:p>
    <w:p w14:paraId="295D3EB8" w14:textId="77777777" w:rsidR="00290FB3" w:rsidRPr="00290FB3" w:rsidRDefault="00290FB3" w:rsidP="00290FB3">
      <w:pPr>
        <w:pStyle w:val="EndNoteBibliography"/>
        <w:spacing w:after="0"/>
        <w:ind w:left="720" w:hanging="720"/>
      </w:pPr>
      <w:r w:rsidRPr="00290FB3">
        <w:t>Gorishniy, Y., Rubachev, I., Khrulkov, V., &amp; Babenko, A. (2021). "Revisiting deep learning models for tabular data," Advances in neural information processing systems, 34, pp.18932-18943.</w:t>
      </w:r>
    </w:p>
    <w:p w14:paraId="346B2AEB" w14:textId="77777777" w:rsidR="00290FB3" w:rsidRPr="00290FB3" w:rsidRDefault="00290FB3" w:rsidP="00290FB3">
      <w:pPr>
        <w:pStyle w:val="EndNoteBibliography"/>
        <w:spacing w:after="0"/>
        <w:ind w:left="720" w:hanging="720"/>
      </w:pPr>
      <w:r w:rsidRPr="00290FB3">
        <w:t>Grinsztajn, L., Oyallon, E., &amp; Varoquaux, G. (2022). "Why do tree-based models still outperform deep learning on typical tabular data?," Advances in neural information processing systems, 35, pp.507-520.</w:t>
      </w:r>
    </w:p>
    <w:p w14:paraId="1593805F" w14:textId="79BB7EC4" w:rsidR="00290FB3" w:rsidRPr="00290FB3" w:rsidRDefault="00290FB3" w:rsidP="00290FB3">
      <w:pPr>
        <w:pStyle w:val="EndNoteBibliography"/>
        <w:spacing w:after="0"/>
        <w:ind w:left="720" w:hanging="720"/>
      </w:pPr>
      <w:r w:rsidRPr="00290FB3">
        <w:t xml:space="preserve">GrowthSuite. "Abandoned Cart Email Timing: When to Send vs When to Stop," Access Provider, </w:t>
      </w:r>
      <w:hyperlink r:id="rId13" w:history="1">
        <w:r w:rsidRPr="00290FB3">
          <w:rPr>
            <w:rStyle w:val="af3"/>
          </w:rPr>
          <w:t>https://www.growthsuite.net/resources/shopify-cart-abandonment/timing-strategy</w:t>
        </w:r>
      </w:hyperlink>
      <w:r w:rsidRPr="00290FB3">
        <w:t>, retrieved January 15, 2026.</w:t>
      </w:r>
    </w:p>
    <w:p w14:paraId="496912B8" w14:textId="77777777" w:rsidR="00290FB3" w:rsidRPr="00290FB3" w:rsidRDefault="00290FB3" w:rsidP="00290FB3">
      <w:pPr>
        <w:pStyle w:val="EndNoteBibliography"/>
        <w:spacing w:after="0"/>
        <w:ind w:left="720" w:hanging="720"/>
      </w:pPr>
      <w:r w:rsidRPr="00290FB3">
        <w:t>Hacker, P. (2024). "Sustainable AI regulation," Common Market Law Review, 61(2).</w:t>
      </w:r>
    </w:p>
    <w:p w14:paraId="1F1A0D0E" w14:textId="77777777" w:rsidR="00290FB3" w:rsidRPr="00290FB3" w:rsidRDefault="00290FB3" w:rsidP="00290FB3">
      <w:pPr>
        <w:pStyle w:val="EndNoteBibliography"/>
        <w:spacing w:after="0"/>
        <w:ind w:left="720" w:hanging="720"/>
      </w:pPr>
      <w:r w:rsidRPr="00290FB3">
        <w:t xml:space="preserve">Harris, P., Pol, H., &amp; Van Der Veen, G. (2020). Customer journey: From practice to theory. In </w:t>
      </w:r>
      <w:r w:rsidRPr="00290FB3">
        <w:rPr>
          <w:i/>
        </w:rPr>
        <w:t>The Routledge companion to strategic marketing</w:t>
      </w:r>
      <w:r w:rsidRPr="00290FB3">
        <w:t xml:space="preserve"> (pp. 67-90). Routledge. </w:t>
      </w:r>
    </w:p>
    <w:p w14:paraId="65E48302" w14:textId="77777777" w:rsidR="00290FB3" w:rsidRPr="00290FB3" w:rsidRDefault="00290FB3" w:rsidP="00290FB3">
      <w:pPr>
        <w:pStyle w:val="EndNoteBibliography"/>
        <w:spacing w:after="0"/>
        <w:ind w:left="720" w:hanging="720"/>
      </w:pPr>
      <w:r w:rsidRPr="00290FB3">
        <w:t xml:space="preserve">He, X., Deng, K., Wang, X., Li, Y., Zhang, Y., &amp; Wang, M. (Year). "Lightgcn: Simplifying and powering graph convolution network for recommendation," Proceedings of the 43rd International ACM SIGIR conference on research and development in Information Retrieval, </w:t>
      </w:r>
    </w:p>
    <w:p w14:paraId="57D9D0E0" w14:textId="77777777" w:rsidR="00290FB3" w:rsidRPr="00290FB3" w:rsidRDefault="00290FB3" w:rsidP="00290FB3">
      <w:pPr>
        <w:pStyle w:val="EndNoteBibliography"/>
        <w:spacing w:after="0"/>
        <w:ind w:left="720" w:hanging="720"/>
      </w:pPr>
      <w:r w:rsidRPr="00290FB3">
        <w:t xml:space="preserve">He, Z., Xie, Z., Zhu, Q., &amp; Qin, Z. (Year). "Sparse double descent: Where network pruning aggravates overfitting," International Conference on Machine Learning, </w:t>
      </w:r>
    </w:p>
    <w:p w14:paraId="2F23A723" w14:textId="77777777" w:rsidR="00290FB3" w:rsidRPr="00290FB3" w:rsidRDefault="00290FB3" w:rsidP="00290FB3">
      <w:pPr>
        <w:pStyle w:val="EndNoteBibliography"/>
        <w:spacing w:after="0"/>
        <w:ind w:left="720" w:hanging="720"/>
      </w:pPr>
      <w:r w:rsidRPr="00290FB3">
        <w:t>Hollmann, N., Müller, S., Purucker, L., Krishnakumar, A., Körfer, M., Hoo, S. B., Schirrmeister, R. T., &amp; Hutter, F. (2025). "Accurate predictions on small data with a tabular foundation model," Nature, 637(8045), pp.319-326.</w:t>
      </w:r>
    </w:p>
    <w:p w14:paraId="3FEDF59E" w14:textId="77777777" w:rsidR="00290FB3" w:rsidRPr="00290FB3" w:rsidRDefault="00290FB3" w:rsidP="00290FB3">
      <w:pPr>
        <w:pStyle w:val="EndNoteBibliography"/>
        <w:spacing w:after="0"/>
        <w:ind w:left="720" w:hanging="720"/>
      </w:pPr>
      <w:r w:rsidRPr="00290FB3">
        <w:t>Huang, X., Khetan, A., Cvitkovic, M., &amp; Karnin, Z. (2020). "Tabtransformer: Tabular data modeling using contextual embeddings," arXiv preprint arXiv:2012.06678.</w:t>
      </w:r>
    </w:p>
    <w:p w14:paraId="0B9D3A8C" w14:textId="77777777" w:rsidR="00290FB3" w:rsidRPr="00290FB3" w:rsidRDefault="00290FB3" w:rsidP="00290FB3">
      <w:pPr>
        <w:pStyle w:val="EndNoteBibliography"/>
        <w:spacing w:after="0"/>
        <w:ind w:left="720" w:hanging="720"/>
      </w:pPr>
      <w:r w:rsidRPr="00290FB3">
        <w:t>Hwang, Y. a., &amp; Song, J. (2023). "Recent deep learning methods for tabular data," Communications for Statistical Applications and Methods, 30(2), pp.215-226.</w:t>
      </w:r>
    </w:p>
    <w:p w14:paraId="6F6D4F94" w14:textId="77777777" w:rsidR="00290FB3" w:rsidRPr="00290FB3" w:rsidRDefault="00290FB3" w:rsidP="00290FB3">
      <w:pPr>
        <w:pStyle w:val="EndNoteBibliography"/>
        <w:spacing w:after="0"/>
        <w:ind w:left="720" w:hanging="720"/>
      </w:pPr>
      <w:r w:rsidRPr="00290FB3">
        <w:t xml:space="preserve">Jannach, D., &amp; Ludewig, M. (Year). "When recurrent neural networks meet the neighborhood for session-based recommendation," Proceedings of the eleventh ACM conference on recommender systems, </w:t>
      </w:r>
    </w:p>
    <w:p w14:paraId="3C3B823E" w14:textId="77777777" w:rsidR="00290FB3" w:rsidRPr="00290FB3" w:rsidRDefault="00290FB3" w:rsidP="00290FB3">
      <w:pPr>
        <w:pStyle w:val="EndNoteBibliography"/>
        <w:spacing w:after="0"/>
        <w:ind w:left="720" w:hanging="720"/>
      </w:pPr>
      <w:r w:rsidRPr="00290FB3">
        <w:lastRenderedPageBreak/>
        <w:t xml:space="preserve">Jia, R., Li, R., Yu, M., &amp; Wang, S. (Year). "E-commerce purchase prediction approach by user behavior data," 2017 international conference on computer, information and telecommunication systems (CITS), </w:t>
      </w:r>
    </w:p>
    <w:p w14:paraId="7319E87D" w14:textId="77777777" w:rsidR="00290FB3" w:rsidRPr="00290FB3" w:rsidRDefault="00290FB3" w:rsidP="00290FB3">
      <w:pPr>
        <w:pStyle w:val="EndNoteBibliography"/>
        <w:spacing w:after="0"/>
        <w:ind w:left="720" w:hanging="720"/>
      </w:pPr>
      <w:r w:rsidRPr="00290FB3">
        <w:t xml:space="preserve">Kang, W.-C., &amp; McAuley, J. (Year). "Self-attentive sequential recommendation," 2018 IEEE international conference on data mining (ICDM), </w:t>
      </w:r>
    </w:p>
    <w:p w14:paraId="35B4E88B" w14:textId="77777777" w:rsidR="00290FB3" w:rsidRPr="00290FB3" w:rsidRDefault="00290FB3" w:rsidP="00290FB3">
      <w:pPr>
        <w:pStyle w:val="EndNoteBibliography"/>
        <w:spacing w:after="0"/>
        <w:ind w:left="720" w:hanging="720"/>
      </w:pPr>
      <w:r w:rsidRPr="00290FB3">
        <w:t xml:space="preserve">Koren, Y. (Year). "Collaborative filtering with temporal dynamics," Proceedings of the 15th ACM SIGKDD international conference on Knowledge discovery and data mining, </w:t>
      </w:r>
    </w:p>
    <w:p w14:paraId="72BA0E2A" w14:textId="77777777" w:rsidR="00290FB3" w:rsidRPr="00290FB3" w:rsidRDefault="00290FB3" w:rsidP="00290FB3">
      <w:pPr>
        <w:pStyle w:val="EndNoteBibliography"/>
        <w:spacing w:after="0"/>
        <w:ind w:left="720" w:hanging="720"/>
      </w:pPr>
      <w:r w:rsidRPr="00290FB3">
        <w:t>Kumar, V., Rajan, B., Venkatesan, R., &amp; Lecinski, J. (2019). "Understanding the role of artificial intelligence in personalized engagement marketing," California management review, 61(4), pp.135-155.</w:t>
      </w:r>
    </w:p>
    <w:p w14:paraId="31D5D05F" w14:textId="77777777" w:rsidR="00290FB3" w:rsidRPr="00290FB3" w:rsidRDefault="00290FB3" w:rsidP="00290FB3">
      <w:pPr>
        <w:pStyle w:val="EndNoteBibliography"/>
        <w:spacing w:after="0"/>
        <w:ind w:left="720" w:hanging="720"/>
      </w:pPr>
      <w:r w:rsidRPr="00290FB3">
        <w:t>Lambrecht, A., &amp; Tucker, C. (2013). "When does retargeting work? Information specificity in online advertising," Journal of marketing research, 50(5), pp.561-576.</w:t>
      </w:r>
    </w:p>
    <w:p w14:paraId="4607A185" w14:textId="77777777" w:rsidR="00290FB3" w:rsidRPr="00290FB3" w:rsidRDefault="00290FB3" w:rsidP="00290FB3">
      <w:pPr>
        <w:pStyle w:val="EndNoteBibliography"/>
        <w:spacing w:after="0"/>
        <w:ind w:left="720" w:hanging="720"/>
      </w:pPr>
      <w:r w:rsidRPr="00290FB3">
        <w:t>Lemon, K. N., &amp; Verhoef, P. C. (2016). "Understanding customer experience throughout the customer journey," Journal of marketing, 80(6), pp.69-96.</w:t>
      </w:r>
    </w:p>
    <w:p w14:paraId="5565F9AD" w14:textId="77777777" w:rsidR="00290FB3" w:rsidRPr="00290FB3" w:rsidRDefault="00290FB3" w:rsidP="00290FB3">
      <w:pPr>
        <w:pStyle w:val="EndNoteBibliography"/>
        <w:spacing w:after="0"/>
        <w:ind w:left="720" w:hanging="720"/>
      </w:pPr>
      <w:r w:rsidRPr="00290FB3">
        <w:t xml:space="preserve">Lindskog, W., &amp; Prehofer, C. (Year). "A federated learning benchmark on tabular data: Comparing tree-based models and neural networks," 2023 Eighth International Conference on Fog and Mobile Edge Computing (FMEC), </w:t>
      </w:r>
    </w:p>
    <w:p w14:paraId="77C16EF8" w14:textId="77777777" w:rsidR="00290FB3" w:rsidRPr="00290FB3" w:rsidRDefault="00290FB3" w:rsidP="00290FB3">
      <w:pPr>
        <w:pStyle w:val="EndNoteBibliography"/>
        <w:spacing w:after="0"/>
        <w:ind w:left="720" w:hanging="720"/>
      </w:pPr>
      <w:r w:rsidRPr="00290FB3">
        <w:t>Lundberg, S. M., Erion, G., Chen, H., DeGrave, A., Prutkin, J. M., Nair, B., Katz, R., Himmelfarb, J., Bansal, N., &amp; Lee, S.-I. (2020). "From local explanations to global understanding with explainable AI for trees," Nature machine intelligence, 2(1), pp.56-67.</w:t>
      </w:r>
    </w:p>
    <w:p w14:paraId="4B3647C6" w14:textId="77777777" w:rsidR="00290FB3" w:rsidRPr="00290FB3" w:rsidRDefault="00290FB3" w:rsidP="00290FB3">
      <w:pPr>
        <w:pStyle w:val="EndNoteBibliography"/>
        <w:spacing w:after="0"/>
        <w:ind w:left="720" w:hanging="720"/>
      </w:pPr>
      <w:r w:rsidRPr="00290FB3">
        <w:t>Lundberg, S. M., &amp; Lee, S.-I. (2017). "A unified approach to interpreting model predictions," Advances in neural information processing systems, 30.</w:t>
      </w:r>
    </w:p>
    <w:p w14:paraId="60B43AA3" w14:textId="5CE81728" w:rsidR="00290FB3" w:rsidRPr="00290FB3" w:rsidRDefault="00290FB3" w:rsidP="00290FB3">
      <w:pPr>
        <w:pStyle w:val="EndNoteBibliography"/>
        <w:spacing w:after="0"/>
        <w:ind w:left="720" w:hanging="720"/>
      </w:pPr>
      <w:r w:rsidRPr="00290FB3">
        <w:t xml:space="preserve">Maileon. "Email marketing trends, 2023," Access Provider, </w:t>
      </w:r>
      <w:hyperlink r:id="rId14" w:history="1">
        <w:r w:rsidRPr="00290FB3">
          <w:rPr>
            <w:rStyle w:val="af3"/>
          </w:rPr>
          <w:t>https://maileon.com/blogs/email-marketing-trends-2023/</w:t>
        </w:r>
      </w:hyperlink>
      <w:r w:rsidRPr="00290FB3">
        <w:t>, retrieved January 15, 2026.</w:t>
      </w:r>
    </w:p>
    <w:p w14:paraId="5A235154" w14:textId="4300BA1C" w:rsidR="00290FB3" w:rsidRPr="00290FB3" w:rsidRDefault="00290FB3" w:rsidP="00290FB3">
      <w:pPr>
        <w:pStyle w:val="EndNoteBibliography"/>
        <w:spacing w:after="0"/>
        <w:ind w:left="720" w:hanging="720"/>
      </w:pPr>
      <w:r w:rsidRPr="00290FB3">
        <w:t xml:space="preserve">MailerLite. "Email Marketing Benchmarks 2025: Is Your Open Rate on Track?," Access Provider, </w:t>
      </w:r>
      <w:hyperlink r:id="rId15" w:history="1">
        <w:r w:rsidRPr="00290FB3">
          <w:rPr>
            <w:rStyle w:val="af3"/>
          </w:rPr>
          <w:t>https://www.mailerlite.com/blog/compare-your-email-performance-metrics-industry-benchmarks</w:t>
        </w:r>
      </w:hyperlink>
      <w:r w:rsidRPr="00290FB3">
        <w:t>, retrieved January 15, 2026.</w:t>
      </w:r>
    </w:p>
    <w:p w14:paraId="76A8E681" w14:textId="2EBF9FA9" w:rsidR="00290FB3" w:rsidRPr="00290FB3" w:rsidRDefault="00290FB3" w:rsidP="00290FB3">
      <w:pPr>
        <w:pStyle w:val="EndNoteBibliography"/>
        <w:spacing w:after="0"/>
        <w:ind w:left="720" w:hanging="720"/>
      </w:pPr>
      <w:r w:rsidRPr="00290FB3">
        <w:t xml:space="preserve">McKinsey &amp; Company. "Building AI trust: The key role of explainability," Access Provider, </w:t>
      </w:r>
      <w:hyperlink r:id="rId16" w:history="1">
        <w:r w:rsidRPr="00290FB3">
          <w:rPr>
            <w:rStyle w:val="af3"/>
          </w:rPr>
          <w:t>https://www.mckinsey.com/capabilities/quantumblack/our-insights/building-ai-trust-the-key-role-of-explainability</w:t>
        </w:r>
      </w:hyperlink>
      <w:r w:rsidRPr="00290FB3">
        <w:t>, retrieved January 15, 2026.</w:t>
      </w:r>
    </w:p>
    <w:p w14:paraId="36307372" w14:textId="77777777" w:rsidR="00290FB3" w:rsidRPr="00290FB3" w:rsidRDefault="00290FB3" w:rsidP="00290FB3">
      <w:pPr>
        <w:pStyle w:val="EndNoteBibliography"/>
        <w:spacing w:after="0"/>
        <w:ind w:left="720" w:hanging="720"/>
      </w:pPr>
      <w:r w:rsidRPr="00290FB3">
        <w:t>Olafsson, A., &amp; Pagel, M. (2018). "The liquid hand-to-mouth: Evidence from personal finance management software," The Review of Financial Studies, 31(11), pp.4398-4446.</w:t>
      </w:r>
    </w:p>
    <w:p w14:paraId="28DE4BC6" w14:textId="77777777" w:rsidR="00290FB3" w:rsidRPr="00290FB3" w:rsidRDefault="00290FB3" w:rsidP="00290FB3">
      <w:pPr>
        <w:pStyle w:val="EndNoteBibliography"/>
        <w:spacing w:after="0"/>
        <w:ind w:left="720" w:hanging="720"/>
      </w:pPr>
      <w:r w:rsidRPr="00290FB3">
        <w:t>Pfeifer, P. E., Haskins, M. E., &amp; Conroy, R. M. (2005). "Customer lifetime value, customer profitability, and the treatment of acquisition spending," Journal of managerial issues, pp.11-25.</w:t>
      </w:r>
    </w:p>
    <w:p w14:paraId="3546EF91" w14:textId="77777777" w:rsidR="00290FB3" w:rsidRPr="00290FB3" w:rsidRDefault="00290FB3" w:rsidP="00290FB3">
      <w:pPr>
        <w:pStyle w:val="EndNoteBibliography"/>
        <w:spacing w:after="0"/>
        <w:ind w:left="720" w:hanging="720"/>
      </w:pPr>
      <w:r w:rsidRPr="00290FB3">
        <w:t xml:space="preserve">Pielot, M., &amp; Rello, L. (Year). "Productive, anxious, lonely: 24 hours without push notifications," Proceedings of the 19th International Conference on Human-Computer Interaction with Mobile Devices and Services, </w:t>
      </w:r>
    </w:p>
    <w:p w14:paraId="0C1D147B" w14:textId="77777777" w:rsidR="00290FB3" w:rsidRPr="00290FB3" w:rsidRDefault="00290FB3" w:rsidP="00290FB3">
      <w:pPr>
        <w:pStyle w:val="EndNoteBibliography"/>
        <w:spacing w:after="0"/>
        <w:ind w:left="720" w:hanging="720"/>
      </w:pPr>
      <w:r w:rsidRPr="00290FB3">
        <w:t xml:space="preserve">Poursabzi-Sangdeh, F., Goldstein, D. G., Hofman, J. M., Wortman Vaughan, J. W., &amp; Wallach, H. (Year). "Manipulating and measuring model interpretability," Proceedings of the 2021 CHI conference on human factors in computing systems, </w:t>
      </w:r>
    </w:p>
    <w:p w14:paraId="6D4ADABA" w14:textId="77777777" w:rsidR="00290FB3" w:rsidRPr="00290FB3" w:rsidRDefault="00290FB3" w:rsidP="00290FB3">
      <w:pPr>
        <w:pStyle w:val="EndNoteBibliography"/>
        <w:spacing w:after="0"/>
        <w:ind w:left="720" w:hanging="720"/>
      </w:pPr>
      <w:r w:rsidRPr="00290FB3">
        <w:t xml:space="preserve">Ranganathan, C., &amp; Ganapathy, S. (2002). "Key dimensions of business-to-consumer web sites," </w:t>
      </w:r>
      <w:r w:rsidRPr="00290FB3">
        <w:lastRenderedPageBreak/>
        <w:t>Information &amp; management, 39(6), pp.457-465.</w:t>
      </w:r>
    </w:p>
    <w:p w14:paraId="41FA3481" w14:textId="77777777" w:rsidR="00290FB3" w:rsidRPr="00290FB3" w:rsidRDefault="00290FB3" w:rsidP="00290FB3">
      <w:pPr>
        <w:pStyle w:val="EndNoteBibliography"/>
        <w:spacing w:after="0"/>
        <w:ind w:left="720" w:hanging="720"/>
      </w:pPr>
      <w:r w:rsidRPr="00290FB3">
        <w:t>Rejoiner. "When Is the Best Time to Send an Abandoned Cart Email? (And How to Do It Right)," Access Provider, retrieved January 15, 2026.</w:t>
      </w:r>
    </w:p>
    <w:p w14:paraId="76B24565" w14:textId="77777777" w:rsidR="00290FB3" w:rsidRPr="00290FB3" w:rsidRDefault="00290FB3" w:rsidP="00290FB3">
      <w:pPr>
        <w:pStyle w:val="EndNoteBibliography"/>
        <w:spacing w:after="0"/>
        <w:ind w:left="720" w:hanging="720"/>
      </w:pPr>
      <w:r w:rsidRPr="00290FB3">
        <w:t xml:space="preserve">Ribeiro, M. T., Singh, S., &amp; Guestrin, C. (Year). "" Why should i trust you?" Explaining the predictions of any classifier," Proceedings of the 22nd ACM SIGKDD international conference on knowledge discovery and data mining, </w:t>
      </w:r>
    </w:p>
    <w:p w14:paraId="67C7B31E" w14:textId="77777777" w:rsidR="00290FB3" w:rsidRPr="00290FB3" w:rsidRDefault="00290FB3" w:rsidP="00290FB3">
      <w:pPr>
        <w:pStyle w:val="EndNoteBibliography"/>
        <w:spacing w:after="0"/>
        <w:ind w:left="720" w:hanging="720"/>
      </w:pPr>
      <w:r w:rsidRPr="00290FB3">
        <w:t>Salakhutdinov, R. (2015). "Learning deep generative models," Annual Review of Statistics and Its Application, 2(1), pp.361-385.</w:t>
      </w:r>
    </w:p>
    <w:p w14:paraId="4CC07105" w14:textId="77777777" w:rsidR="00290FB3" w:rsidRPr="00290FB3" w:rsidRDefault="00290FB3" w:rsidP="00290FB3">
      <w:pPr>
        <w:pStyle w:val="EndNoteBibliography"/>
        <w:spacing w:after="0"/>
        <w:ind w:left="720" w:hanging="720"/>
      </w:pPr>
      <w:r w:rsidRPr="00290FB3">
        <w:t>Schmittlein, D. C., Morrison, D. G., &amp; Colombo, R. (1987). "Counting your customers: Who-are they and what will they do next?," Management science, 33(1), pp.1-24.</w:t>
      </w:r>
    </w:p>
    <w:p w14:paraId="57E359D0" w14:textId="77777777" w:rsidR="00290FB3" w:rsidRPr="00290FB3" w:rsidRDefault="00290FB3" w:rsidP="00290FB3">
      <w:pPr>
        <w:pStyle w:val="EndNoteBibliography"/>
        <w:spacing w:after="0"/>
        <w:ind w:left="720" w:hanging="720"/>
      </w:pPr>
      <w:r w:rsidRPr="00290FB3">
        <w:t>Shannon, C. E. (1948). "A mathematical theory of communication," The Bell system technical journal, 27(3), pp.379-423.</w:t>
      </w:r>
    </w:p>
    <w:p w14:paraId="46EAF21D" w14:textId="77777777" w:rsidR="00290FB3" w:rsidRPr="00290FB3" w:rsidRDefault="00290FB3" w:rsidP="00290FB3">
      <w:pPr>
        <w:pStyle w:val="EndNoteBibliography"/>
        <w:spacing w:after="0"/>
        <w:ind w:left="720" w:hanging="720"/>
      </w:pPr>
      <w:r w:rsidRPr="00290FB3">
        <w:t xml:space="preserve">Shin, J., Kim, W., Lee, J., Park, J., &amp; Ock, C. Y. (Year). "Controlling Weight Update Probability of Sparse Features in Machine Learning," 2022 14th International Conference on Knowledge and Systems Engineering (KSE), </w:t>
      </w:r>
    </w:p>
    <w:p w14:paraId="78DD14E1" w14:textId="77777777" w:rsidR="00290FB3" w:rsidRPr="00290FB3" w:rsidRDefault="00290FB3" w:rsidP="00290FB3">
      <w:pPr>
        <w:pStyle w:val="EndNoteBibliography"/>
        <w:spacing w:after="0"/>
        <w:ind w:left="720" w:hanging="720"/>
      </w:pPr>
      <w:r w:rsidRPr="00290FB3">
        <w:t>Shwartz-Ziv, R., &amp; Armon, A. (2022). "Tabular data: Deep learning is not all you need," Information Fusion, 81, pp.84-90.</w:t>
      </w:r>
    </w:p>
    <w:p w14:paraId="71CEF3C3" w14:textId="77777777" w:rsidR="00290FB3" w:rsidRPr="00290FB3" w:rsidRDefault="00290FB3" w:rsidP="00290FB3">
      <w:pPr>
        <w:pStyle w:val="EndNoteBibliography"/>
        <w:spacing w:after="0"/>
        <w:ind w:left="720" w:hanging="720"/>
      </w:pPr>
      <w:r w:rsidRPr="00290FB3">
        <w:t>Somvanshi, S., Das, S., Javed, S. A., Antariksa, G., &amp; Hossain, A. (2024). "A survey on deep tabular learning," arXiv preprint arXiv:2410.12034.</w:t>
      </w:r>
    </w:p>
    <w:p w14:paraId="3A769E67" w14:textId="77777777" w:rsidR="00290FB3" w:rsidRPr="00290FB3" w:rsidRDefault="00290FB3" w:rsidP="00290FB3">
      <w:pPr>
        <w:pStyle w:val="EndNoteBibliography"/>
        <w:spacing w:after="0"/>
        <w:ind w:left="720" w:hanging="720"/>
      </w:pPr>
      <w:r w:rsidRPr="00290FB3">
        <w:t xml:space="preserve">Sun, C., Shrivastava, A., Singh, S., &amp; Gupta, A. (Year). "Revisiting unreasonable effectiveness of data in deep learning era," Proceedings of the IEEE international conference on computer vision, </w:t>
      </w:r>
    </w:p>
    <w:p w14:paraId="5FDCD618" w14:textId="77777777" w:rsidR="00290FB3" w:rsidRPr="00290FB3" w:rsidRDefault="00290FB3" w:rsidP="00290FB3">
      <w:pPr>
        <w:pStyle w:val="EndNoteBibliography"/>
        <w:spacing w:after="0"/>
        <w:ind w:left="720" w:hanging="720"/>
      </w:pPr>
      <w:r w:rsidRPr="00290FB3">
        <w:t>Thabtah, F., Hammoud, S., Kamalov, F., &amp; Gonsalves, A. (2020). "Data imbalance in classification: Experimental evaluation," Information Sciences, 513, pp.429-441.</w:t>
      </w:r>
    </w:p>
    <w:p w14:paraId="5ABFCBB2" w14:textId="77777777" w:rsidR="00290FB3" w:rsidRPr="00290FB3" w:rsidRDefault="00290FB3" w:rsidP="00290FB3">
      <w:pPr>
        <w:pStyle w:val="EndNoteBibliography"/>
        <w:spacing w:after="0"/>
        <w:ind w:left="720" w:hanging="720"/>
      </w:pPr>
      <w:r w:rsidRPr="00290FB3">
        <w:t>van Tol, D. S. (2024). Evaluating the feasibility of supervised machine learning models for multi-touch attribution Erasmus University Rotterdam].</w:t>
      </w:r>
    </w:p>
    <w:p w14:paraId="46338861" w14:textId="77777777" w:rsidR="00290FB3" w:rsidRPr="00290FB3" w:rsidRDefault="00290FB3" w:rsidP="00290FB3">
      <w:pPr>
        <w:pStyle w:val="EndNoteBibliography"/>
        <w:spacing w:after="0"/>
        <w:ind w:left="720" w:hanging="720"/>
      </w:pPr>
      <w:r w:rsidRPr="00290FB3">
        <w:t xml:space="preserve">Vasileva, S. (Year). "Cutting through the noise: understanding the usage of the customer journey mapping," Competitivitatea </w:t>
      </w:r>
      <w:r w:rsidRPr="00290FB3">
        <w:rPr>
          <w:rFonts w:ascii="Calibri" w:hAnsi="Calibri" w:cs="Calibri"/>
        </w:rPr>
        <w:t>ş</w:t>
      </w:r>
      <w:r w:rsidRPr="00290FB3">
        <w:t xml:space="preserve">i inovarea </w:t>
      </w:r>
      <w:r w:rsidRPr="00290FB3">
        <w:rPr>
          <w:rFonts w:cs="맑은 고딕"/>
        </w:rPr>
        <w:t>î</w:t>
      </w:r>
      <w:r w:rsidRPr="00290FB3">
        <w:t>n economia cunoa</w:t>
      </w:r>
      <w:r w:rsidRPr="00290FB3">
        <w:rPr>
          <w:rFonts w:ascii="Calibri" w:hAnsi="Calibri" w:cs="Calibri"/>
        </w:rPr>
        <w:t>ş</w:t>
      </w:r>
      <w:r w:rsidRPr="00290FB3">
        <w:t xml:space="preserve">terii, </w:t>
      </w:r>
    </w:p>
    <w:p w14:paraId="4C46839E" w14:textId="77777777" w:rsidR="00290FB3" w:rsidRPr="00290FB3" w:rsidRDefault="00290FB3" w:rsidP="00290FB3">
      <w:pPr>
        <w:pStyle w:val="EndNoteBibliography"/>
        <w:spacing w:after="0"/>
        <w:ind w:left="720" w:hanging="720"/>
      </w:pPr>
      <w:r w:rsidRPr="00290FB3">
        <w:t>Vaswani, A., Shazeer, N., Parmar, N., Uszkoreit, J., Jones, L., Gomez, A. N., Kaiser, Ł., &amp; Polosukhin, I. (2017). "Attention is all you need," Advances in neural information processing systems, 30.</w:t>
      </w:r>
    </w:p>
    <w:p w14:paraId="35B086F5" w14:textId="77777777" w:rsidR="00290FB3" w:rsidRPr="00290FB3" w:rsidRDefault="00290FB3" w:rsidP="00290FB3">
      <w:pPr>
        <w:pStyle w:val="EndNoteBibliography"/>
        <w:spacing w:after="0"/>
        <w:ind w:left="720" w:hanging="720"/>
      </w:pPr>
      <w:r w:rsidRPr="00290FB3">
        <w:t>Verbeke, W., Dejaeger, K., Martens, D., Hur, J., &amp; Baesens, B. (2012). "New insights into churn prediction in the telecommunication sector: A profit driven data mining approach," European journal of operational research, 218(1), pp.211-229.</w:t>
      </w:r>
    </w:p>
    <w:p w14:paraId="77DA3F5C" w14:textId="77777777" w:rsidR="00290FB3" w:rsidRPr="00290FB3" w:rsidRDefault="00290FB3" w:rsidP="00290FB3">
      <w:pPr>
        <w:pStyle w:val="EndNoteBibliography"/>
        <w:spacing w:after="0"/>
        <w:ind w:left="720" w:hanging="720"/>
      </w:pPr>
      <w:r w:rsidRPr="00290FB3">
        <w:t xml:space="preserve">Wang, X., He, X., Cao, Y., Liu, M., &amp; Chua, T.-S. (Year). "Kgat: Knowledge graph attention network for recommendation," Proceedings of the 25th ACM SIGKDD international conference on knowledge discovery &amp; data mining, </w:t>
      </w:r>
    </w:p>
    <w:p w14:paraId="25BD341A" w14:textId="77777777" w:rsidR="00290FB3" w:rsidRPr="00290FB3" w:rsidRDefault="00290FB3" w:rsidP="00290FB3">
      <w:pPr>
        <w:pStyle w:val="EndNoteBibliography"/>
        <w:spacing w:after="0"/>
        <w:ind w:left="720" w:hanging="720"/>
      </w:pPr>
      <w:r w:rsidRPr="00290FB3">
        <w:t>Wathieu, L. (2004). "Consumer habituation," Management science, 50(5), pp.587-596.</w:t>
      </w:r>
    </w:p>
    <w:p w14:paraId="420F3554" w14:textId="77777777" w:rsidR="00290FB3" w:rsidRPr="00290FB3" w:rsidRDefault="00290FB3" w:rsidP="00290FB3">
      <w:pPr>
        <w:pStyle w:val="EndNoteBibliography"/>
        <w:spacing w:after="0"/>
        <w:ind w:left="720" w:hanging="720"/>
      </w:pPr>
      <w:r w:rsidRPr="00290FB3">
        <w:t>Wydma</w:t>
      </w:r>
      <w:r w:rsidRPr="00290FB3">
        <w:rPr>
          <w:rFonts w:ascii="Calibri" w:hAnsi="Calibri" w:cs="Calibri"/>
        </w:rPr>
        <w:t>ń</w:t>
      </w:r>
      <w:r w:rsidRPr="00290FB3">
        <w:t xml:space="preserve">ski, W., Bulenok, O., &amp; </w:t>
      </w:r>
      <w:r w:rsidRPr="00290FB3">
        <w:rPr>
          <w:rFonts w:ascii="Calibri" w:hAnsi="Calibri" w:cs="Calibri"/>
        </w:rPr>
        <w:t>Ś</w:t>
      </w:r>
      <w:r w:rsidRPr="00290FB3">
        <w:t xml:space="preserve">mieja, M. (Year). "Hypertab: Hypernetwork approach for deep learning on small tabular datasets," 2023 IEEE 10th International Conference on Data Science and Advanced Analytics (DSAA), </w:t>
      </w:r>
    </w:p>
    <w:p w14:paraId="67E872FB" w14:textId="77777777" w:rsidR="00290FB3" w:rsidRPr="00290FB3" w:rsidRDefault="00290FB3" w:rsidP="00290FB3">
      <w:pPr>
        <w:pStyle w:val="EndNoteBibliography"/>
        <w:spacing w:after="0"/>
        <w:ind w:left="720" w:hanging="720"/>
      </w:pPr>
      <w:r w:rsidRPr="00290FB3">
        <w:t xml:space="preserve">Zhang, H., Arvin, C., Efimov, D., Mahoney, M. W., Perrault-Joncas, D., Ramasubramanian, S., </w:t>
      </w:r>
      <w:r w:rsidRPr="00290FB3">
        <w:lastRenderedPageBreak/>
        <w:t>Wilson, A. G., &amp; Wolff, M. (2024). "Llmforecaster: Improving seasonal event forecasts with unstructured textual data," arXiv preprint arXiv:2412.02525.</w:t>
      </w:r>
    </w:p>
    <w:p w14:paraId="738DDCD5" w14:textId="77777777" w:rsidR="00290FB3" w:rsidRPr="00290FB3" w:rsidRDefault="00290FB3" w:rsidP="00290FB3">
      <w:pPr>
        <w:pStyle w:val="EndNoteBibliography"/>
        <w:ind w:left="720" w:hanging="720"/>
      </w:pPr>
      <w:r w:rsidRPr="00290FB3">
        <w:t xml:space="preserve">Ziegler, C.-N., McNee, S. M., Konstan, J. A., &amp; Lausen, G. (Year). "Improving recommendation lists through topic diversification," Proceedings of the 14th international conference on World Wide Web, </w:t>
      </w:r>
    </w:p>
    <w:p w14:paraId="1F1E89F6" w14:textId="3ED45A02" w:rsidR="00090FDD" w:rsidRPr="008A6D11" w:rsidRDefault="007768FA" w:rsidP="008A6D11">
      <w:pPr>
        <w:wordWrap/>
        <w:spacing w:line="432" w:lineRule="auto"/>
        <w:rPr>
          <w:rFonts w:ascii="굴림" w:eastAsia="굴림" w:hAnsi="굴림"/>
          <w:noProof/>
        </w:rPr>
      </w:pPr>
      <w:r>
        <w:rPr>
          <w:rFonts w:ascii="굴림" w:eastAsia="굴림" w:hAnsi="굴림"/>
          <w:noProof/>
        </w:rPr>
        <w:fldChar w:fldCharType="end"/>
      </w:r>
    </w:p>
    <w:sectPr w:rsidR="00090FDD" w:rsidRPr="008A6D11"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0139" w14:textId="77777777" w:rsidR="003D45C6" w:rsidRDefault="003D45C6">
      <w:pPr>
        <w:spacing w:after="0" w:line="240" w:lineRule="auto"/>
      </w:pPr>
      <w:r>
        <w:separator/>
      </w:r>
    </w:p>
  </w:endnote>
  <w:endnote w:type="continuationSeparator" w:id="0">
    <w:p w14:paraId="6F29C64C" w14:textId="77777777" w:rsidR="003D45C6" w:rsidRDefault="003D4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8FD03" w14:textId="77777777" w:rsidR="003D45C6" w:rsidRDefault="003D45C6">
      <w:pPr>
        <w:spacing w:after="0" w:line="240" w:lineRule="auto"/>
      </w:pPr>
      <w:r>
        <w:separator/>
      </w:r>
    </w:p>
  </w:footnote>
  <w:footnote w:type="continuationSeparator" w:id="0">
    <w:p w14:paraId="3C2A8133" w14:textId="77777777" w:rsidR="003D45C6" w:rsidRDefault="003D4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korea mangement&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record-ids&gt;&lt;/item&gt;&lt;/Libraries&gt;"/>
    <w:docVar w:name="EN.UseJSCitationFormat" w:val="False"/>
  </w:docVars>
  <w:rsids>
    <w:rsidRoot w:val="00D35A90"/>
    <w:rsid w:val="000015E7"/>
    <w:rsid w:val="00006085"/>
    <w:rsid w:val="000151E4"/>
    <w:rsid w:val="000179E9"/>
    <w:rsid w:val="00031A5C"/>
    <w:rsid w:val="00034986"/>
    <w:rsid w:val="00034EC4"/>
    <w:rsid w:val="0003574E"/>
    <w:rsid w:val="0003609F"/>
    <w:rsid w:val="00036301"/>
    <w:rsid w:val="0004203D"/>
    <w:rsid w:val="00045BF9"/>
    <w:rsid w:val="00047187"/>
    <w:rsid w:val="00055CD0"/>
    <w:rsid w:val="00071201"/>
    <w:rsid w:val="000813FF"/>
    <w:rsid w:val="00084A58"/>
    <w:rsid w:val="0009071C"/>
    <w:rsid w:val="00090FDD"/>
    <w:rsid w:val="000A1E8D"/>
    <w:rsid w:val="000A5155"/>
    <w:rsid w:val="000A77C3"/>
    <w:rsid w:val="000B1D40"/>
    <w:rsid w:val="000C0E75"/>
    <w:rsid w:val="000C44DF"/>
    <w:rsid w:val="000D2A73"/>
    <w:rsid w:val="000D3D46"/>
    <w:rsid w:val="000E3A5F"/>
    <w:rsid w:val="000F166B"/>
    <w:rsid w:val="000F55C0"/>
    <w:rsid w:val="000F6E9C"/>
    <w:rsid w:val="00106D6B"/>
    <w:rsid w:val="0011158A"/>
    <w:rsid w:val="00111672"/>
    <w:rsid w:val="00122EC2"/>
    <w:rsid w:val="00134ABA"/>
    <w:rsid w:val="00143A4E"/>
    <w:rsid w:val="00177492"/>
    <w:rsid w:val="00181643"/>
    <w:rsid w:val="00184055"/>
    <w:rsid w:val="001943EB"/>
    <w:rsid w:val="00196364"/>
    <w:rsid w:val="001A5F04"/>
    <w:rsid w:val="001A7AA0"/>
    <w:rsid w:val="001B3DBB"/>
    <w:rsid w:val="001E03A2"/>
    <w:rsid w:val="001F4160"/>
    <w:rsid w:val="00205D2F"/>
    <w:rsid w:val="00217DBF"/>
    <w:rsid w:val="00222905"/>
    <w:rsid w:val="00225338"/>
    <w:rsid w:val="00246168"/>
    <w:rsid w:val="00247C65"/>
    <w:rsid w:val="00253249"/>
    <w:rsid w:val="00257F7C"/>
    <w:rsid w:val="002614ED"/>
    <w:rsid w:val="002654D1"/>
    <w:rsid w:val="0027635B"/>
    <w:rsid w:val="00276BBA"/>
    <w:rsid w:val="002771AE"/>
    <w:rsid w:val="00284664"/>
    <w:rsid w:val="00284CB8"/>
    <w:rsid w:val="00285A7F"/>
    <w:rsid w:val="00290FB3"/>
    <w:rsid w:val="0029100F"/>
    <w:rsid w:val="002A112D"/>
    <w:rsid w:val="002A64A0"/>
    <w:rsid w:val="002B4874"/>
    <w:rsid w:val="002F72BC"/>
    <w:rsid w:val="0030171B"/>
    <w:rsid w:val="00301866"/>
    <w:rsid w:val="003067EF"/>
    <w:rsid w:val="00331340"/>
    <w:rsid w:val="003321E3"/>
    <w:rsid w:val="00344753"/>
    <w:rsid w:val="00345BED"/>
    <w:rsid w:val="00363FDD"/>
    <w:rsid w:val="00366A26"/>
    <w:rsid w:val="0037531B"/>
    <w:rsid w:val="0037684B"/>
    <w:rsid w:val="00380814"/>
    <w:rsid w:val="003926B5"/>
    <w:rsid w:val="003B039F"/>
    <w:rsid w:val="003B1273"/>
    <w:rsid w:val="003B334E"/>
    <w:rsid w:val="003C5459"/>
    <w:rsid w:val="003D2523"/>
    <w:rsid w:val="003D45C6"/>
    <w:rsid w:val="003E0F5A"/>
    <w:rsid w:val="00400088"/>
    <w:rsid w:val="00406507"/>
    <w:rsid w:val="00421E83"/>
    <w:rsid w:val="00424674"/>
    <w:rsid w:val="00432A45"/>
    <w:rsid w:val="004433B5"/>
    <w:rsid w:val="00445877"/>
    <w:rsid w:val="004529AE"/>
    <w:rsid w:val="00453A26"/>
    <w:rsid w:val="004571C0"/>
    <w:rsid w:val="00461457"/>
    <w:rsid w:val="00466C59"/>
    <w:rsid w:val="004673E3"/>
    <w:rsid w:val="00470C29"/>
    <w:rsid w:val="004778AE"/>
    <w:rsid w:val="004825D1"/>
    <w:rsid w:val="00487E84"/>
    <w:rsid w:val="004A267B"/>
    <w:rsid w:val="004A6BCA"/>
    <w:rsid w:val="004B109D"/>
    <w:rsid w:val="004B281B"/>
    <w:rsid w:val="004C495A"/>
    <w:rsid w:val="004E1E73"/>
    <w:rsid w:val="004E2A03"/>
    <w:rsid w:val="004F08D5"/>
    <w:rsid w:val="0050517F"/>
    <w:rsid w:val="00511CD6"/>
    <w:rsid w:val="00540E2A"/>
    <w:rsid w:val="00556DE7"/>
    <w:rsid w:val="00557037"/>
    <w:rsid w:val="00564B61"/>
    <w:rsid w:val="005702E6"/>
    <w:rsid w:val="005727DA"/>
    <w:rsid w:val="005732BB"/>
    <w:rsid w:val="005807C7"/>
    <w:rsid w:val="005831FC"/>
    <w:rsid w:val="005835EF"/>
    <w:rsid w:val="005838FD"/>
    <w:rsid w:val="00586626"/>
    <w:rsid w:val="00590582"/>
    <w:rsid w:val="0059306C"/>
    <w:rsid w:val="005A1295"/>
    <w:rsid w:val="005A24E0"/>
    <w:rsid w:val="005B3EDA"/>
    <w:rsid w:val="005B3FCF"/>
    <w:rsid w:val="005C0C51"/>
    <w:rsid w:val="005C3722"/>
    <w:rsid w:val="005D16E1"/>
    <w:rsid w:val="005E757D"/>
    <w:rsid w:val="005F1B57"/>
    <w:rsid w:val="005F1CEB"/>
    <w:rsid w:val="005F2C88"/>
    <w:rsid w:val="00600809"/>
    <w:rsid w:val="00610007"/>
    <w:rsid w:val="0062036D"/>
    <w:rsid w:val="0062462A"/>
    <w:rsid w:val="00641EE2"/>
    <w:rsid w:val="006505FE"/>
    <w:rsid w:val="006533F1"/>
    <w:rsid w:val="00657F5E"/>
    <w:rsid w:val="00660D66"/>
    <w:rsid w:val="00660E55"/>
    <w:rsid w:val="00663EB8"/>
    <w:rsid w:val="00673F7E"/>
    <w:rsid w:val="00685095"/>
    <w:rsid w:val="006A1F2A"/>
    <w:rsid w:val="006A34C6"/>
    <w:rsid w:val="006B04C4"/>
    <w:rsid w:val="006B0E0A"/>
    <w:rsid w:val="006B7836"/>
    <w:rsid w:val="006C0A80"/>
    <w:rsid w:val="006C44E5"/>
    <w:rsid w:val="006C4B15"/>
    <w:rsid w:val="006C5AEA"/>
    <w:rsid w:val="006D21FB"/>
    <w:rsid w:val="006D26E7"/>
    <w:rsid w:val="006F582E"/>
    <w:rsid w:val="006F6E49"/>
    <w:rsid w:val="00701877"/>
    <w:rsid w:val="00720C1F"/>
    <w:rsid w:val="00722591"/>
    <w:rsid w:val="007267F8"/>
    <w:rsid w:val="007273EA"/>
    <w:rsid w:val="00733100"/>
    <w:rsid w:val="00733C3B"/>
    <w:rsid w:val="00735F82"/>
    <w:rsid w:val="007408FB"/>
    <w:rsid w:val="00740B2D"/>
    <w:rsid w:val="00743524"/>
    <w:rsid w:val="00745308"/>
    <w:rsid w:val="00747363"/>
    <w:rsid w:val="00750B33"/>
    <w:rsid w:val="0075683E"/>
    <w:rsid w:val="007659F2"/>
    <w:rsid w:val="007768FA"/>
    <w:rsid w:val="007770F8"/>
    <w:rsid w:val="0077712E"/>
    <w:rsid w:val="007776AA"/>
    <w:rsid w:val="00786CF0"/>
    <w:rsid w:val="007A5BB1"/>
    <w:rsid w:val="007B018D"/>
    <w:rsid w:val="007C4166"/>
    <w:rsid w:val="007C4CEB"/>
    <w:rsid w:val="007D1D45"/>
    <w:rsid w:val="007E0CCD"/>
    <w:rsid w:val="007E5BDA"/>
    <w:rsid w:val="007F0231"/>
    <w:rsid w:val="007F560E"/>
    <w:rsid w:val="007F71A3"/>
    <w:rsid w:val="00811BC6"/>
    <w:rsid w:val="00813C21"/>
    <w:rsid w:val="00813C9D"/>
    <w:rsid w:val="008156B9"/>
    <w:rsid w:val="0082079E"/>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6DD4"/>
    <w:rsid w:val="008C2D88"/>
    <w:rsid w:val="008D7C80"/>
    <w:rsid w:val="008E0BC4"/>
    <w:rsid w:val="008E1FF1"/>
    <w:rsid w:val="008F0BDF"/>
    <w:rsid w:val="008F75A8"/>
    <w:rsid w:val="009042F8"/>
    <w:rsid w:val="00916541"/>
    <w:rsid w:val="0092150D"/>
    <w:rsid w:val="00921A47"/>
    <w:rsid w:val="00934079"/>
    <w:rsid w:val="009361FA"/>
    <w:rsid w:val="0094366F"/>
    <w:rsid w:val="00947197"/>
    <w:rsid w:val="009512A9"/>
    <w:rsid w:val="00960206"/>
    <w:rsid w:val="00971BF1"/>
    <w:rsid w:val="0097348B"/>
    <w:rsid w:val="0097667C"/>
    <w:rsid w:val="00977F7A"/>
    <w:rsid w:val="009866EF"/>
    <w:rsid w:val="00990363"/>
    <w:rsid w:val="009A6548"/>
    <w:rsid w:val="009B0605"/>
    <w:rsid w:val="009B23E1"/>
    <w:rsid w:val="009B2C1E"/>
    <w:rsid w:val="009B475E"/>
    <w:rsid w:val="009B4E72"/>
    <w:rsid w:val="009B7D04"/>
    <w:rsid w:val="009C4840"/>
    <w:rsid w:val="009C505B"/>
    <w:rsid w:val="009C6F52"/>
    <w:rsid w:val="009D0394"/>
    <w:rsid w:val="009D2290"/>
    <w:rsid w:val="009E02F3"/>
    <w:rsid w:val="009E5560"/>
    <w:rsid w:val="009F377E"/>
    <w:rsid w:val="009F6216"/>
    <w:rsid w:val="00A17F64"/>
    <w:rsid w:val="00A203DD"/>
    <w:rsid w:val="00A2186A"/>
    <w:rsid w:val="00A21C4E"/>
    <w:rsid w:val="00A234E8"/>
    <w:rsid w:val="00A253BB"/>
    <w:rsid w:val="00A5655D"/>
    <w:rsid w:val="00A574C5"/>
    <w:rsid w:val="00A63CC8"/>
    <w:rsid w:val="00A81F7F"/>
    <w:rsid w:val="00A90737"/>
    <w:rsid w:val="00AA50F1"/>
    <w:rsid w:val="00AB436C"/>
    <w:rsid w:val="00AC2E71"/>
    <w:rsid w:val="00AC4FEC"/>
    <w:rsid w:val="00AC6A56"/>
    <w:rsid w:val="00AD591E"/>
    <w:rsid w:val="00B14B53"/>
    <w:rsid w:val="00B14D76"/>
    <w:rsid w:val="00B17572"/>
    <w:rsid w:val="00B20378"/>
    <w:rsid w:val="00B20DCD"/>
    <w:rsid w:val="00B424D1"/>
    <w:rsid w:val="00B521FD"/>
    <w:rsid w:val="00B57499"/>
    <w:rsid w:val="00B61997"/>
    <w:rsid w:val="00B63674"/>
    <w:rsid w:val="00B67068"/>
    <w:rsid w:val="00B710A6"/>
    <w:rsid w:val="00B751D4"/>
    <w:rsid w:val="00B87CC7"/>
    <w:rsid w:val="00B95D34"/>
    <w:rsid w:val="00B9687A"/>
    <w:rsid w:val="00BA0091"/>
    <w:rsid w:val="00BA1BDD"/>
    <w:rsid w:val="00BA5182"/>
    <w:rsid w:val="00BC2874"/>
    <w:rsid w:val="00BC7421"/>
    <w:rsid w:val="00BD1294"/>
    <w:rsid w:val="00BE48D5"/>
    <w:rsid w:val="00BE752A"/>
    <w:rsid w:val="00BF21E5"/>
    <w:rsid w:val="00C00B84"/>
    <w:rsid w:val="00C00C84"/>
    <w:rsid w:val="00C04F0A"/>
    <w:rsid w:val="00C05F99"/>
    <w:rsid w:val="00C32C74"/>
    <w:rsid w:val="00C36955"/>
    <w:rsid w:val="00C4602C"/>
    <w:rsid w:val="00C6450A"/>
    <w:rsid w:val="00C66F0F"/>
    <w:rsid w:val="00C822F6"/>
    <w:rsid w:val="00C93738"/>
    <w:rsid w:val="00C951C7"/>
    <w:rsid w:val="00C96E3A"/>
    <w:rsid w:val="00C97B97"/>
    <w:rsid w:val="00CA30BB"/>
    <w:rsid w:val="00CA3825"/>
    <w:rsid w:val="00CB0BE8"/>
    <w:rsid w:val="00CB5128"/>
    <w:rsid w:val="00CC675B"/>
    <w:rsid w:val="00CD6858"/>
    <w:rsid w:val="00CD7E3C"/>
    <w:rsid w:val="00CE3C8A"/>
    <w:rsid w:val="00CF0E79"/>
    <w:rsid w:val="00CF5351"/>
    <w:rsid w:val="00D0367B"/>
    <w:rsid w:val="00D101AF"/>
    <w:rsid w:val="00D25ED6"/>
    <w:rsid w:val="00D26666"/>
    <w:rsid w:val="00D35A90"/>
    <w:rsid w:val="00D4044B"/>
    <w:rsid w:val="00D4529A"/>
    <w:rsid w:val="00D4533C"/>
    <w:rsid w:val="00D45356"/>
    <w:rsid w:val="00D4690C"/>
    <w:rsid w:val="00D479A6"/>
    <w:rsid w:val="00D517E4"/>
    <w:rsid w:val="00D616CF"/>
    <w:rsid w:val="00D70F7C"/>
    <w:rsid w:val="00D7169F"/>
    <w:rsid w:val="00D87EC0"/>
    <w:rsid w:val="00D90831"/>
    <w:rsid w:val="00DA07B8"/>
    <w:rsid w:val="00DA6593"/>
    <w:rsid w:val="00DC4936"/>
    <w:rsid w:val="00DD0CAC"/>
    <w:rsid w:val="00DD1366"/>
    <w:rsid w:val="00DF10EE"/>
    <w:rsid w:val="00DF5939"/>
    <w:rsid w:val="00E12BE4"/>
    <w:rsid w:val="00E2103C"/>
    <w:rsid w:val="00E22B2D"/>
    <w:rsid w:val="00E35AB0"/>
    <w:rsid w:val="00E433BC"/>
    <w:rsid w:val="00E64C34"/>
    <w:rsid w:val="00E70350"/>
    <w:rsid w:val="00E9236C"/>
    <w:rsid w:val="00E92B70"/>
    <w:rsid w:val="00E9321B"/>
    <w:rsid w:val="00E9368D"/>
    <w:rsid w:val="00EA476B"/>
    <w:rsid w:val="00EB602B"/>
    <w:rsid w:val="00EB7C62"/>
    <w:rsid w:val="00EC27DF"/>
    <w:rsid w:val="00EC3CC5"/>
    <w:rsid w:val="00ED05B4"/>
    <w:rsid w:val="00ED2296"/>
    <w:rsid w:val="00ED51B3"/>
    <w:rsid w:val="00EE08B1"/>
    <w:rsid w:val="00EE6A2C"/>
    <w:rsid w:val="00F02B3B"/>
    <w:rsid w:val="00F05D93"/>
    <w:rsid w:val="00F12053"/>
    <w:rsid w:val="00F14183"/>
    <w:rsid w:val="00F215C6"/>
    <w:rsid w:val="00F30583"/>
    <w:rsid w:val="00F336C4"/>
    <w:rsid w:val="00F444AA"/>
    <w:rsid w:val="00F4598E"/>
    <w:rsid w:val="00F56DEE"/>
    <w:rsid w:val="00F636CB"/>
    <w:rsid w:val="00F7027F"/>
    <w:rsid w:val="00F74421"/>
    <w:rsid w:val="00F74CF8"/>
    <w:rsid w:val="00F774A1"/>
    <w:rsid w:val="00F8533A"/>
    <w:rsid w:val="00F85445"/>
    <w:rsid w:val="00F85CDE"/>
    <w:rsid w:val="00F90E42"/>
    <w:rsid w:val="00F944FA"/>
    <w:rsid w:val="00FA09E8"/>
    <w:rsid w:val="00FA2FAF"/>
    <w:rsid w:val="00FA3610"/>
    <w:rsid w:val="00FC03AE"/>
    <w:rsid w:val="00FC34DA"/>
    <w:rsid w:val="00FC7F15"/>
    <w:rsid w:val="00FE1E63"/>
    <w:rsid w:val="00FE3373"/>
    <w:rsid w:val="00FE3BF7"/>
    <w:rsid w:val="00FF0E76"/>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rowthsuite.net/resources/shopify-cart-abandonment/timing-strateg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attentivemobile.com/hubfs/Consumer%20Trends%20Report%20The%20State%20of%20Personalized%20Marketing%20in%202025.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ckinsey.com/capabilities/quantumblack/our-insights/building-ai-trust-the-key-role-of-explainabil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ailerlite.com/blog/compare-your-email-performance-metrics-industry-benchmark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ileon.com/blogs/email-marketing-trends-202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56</Pages>
  <Words>22251</Words>
  <Characters>126837</Characters>
  <Application>Microsoft Office Word</Application>
  <DocSecurity>0</DocSecurity>
  <Lines>1056</Lines>
  <Paragraphs>297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70</cp:revision>
  <cp:lastPrinted>2026-04-03T01:22:00Z</cp:lastPrinted>
  <dcterms:created xsi:type="dcterms:W3CDTF">2026-01-25T14:00:00Z</dcterms:created>
  <dcterms:modified xsi:type="dcterms:W3CDTF">2026-04-03T04:47:00Z</dcterms:modified>
</cp:coreProperties>
</file>