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CBAEA" w14:textId="199080D1" w:rsidR="00661CF6" w:rsidRPr="00661CF6" w:rsidRDefault="00661CF6" w:rsidP="00661CF6">
      <w:pPr>
        <w:rPr>
          <w:b/>
          <w:bCs/>
          <w:sz w:val="44"/>
          <w:szCs w:val="44"/>
          <w:lang w:val="en-AU"/>
        </w:rPr>
      </w:pPr>
      <w:r w:rsidRPr="00661CF6">
        <w:rPr>
          <w:b/>
          <w:bCs/>
          <w:sz w:val="44"/>
          <w:szCs w:val="44"/>
          <w:lang w:val="en-AU"/>
        </w:rPr>
        <w:t>Azure</w:t>
      </w:r>
      <w:r w:rsidRPr="00661CF6">
        <w:rPr>
          <w:b/>
          <w:bCs/>
          <w:sz w:val="44"/>
          <w:szCs w:val="44"/>
          <w:lang w:val="en-AU"/>
        </w:rPr>
        <w:t xml:space="preserve"> </w:t>
      </w:r>
      <w:r w:rsidRPr="00661CF6">
        <w:rPr>
          <w:b/>
          <w:bCs/>
          <w:sz w:val="44"/>
          <w:szCs w:val="44"/>
          <w:lang w:val="en-AU"/>
        </w:rPr>
        <w:t>Integration</w:t>
      </w:r>
      <w:r w:rsidRPr="00661CF6">
        <w:rPr>
          <w:b/>
          <w:bCs/>
          <w:sz w:val="44"/>
          <w:szCs w:val="44"/>
          <w:lang w:val="en-AU"/>
        </w:rPr>
        <w:t xml:space="preserve"> </w:t>
      </w:r>
      <w:r w:rsidRPr="00661CF6">
        <w:rPr>
          <w:b/>
          <w:bCs/>
          <w:sz w:val="44"/>
          <w:szCs w:val="44"/>
          <w:lang w:val="en-AU"/>
        </w:rPr>
        <w:t>Services</w:t>
      </w:r>
      <w:r w:rsidRPr="00661CF6">
        <w:rPr>
          <w:b/>
          <w:bCs/>
          <w:sz w:val="44"/>
          <w:szCs w:val="44"/>
          <w:lang w:val="en-AU"/>
        </w:rPr>
        <w:t xml:space="preserve"> </w:t>
      </w:r>
      <w:r w:rsidRPr="00661CF6">
        <w:rPr>
          <w:b/>
          <w:bCs/>
          <w:sz w:val="44"/>
          <w:szCs w:val="44"/>
          <w:lang w:val="en-AU"/>
        </w:rPr>
        <w:t>and</w:t>
      </w:r>
      <w:r w:rsidRPr="00661CF6">
        <w:rPr>
          <w:b/>
          <w:bCs/>
          <w:sz w:val="44"/>
          <w:szCs w:val="44"/>
          <w:lang w:val="en-AU"/>
        </w:rPr>
        <w:t xml:space="preserve"> </w:t>
      </w:r>
      <w:r w:rsidRPr="00661CF6">
        <w:rPr>
          <w:b/>
          <w:bCs/>
          <w:sz w:val="44"/>
          <w:szCs w:val="44"/>
          <w:lang w:val="en-AU"/>
        </w:rPr>
        <w:t>Security</w:t>
      </w:r>
    </w:p>
    <w:p w14:paraId="4CED0D7F" w14:textId="77777777" w:rsidR="00661CF6" w:rsidRDefault="00661CF6" w:rsidP="00661CF6">
      <w:pPr>
        <w:rPr>
          <w:b/>
          <w:bCs/>
          <w:lang w:val="en-AU"/>
        </w:rPr>
      </w:pPr>
    </w:p>
    <w:p w14:paraId="2F4C3B1C" w14:textId="00AB767B" w:rsidR="00661CF6" w:rsidRPr="00661CF6" w:rsidRDefault="00661CF6" w:rsidP="00661CF6">
      <w:pPr>
        <w:rPr>
          <w:lang w:val="en-AU"/>
        </w:rPr>
      </w:pPr>
      <w:r w:rsidRPr="00661CF6">
        <w:rPr>
          <w:b/>
          <w:bCs/>
          <w:lang w:val="en-AU"/>
        </w:rPr>
        <w:t>Azure Logic App</w:t>
      </w:r>
    </w:p>
    <w:p w14:paraId="1A846955" w14:textId="77777777" w:rsidR="00661CF6" w:rsidRPr="00661CF6" w:rsidRDefault="00661CF6" w:rsidP="00661CF6">
      <w:pPr>
        <w:rPr>
          <w:lang w:val="en-AU"/>
        </w:rPr>
      </w:pPr>
      <w:r w:rsidRPr="00661CF6">
        <w:rPr>
          <w:lang w:val="en-AU"/>
        </w:rPr>
        <w:t> </w:t>
      </w:r>
    </w:p>
    <w:p w14:paraId="64C9A949" w14:textId="77777777" w:rsidR="00661CF6" w:rsidRPr="00661CF6" w:rsidRDefault="00661CF6" w:rsidP="00661CF6">
      <w:pPr>
        <w:rPr>
          <w:lang w:val="en-AU"/>
        </w:rPr>
      </w:pPr>
      <w:r w:rsidRPr="00661CF6">
        <w:rPr>
          <w:lang w:val="en-AU"/>
        </w:rPr>
        <w:t>Azure Logic Apps is a cloud platform where you can create and run automated workflows with little to no code.  It helps you schedule, automate, and orchestrate tasks, business processes, and workflows when you need to integrate apps, data, systems and services across enterprise or organizations.</w:t>
      </w:r>
    </w:p>
    <w:p w14:paraId="27703355" w14:textId="77777777" w:rsidR="00661CF6" w:rsidRPr="00661CF6" w:rsidRDefault="00661CF6" w:rsidP="00661CF6">
      <w:pPr>
        <w:rPr>
          <w:lang w:val="en-AU"/>
        </w:rPr>
      </w:pPr>
      <w:r w:rsidRPr="00661CF6">
        <w:rPr>
          <w:lang w:val="en-AU"/>
        </w:rPr>
        <w:t> </w:t>
      </w:r>
    </w:p>
    <w:p w14:paraId="166E073E" w14:textId="77777777" w:rsidR="00661CF6" w:rsidRPr="00661CF6" w:rsidRDefault="00661CF6" w:rsidP="00661CF6">
      <w:pPr>
        <w:rPr>
          <w:lang w:val="en-AU"/>
        </w:rPr>
      </w:pPr>
      <w:r w:rsidRPr="00661CF6">
        <w:rPr>
          <w:lang w:val="en-AU"/>
        </w:rPr>
        <w:t>By using the visual designer and selecting from prebuilt operations, you can quickly build a workflow that integrates and manages your apps, data, services, and systems.</w:t>
      </w:r>
    </w:p>
    <w:p w14:paraId="16189451" w14:textId="77777777" w:rsidR="00661CF6" w:rsidRPr="00661CF6" w:rsidRDefault="00661CF6" w:rsidP="00661CF6">
      <w:pPr>
        <w:rPr>
          <w:lang w:val="en-AU"/>
        </w:rPr>
      </w:pPr>
      <w:r w:rsidRPr="00661CF6">
        <w:rPr>
          <w:lang w:val="en-AU"/>
        </w:rPr>
        <w:t> </w:t>
      </w:r>
    </w:p>
    <w:p w14:paraId="47FEA325" w14:textId="77777777" w:rsidR="00661CF6" w:rsidRPr="00661CF6" w:rsidRDefault="00661CF6" w:rsidP="00661CF6">
      <w:pPr>
        <w:rPr>
          <w:lang w:val="en-AU"/>
        </w:rPr>
      </w:pPr>
      <w:r w:rsidRPr="00661CF6">
        <w:rPr>
          <w:lang w:val="en-AU"/>
        </w:rPr>
        <w:t>-Each workflow starts with a trigger</w:t>
      </w:r>
    </w:p>
    <w:p w14:paraId="0EC5935E" w14:textId="77777777" w:rsidR="00661CF6" w:rsidRPr="00661CF6" w:rsidRDefault="00661CF6" w:rsidP="00661CF6">
      <w:pPr>
        <w:rPr>
          <w:lang w:val="en-AU"/>
        </w:rPr>
      </w:pPr>
      <w:r w:rsidRPr="00661CF6">
        <w:rPr>
          <w:lang w:val="en-AU"/>
        </w:rPr>
        <w:t>-The trigger is fired via a specific event</w:t>
      </w:r>
    </w:p>
    <w:p w14:paraId="4CB33738" w14:textId="77777777" w:rsidR="00661CF6" w:rsidRPr="00661CF6" w:rsidRDefault="00661CF6" w:rsidP="00661CF6">
      <w:pPr>
        <w:rPr>
          <w:lang w:val="en-AU"/>
        </w:rPr>
      </w:pPr>
      <w:r w:rsidRPr="00661CF6">
        <w:rPr>
          <w:lang w:val="en-AU"/>
        </w:rPr>
        <w:t>-When the trigger is fired, the logic app engine creates a logic app instance that runs the workflow.</w:t>
      </w:r>
    </w:p>
    <w:p w14:paraId="125A306B" w14:textId="77777777" w:rsidR="00661CF6" w:rsidRPr="00661CF6" w:rsidRDefault="00661CF6" w:rsidP="00661CF6">
      <w:pPr>
        <w:rPr>
          <w:lang w:val="en-AU"/>
        </w:rPr>
      </w:pPr>
      <w:r w:rsidRPr="00661CF6">
        <w:rPr>
          <w:lang w:val="en-AU"/>
        </w:rPr>
        <w:t>-Connectors for Azure Logic Apps</w:t>
      </w:r>
    </w:p>
    <w:p w14:paraId="290040E1" w14:textId="77777777" w:rsidR="00661CF6" w:rsidRPr="00661CF6" w:rsidRDefault="00661CF6" w:rsidP="00661CF6">
      <w:pPr>
        <w:rPr>
          <w:lang w:val="en-AU"/>
        </w:rPr>
      </w:pPr>
      <w:r w:rsidRPr="00661CF6">
        <w:rPr>
          <w:lang w:val="en-AU"/>
        </w:rPr>
        <w:t>-These connectors provide easy access to event, data, and actions that are send from external applications, services, systems or platforms</w:t>
      </w:r>
    </w:p>
    <w:p w14:paraId="09C5C092" w14:textId="77777777" w:rsidR="00661CF6" w:rsidRPr="00661CF6" w:rsidRDefault="00661CF6" w:rsidP="00661CF6">
      <w:pPr>
        <w:rPr>
          <w:lang w:val="en-AU"/>
        </w:rPr>
      </w:pPr>
      <w:r w:rsidRPr="00661CF6">
        <w:rPr>
          <w:lang w:val="en-AU"/>
        </w:rPr>
        <w:t>-You have built-in connectors that can connect to Azure services such as Azure functions, Azure API Apps etc</w:t>
      </w:r>
    </w:p>
    <w:p w14:paraId="027969CC" w14:textId="77777777" w:rsidR="00661CF6" w:rsidRPr="00661CF6" w:rsidRDefault="00661CF6" w:rsidP="00661CF6">
      <w:pPr>
        <w:rPr>
          <w:lang w:val="en-AU"/>
        </w:rPr>
      </w:pPr>
      <w:r w:rsidRPr="00661CF6">
        <w:rPr>
          <w:lang w:val="en-AU"/>
        </w:rPr>
        <w:t>-You have managed connectors that can connect to platforms such as Office 365, Microsoft Dynamics</w:t>
      </w:r>
    </w:p>
    <w:p w14:paraId="06DC78E6" w14:textId="77777777" w:rsidR="00661CF6" w:rsidRPr="00661CF6" w:rsidRDefault="00661CF6" w:rsidP="00661CF6">
      <w:pPr>
        <w:rPr>
          <w:lang w:val="en-AU"/>
        </w:rPr>
      </w:pPr>
      <w:r w:rsidRPr="00661CF6">
        <w:rPr>
          <w:lang w:val="en-AU"/>
        </w:rPr>
        <w:t> </w:t>
      </w:r>
    </w:p>
    <w:p w14:paraId="5316D577" w14:textId="77777777" w:rsidR="00661CF6" w:rsidRPr="00661CF6" w:rsidRDefault="00661CF6" w:rsidP="00661CF6">
      <w:pPr>
        <w:rPr>
          <w:lang w:val="en-AU"/>
        </w:rPr>
      </w:pPr>
      <w:r w:rsidRPr="00661CF6">
        <w:rPr>
          <w:lang w:val="en-AU"/>
        </w:rPr>
        <w:t> </w:t>
      </w:r>
    </w:p>
    <w:p w14:paraId="2E0812C2" w14:textId="77777777" w:rsidR="00661CF6" w:rsidRPr="00661CF6" w:rsidRDefault="00661CF6" w:rsidP="00661CF6">
      <w:pPr>
        <w:rPr>
          <w:lang w:val="en-AU"/>
        </w:rPr>
      </w:pPr>
      <w:r w:rsidRPr="00661CF6">
        <w:rPr>
          <w:lang w:val="en-AU"/>
        </w:rPr>
        <w:t>This list describes just a few example tasks, business processes, and workloads that you can automate using Azure Logic Apps:</w:t>
      </w:r>
    </w:p>
    <w:p w14:paraId="06C4738C" w14:textId="77777777" w:rsidR="00661CF6" w:rsidRPr="00661CF6" w:rsidRDefault="00661CF6" w:rsidP="00661CF6">
      <w:pPr>
        <w:numPr>
          <w:ilvl w:val="1"/>
          <w:numId w:val="1"/>
        </w:numPr>
        <w:rPr>
          <w:lang w:val="en-AU"/>
        </w:rPr>
      </w:pPr>
      <w:r w:rsidRPr="00661CF6">
        <w:rPr>
          <w:lang w:val="en-AU"/>
        </w:rPr>
        <w:t>Schedule and send email notifications using Office 365 when a specific event happens, for example, a new file is uploaded.</w:t>
      </w:r>
    </w:p>
    <w:p w14:paraId="399177E2" w14:textId="77777777" w:rsidR="00661CF6" w:rsidRPr="00661CF6" w:rsidRDefault="00661CF6" w:rsidP="00661CF6">
      <w:pPr>
        <w:numPr>
          <w:ilvl w:val="1"/>
          <w:numId w:val="1"/>
        </w:numPr>
        <w:rPr>
          <w:lang w:val="en-AU"/>
        </w:rPr>
      </w:pPr>
      <w:r w:rsidRPr="00661CF6">
        <w:rPr>
          <w:lang w:val="en-AU"/>
        </w:rPr>
        <w:t>Route and process customer orders across on-premises systems and cloud services.</w:t>
      </w:r>
    </w:p>
    <w:p w14:paraId="1CB0F185" w14:textId="77777777" w:rsidR="00661CF6" w:rsidRPr="00661CF6" w:rsidRDefault="00661CF6" w:rsidP="00661CF6">
      <w:pPr>
        <w:numPr>
          <w:ilvl w:val="1"/>
          <w:numId w:val="1"/>
        </w:numPr>
        <w:rPr>
          <w:lang w:val="en-AU"/>
        </w:rPr>
      </w:pPr>
      <w:r w:rsidRPr="00661CF6">
        <w:rPr>
          <w:lang w:val="en-AU"/>
        </w:rPr>
        <w:lastRenderedPageBreak/>
        <w:t>Move uploaded files from an SFTP or FTP server to Azure Storage.</w:t>
      </w:r>
    </w:p>
    <w:p w14:paraId="4B2E3BAE" w14:textId="77777777" w:rsidR="00661CF6" w:rsidRPr="00661CF6" w:rsidRDefault="00661CF6" w:rsidP="00661CF6">
      <w:pPr>
        <w:numPr>
          <w:ilvl w:val="1"/>
          <w:numId w:val="1"/>
        </w:numPr>
        <w:rPr>
          <w:lang w:val="en-AU"/>
        </w:rPr>
      </w:pPr>
      <w:r w:rsidRPr="00661CF6">
        <w:rPr>
          <w:lang w:val="en-AU"/>
        </w:rPr>
        <w:t xml:space="preserve">Monitor tweets, </w:t>
      </w:r>
      <w:proofErr w:type="spellStart"/>
      <w:r w:rsidRPr="00661CF6">
        <w:rPr>
          <w:lang w:val="en-AU"/>
        </w:rPr>
        <w:t>analyze</w:t>
      </w:r>
      <w:proofErr w:type="spellEnd"/>
      <w:r w:rsidRPr="00661CF6">
        <w:rPr>
          <w:lang w:val="en-AU"/>
        </w:rPr>
        <w:t xml:space="preserve"> the sentiment, and create alerts or tasks for items that need review.</w:t>
      </w:r>
    </w:p>
    <w:p w14:paraId="47B45D2C" w14:textId="77777777" w:rsidR="00661CF6" w:rsidRPr="00661CF6" w:rsidRDefault="00661CF6" w:rsidP="00661CF6">
      <w:pPr>
        <w:rPr>
          <w:lang w:val="en-AU"/>
        </w:rPr>
      </w:pPr>
      <w:r w:rsidRPr="00661CF6">
        <w:rPr>
          <w:lang w:val="en-AU"/>
        </w:rPr>
        <w:t> </w:t>
      </w:r>
    </w:p>
    <w:p w14:paraId="6D674E74" w14:textId="77777777" w:rsidR="00661CF6" w:rsidRPr="00661CF6" w:rsidRDefault="00661CF6" w:rsidP="00661CF6">
      <w:pPr>
        <w:rPr>
          <w:lang w:val="en-AU"/>
        </w:rPr>
      </w:pPr>
      <w:r w:rsidRPr="00661CF6">
        <w:rPr>
          <w:lang w:val="en-AU"/>
        </w:rPr>
        <w:t> </w:t>
      </w:r>
    </w:p>
    <w:p w14:paraId="2F39A071" w14:textId="2A1325BD" w:rsidR="00661CF6" w:rsidRPr="00661CF6" w:rsidRDefault="00661CF6" w:rsidP="00661CF6">
      <w:r w:rsidRPr="00661CF6">
        <w:drawing>
          <wp:inline distT="0" distB="0" distL="0" distR="0" wp14:anchorId="0277217C" wp14:editId="693C21E8">
            <wp:extent cx="5364480" cy="3230880"/>
            <wp:effectExtent l="0" t="0" r="7620" b="7620"/>
            <wp:docPr id="2094597245" name="Picture 2" descr="A diagram of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97245" name="Picture 2" descr="A diagram of a schedul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64480" cy="3230880"/>
                    </a:xfrm>
                    <a:prstGeom prst="rect">
                      <a:avLst/>
                    </a:prstGeom>
                    <a:noFill/>
                    <a:ln>
                      <a:noFill/>
                    </a:ln>
                  </pic:spPr>
                </pic:pic>
              </a:graphicData>
            </a:graphic>
          </wp:inline>
        </w:drawing>
      </w:r>
    </w:p>
    <w:p w14:paraId="50CCE2E5" w14:textId="77777777" w:rsidR="00661CF6" w:rsidRPr="00661CF6" w:rsidRDefault="00661CF6" w:rsidP="00661CF6">
      <w:pPr>
        <w:rPr>
          <w:lang w:val="en-AU"/>
        </w:rPr>
      </w:pPr>
      <w:r w:rsidRPr="00661CF6">
        <w:rPr>
          <w:lang w:val="en-AU"/>
        </w:rPr>
        <w:t> </w:t>
      </w:r>
    </w:p>
    <w:p w14:paraId="5F294ED8" w14:textId="77777777" w:rsidR="00661CF6" w:rsidRPr="00661CF6" w:rsidRDefault="00661CF6" w:rsidP="00661CF6">
      <w:pPr>
        <w:rPr>
          <w:lang w:val="en-AU"/>
        </w:rPr>
      </w:pPr>
      <w:r w:rsidRPr="00661CF6">
        <w:rPr>
          <w:b/>
          <w:bCs/>
          <w:lang w:val="en-AU"/>
        </w:rPr>
        <w:t>Building Blocks of Azure Logic Apps</w:t>
      </w:r>
    </w:p>
    <w:p w14:paraId="4EC2A4A3" w14:textId="77777777" w:rsidR="00661CF6" w:rsidRPr="00661CF6" w:rsidRDefault="00661CF6" w:rsidP="00661CF6">
      <w:r w:rsidRPr="00661CF6">
        <w:t> </w:t>
      </w:r>
    </w:p>
    <w:p w14:paraId="1C32D7D6" w14:textId="77777777" w:rsidR="00661CF6" w:rsidRPr="00661CF6" w:rsidRDefault="00661CF6" w:rsidP="00661CF6">
      <w:pPr>
        <w:rPr>
          <w:lang w:val="en-AU"/>
        </w:rPr>
      </w:pPr>
      <w:r w:rsidRPr="00661CF6">
        <w:rPr>
          <w:lang w:val="en-AU"/>
        </w:rPr>
        <w:t> </w:t>
      </w:r>
    </w:p>
    <w:p w14:paraId="658EDF51" w14:textId="77777777" w:rsidR="00661CF6" w:rsidRPr="00661CF6" w:rsidRDefault="00661CF6" w:rsidP="00661CF6">
      <w:pPr>
        <w:numPr>
          <w:ilvl w:val="1"/>
          <w:numId w:val="2"/>
        </w:numPr>
        <w:rPr>
          <w:b/>
          <w:bCs/>
          <w:lang w:val="en-AU"/>
        </w:rPr>
      </w:pPr>
      <w:r w:rsidRPr="00661CF6">
        <w:rPr>
          <w:b/>
          <w:bCs/>
          <w:lang w:val="en-AU"/>
        </w:rPr>
        <w:t>Logic App Resource</w:t>
      </w:r>
      <w:r w:rsidRPr="00661CF6">
        <w:rPr>
          <w:lang w:val="en-AU"/>
        </w:rPr>
        <w:t>: This is the Azure resource group where you define and manage your logic app.</w:t>
      </w:r>
    </w:p>
    <w:p w14:paraId="351A1792" w14:textId="77777777" w:rsidR="00661CF6" w:rsidRPr="00661CF6" w:rsidRDefault="00661CF6" w:rsidP="00661CF6">
      <w:pPr>
        <w:numPr>
          <w:ilvl w:val="1"/>
          <w:numId w:val="3"/>
        </w:numPr>
        <w:rPr>
          <w:b/>
          <w:bCs/>
          <w:lang w:val="en-AU"/>
        </w:rPr>
      </w:pPr>
      <w:r w:rsidRPr="00661CF6">
        <w:rPr>
          <w:b/>
          <w:bCs/>
          <w:lang w:val="en-AU"/>
        </w:rPr>
        <w:t>Triggers</w:t>
      </w:r>
      <w:r w:rsidRPr="00661CF6">
        <w:rPr>
          <w:lang w:val="en-AU"/>
        </w:rPr>
        <w:t>: Triggers are what start a new instance of a workflow based on specific events, like receiving an email or a file getting uploaded to an FTP server.</w:t>
      </w:r>
    </w:p>
    <w:p w14:paraId="4506FA28" w14:textId="77777777" w:rsidR="00661CF6" w:rsidRPr="00661CF6" w:rsidRDefault="00661CF6" w:rsidP="00661CF6">
      <w:pPr>
        <w:numPr>
          <w:ilvl w:val="1"/>
          <w:numId w:val="3"/>
        </w:numPr>
        <w:rPr>
          <w:b/>
          <w:bCs/>
          <w:lang w:val="en-AU"/>
        </w:rPr>
      </w:pPr>
      <w:r w:rsidRPr="00661CF6">
        <w:rPr>
          <w:b/>
          <w:bCs/>
          <w:lang w:val="en-AU"/>
        </w:rPr>
        <w:t>Actions</w:t>
      </w:r>
      <w:r w:rsidRPr="00661CF6">
        <w:rPr>
          <w:lang w:val="en-AU"/>
        </w:rPr>
        <w:t>: Actions are the steps that follow the trigger. They are the operations carried out when a specific trigger fires.</w:t>
      </w:r>
    </w:p>
    <w:p w14:paraId="37B79A43" w14:textId="77777777" w:rsidR="00661CF6" w:rsidRPr="00661CF6" w:rsidRDefault="00661CF6" w:rsidP="00661CF6">
      <w:pPr>
        <w:numPr>
          <w:ilvl w:val="1"/>
          <w:numId w:val="3"/>
        </w:numPr>
        <w:rPr>
          <w:b/>
          <w:bCs/>
          <w:lang w:val="en-AU"/>
        </w:rPr>
      </w:pPr>
      <w:r w:rsidRPr="00661CF6">
        <w:rPr>
          <w:b/>
          <w:bCs/>
          <w:lang w:val="en-AU"/>
        </w:rPr>
        <w:t>Connectors</w:t>
      </w:r>
      <w:r w:rsidRPr="00661CF6">
        <w:rPr>
          <w:lang w:val="en-AU"/>
        </w:rPr>
        <w:t>: Connectors provide an interface for connecting your logic apps to an existing service, whether it be cloud-based or on-premises.</w:t>
      </w:r>
    </w:p>
    <w:p w14:paraId="19A5CBFE" w14:textId="77777777" w:rsidR="00661CF6" w:rsidRPr="00661CF6" w:rsidRDefault="00661CF6" w:rsidP="00661CF6">
      <w:pPr>
        <w:numPr>
          <w:ilvl w:val="1"/>
          <w:numId w:val="3"/>
        </w:numPr>
        <w:rPr>
          <w:b/>
          <w:bCs/>
          <w:lang w:val="en-AU"/>
        </w:rPr>
      </w:pPr>
      <w:r w:rsidRPr="00661CF6">
        <w:rPr>
          <w:b/>
          <w:bCs/>
          <w:lang w:val="en-AU"/>
        </w:rPr>
        <w:lastRenderedPageBreak/>
        <w:t>Workflow Definition Language</w:t>
      </w:r>
      <w:r w:rsidRPr="00661CF6">
        <w:rPr>
          <w:lang w:val="en-AU"/>
        </w:rPr>
        <w:t>: This JSON-based language provides more control over the workflow's design if you want to code directly rather than use the visual designer.</w:t>
      </w:r>
    </w:p>
    <w:p w14:paraId="088F85FA" w14:textId="77777777" w:rsidR="00661CF6" w:rsidRPr="00661CF6" w:rsidRDefault="00661CF6" w:rsidP="00661CF6">
      <w:pPr>
        <w:numPr>
          <w:ilvl w:val="1"/>
          <w:numId w:val="3"/>
        </w:numPr>
        <w:rPr>
          <w:b/>
          <w:bCs/>
          <w:lang w:val="en-AU"/>
        </w:rPr>
      </w:pPr>
      <w:r w:rsidRPr="00661CF6">
        <w:rPr>
          <w:b/>
          <w:bCs/>
          <w:lang w:val="en-AU"/>
        </w:rPr>
        <w:t>Run History</w:t>
      </w:r>
      <w:r w:rsidRPr="00661CF6">
        <w:rPr>
          <w:lang w:val="en-AU"/>
        </w:rPr>
        <w:t>: This feature allows you to track the execution details of each run, including timing, inputs, and outputs.</w:t>
      </w:r>
    </w:p>
    <w:p w14:paraId="05136BDD" w14:textId="77777777" w:rsidR="00661CF6" w:rsidRPr="00661CF6" w:rsidRDefault="00661CF6" w:rsidP="00661CF6">
      <w:pPr>
        <w:rPr>
          <w:lang w:val="en-AU"/>
        </w:rPr>
      </w:pPr>
      <w:r w:rsidRPr="00661CF6">
        <w:rPr>
          <w:lang w:val="en-AU"/>
        </w:rPr>
        <w:t> </w:t>
      </w:r>
    </w:p>
    <w:p w14:paraId="551DBEEC" w14:textId="77777777" w:rsidR="00661CF6" w:rsidRPr="00661CF6" w:rsidRDefault="00661CF6" w:rsidP="00661CF6">
      <w:pPr>
        <w:rPr>
          <w:lang w:val="en-AU"/>
        </w:rPr>
      </w:pPr>
      <w:r w:rsidRPr="00661CF6">
        <w:rPr>
          <w:b/>
          <w:bCs/>
          <w:lang w:val="en-AU"/>
        </w:rPr>
        <w:t>Creating and deploying a logic app</w:t>
      </w:r>
    </w:p>
    <w:p w14:paraId="71324211" w14:textId="77777777" w:rsidR="00661CF6" w:rsidRPr="00661CF6" w:rsidRDefault="00661CF6" w:rsidP="00661CF6">
      <w:r w:rsidRPr="00661CF6">
        <w:t> </w:t>
      </w:r>
    </w:p>
    <w:p w14:paraId="301D7A51" w14:textId="77777777" w:rsidR="00661CF6" w:rsidRPr="00661CF6" w:rsidRDefault="00661CF6" w:rsidP="00661CF6">
      <w:pPr>
        <w:rPr>
          <w:lang w:val="en-AU"/>
        </w:rPr>
      </w:pPr>
      <w:r w:rsidRPr="00661CF6">
        <w:rPr>
          <w:lang w:val="en-AU"/>
        </w:rPr>
        <w:t> </w:t>
      </w:r>
    </w:p>
    <w:p w14:paraId="75EA3DE1" w14:textId="77777777" w:rsidR="00661CF6" w:rsidRPr="00661CF6" w:rsidRDefault="00661CF6" w:rsidP="00661CF6">
      <w:pPr>
        <w:numPr>
          <w:ilvl w:val="1"/>
          <w:numId w:val="1"/>
        </w:numPr>
        <w:rPr>
          <w:lang w:val="en-AU"/>
        </w:rPr>
      </w:pPr>
      <w:r w:rsidRPr="00661CF6">
        <w:rPr>
          <w:b/>
          <w:bCs/>
          <w:lang w:val="en-AU"/>
        </w:rPr>
        <w:t>Create a Logic App Resource</w:t>
      </w:r>
      <w:r w:rsidRPr="00661CF6">
        <w:rPr>
          <w:lang w:val="en-AU"/>
        </w:rPr>
        <w:t>: The first step is to create a logic app resource in the Azure portal. This essentially means setting up the environment where your logic app will reside.</w:t>
      </w:r>
    </w:p>
    <w:p w14:paraId="3654D361" w14:textId="77777777" w:rsidR="00661CF6" w:rsidRPr="00661CF6" w:rsidRDefault="00661CF6" w:rsidP="00661CF6">
      <w:pPr>
        <w:numPr>
          <w:ilvl w:val="1"/>
          <w:numId w:val="1"/>
        </w:numPr>
        <w:rPr>
          <w:lang w:val="en-AU"/>
        </w:rPr>
      </w:pPr>
      <w:r w:rsidRPr="00661CF6">
        <w:rPr>
          <w:b/>
          <w:bCs/>
          <w:lang w:val="en-AU"/>
        </w:rPr>
        <w:t>Build Your Workflow</w:t>
      </w:r>
      <w:r w:rsidRPr="00661CF6">
        <w:rPr>
          <w:lang w:val="en-AU"/>
        </w:rPr>
        <w:t>: Once the resource is created, you can start building your workflow. Using the Logic App Designer, you can add triggers and actions to define your workflow. Each trigger or action represents a specific operation.</w:t>
      </w:r>
    </w:p>
    <w:p w14:paraId="6F3E06C7" w14:textId="77777777" w:rsidR="00661CF6" w:rsidRPr="00661CF6" w:rsidRDefault="00661CF6" w:rsidP="00661CF6">
      <w:pPr>
        <w:numPr>
          <w:ilvl w:val="1"/>
          <w:numId w:val="1"/>
        </w:numPr>
        <w:rPr>
          <w:lang w:val="en-AU"/>
        </w:rPr>
      </w:pPr>
      <w:r w:rsidRPr="00661CF6">
        <w:rPr>
          <w:b/>
          <w:bCs/>
          <w:lang w:val="en-AU"/>
        </w:rPr>
        <w:t>Configure Your Connectors</w:t>
      </w:r>
      <w:r w:rsidRPr="00661CF6">
        <w:rPr>
          <w:lang w:val="en-AU"/>
        </w:rPr>
        <w:t>: After defining your workflow, you need to configure your connectors. This involves specifying the services that your logic app will interact with and providing any necessary details for authentication.</w:t>
      </w:r>
    </w:p>
    <w:p w14:paraId="3996F8A1" w14:textId="77777777" w:rsidR="00661CF6" w:rsidRPr="00661CF6" w:rsidRDefault="00661CF6" w:rsidP="00661CF6">
      <w:pPr>
        <w:numPr>
          <w:ilvl w:val="1"/>
          <w:numId w:val="1"/>
        </w:numPr>
        <w:rPr>
          <w:lang w:val="en-AU"/>
        </w:rPr>
      </w:pPr>
      <w:r w:rsidRPr="00661CF6">
        <w:rPr>
          <w:b/>
          <w:bCs/>
          <w:lang w:val="en-AU"/>
        </w:rPr>
        <w:t>Deploy Your Logic App</w:t>
      </w:r>
      <w:r w:rsidRPr="00661CF6">
        <w:rPr>
          <w:lang w:val="en-AU"/>
        </w:rPr>
        <w:t>: Once everything is set up, you can deploy your logic app. Deployment makes your logic app live and ready to respond to the specified triggers.</w:t>
      </w:r>
    </w:p>
    <w:p w14:paraId="6FCD0789" w14:textId="77777777" w:rsidR="00661CF6" w:rsidRPr="00661CF6" w:rsidRDefault="00661CF6" w:rsidP="00661CF6">
      <w:pPr>
        <w:numPr>
          <w:ilvl w:val="1"/>
          <w:numId w:val="1"/>
        </w:numPr>
        <w:rPr>
          <w:lang w:val="en-AU"/>
        </w:rPr>
      </w:pPr>
      <w:r w:rsidRPr="00661CF6">
        <w:rPr>
          <w:b/>
          <w:bCs/>
          <w:lang w:val="en-AU"/>
        </w:rPr>
        <w:t>Monitor Your Logic App</w:t>
      </w:r>
      <w:r w:rsidRPr="00661CF6">
        <w:rPr>
          <w:lang w:val="en-AU"/>
        </w:rPr>
        <w:t>: After deployment, you can monitor your logic app through the Azure portal. This allows you to track the performance of your logic app and troubleshoot any issues that may arise.</w:t>
      </w:r>
    </w:p>
    <w:p w14:paraId="27A704D0" w14:textId="77777777" w:rsidR="00661CF6" w:rsidRPr="00661CF6" w:rsidRDefault="00661CF6" w:rsidP="00661CF6">
      <w:r w:rsidRPr="00661CF6">
        <w:t> </w:t>
      </w:r>
    </w:p>
    <w:p w14:paraId="4D7064B9" w14:textId="77777777" w:rsidR="00661CF6" w:rsidRPr="00661CF6" w:rsidRDefault="00661CF6" w:rsidP="00661CF6">
      <w:r w:rsidRPr="00661CF6">
        <w:t> </w:t>
      </w:r>
    </w:p>
    <w:p w14:paraId="6BD4D9C8" w14:textId="77777777" w:rsidR="00661CF6" w:rsidRPr="00661CF6" w:rsidRDefault="00661CF6" w:rsidP="00661CF6">
      <w:r w:rsidRPr="00661CF6">
        <w:t> </w:t>
      </w:r>
    </w:p>
    <w:p w14:paraId="5FB3BFEC" w14:textId="77777777" w:rsidR="00661CF6" w:rsidRPr="00661CF6" w:rsidRDefault="00661CF6" w:rsidP="00661CF6">
      <w:r w:rsidRPr="00661CF6">
        <w:rPr>
          <w:i/>
          <w:iCs/>
          <w:lang w:val="en-AU"/>
        </w:rPr>
        <w:t> </w:t>
      </w:r>
    </w:p>
    <w:p w14:paraId="0DD69ABA" w14:textId="77777777" w:rsidR="00661CF6" w:rsidRPr="00661CF6" w:rsidRDefault="00661CF6" w:rsidP="00661CF6">
      <w:r w:rsidRPr="00661CF6">
        <w:t> </w:t>
      </w:r>
    </w:p>
    <w:p w14:paraId="7CFA8AD0" w14:textId="77777777" w:rsidR="00661CF6" w:rsidRPr="00661CF6" w:rsidRDefault="00661CF6" w:rsidP="00661CF6">
      <w:pPr>
        <w:rPr>
          <w:lang w:val="en-AU"/>
        </w:rPr>
      </w:pPr>
      <w:hyperlink r:id="rId6" w:history="1">
        <w:r w:rsidRPr="00661CF6">
          <w:rPr>
            <w:rStyle w:val="Hyperlink"/>
            <w:lang w:val="en-AU"/>
          </w:rPr>
          <w:t>https://turbo360.com/guide/azure-logic-apps</w:t>
        </w:r>
      </w:hyperlink>
    </w:p>
    <w:p w14:paraId="1DB2654E" w14:textId="77777777" w:rsidR="00661CF6" w:rsidRDefault="00661CF6">
      <w:pPr>
        <w:rPr>
          <w:lang w:val="en-AU"/>
        </w:rPr>
      </w:pPr>
    </w:p>
    <w:p w14:paraId="35109023" w14:textId="77777777" w:rsidR="00661CF6" w:rsidRDefault="00661CF6">
      <w:pPr>
        <w:rPr>
          <w:lang w:val="en-AU"/>
        </w:rPr>
      </w:pPr>
    </w:p>
    <w:p w14:paraId="6ED377B4" w14:textId="77777777" w:rsidR="00661CF6" w:rsidRPr="00661CF6" w:rsidRDefault="00661CF6" w:rsidP="00661CF6">
      <w:pPr>
        <w:rPr>
          <w:lang w:val="en-AU"/>
        </w:rPr>
      </w:pPr>
      <w:r w:rsidRPr="00661CF6">
        <w:rPr>
          <w:b/>
          <w:bCs/>
          <w:lang w:val="en-AU"/>
        </w:rPr>
        <w:t>Microsoft Defender Cloud</w:t>
      </w:r>
    </w:p>
    <w:p w14:paraId="41A421C9" w14:textId="77777777" w:rsidR="00661CF6" w:rsidRPr="00661CF6" w:rsidRDefault="00661CF6" w:rsidP="00661CF6">
      <w:pPr>
        <w:rPr>
          <w:lang w:val="en-AU"/>
        </w:rPr>
      </w:pPr>
      <w:r w:rsidRPr="00661CF6">
        <w:rPr>
          <w:lang w:val="en-AU"/>
        </w:rPr>
        <w:t> </w:t>
      </w:r>
    </w:p>
    <w:p w14:paraId="50B0FD5A" w14:textId="77777777" w:rsidR="00661CF6" w:rsidRPr="00661CF6" w:rsidRDefault="00661CF6" w:rsidP="00661CF6">
      <w:pPr>
        <w:rPr>
          <w:lang w:val="en-AU"/>
        </w:rPr>
      </w:pPr>
      <w:r w:rsidRPr="00661CF6">
        <w:rPr>
          <w:lang w:val="en-AU"/>
        </w:rPr>
        <w:t>-Enable workload protection services with threat detection and protection for VM, containers, SQL databases, Web application</w:t>
      </w:r>
    </w:p>
    <w:p w14:paraId="30F43DAA" w14:textId="77777777" w:rsidR="00661CF6" w:rsidRPr="00661CF6" w:rsidRDefault="00661CF6" w:rsidP="00661CF6">
      <w:pPr>
        <w:rPr>
          <w:lang w:val="en-AU"/>
        </w:rPr>
      </w:pPr>
      <w:r w:rsidRPr="00661CF6">
        <w:rPr>
          <w:lang w:val="en-AU"/>
        </w:rPr>
        <w:t>-Protect multi cloud environment such AWS, GCP and on-premise</w:t>
      </w:r>
    </w:p>
    <w:p w14:paraId="24EE5FAD" w14:textId="77777777" w:rsidR="00661CF6" w:rsidRPr="00661CF6" w:rsidRDefault="00661CF6" w:rsidP="00661CF6">
      <w:pPr>
        <w:rPr>
          <w:lang w:val="en-AU"/>
        </w:rPr>
      </w:pPr>
      <w:r w:rsidRPr="00661CF6">
        <w:rPr>
          <w:lang w:val="en-AU"/>
        </w:rPr>
        <w:t xml:space="preserve">-This detects threat and generate an alert which provide details about affected resources, suggested remediation steps and options to trigger a logic apps in response </w:t>
      </w:r>
    </w:p>
    <w:p w14:paraId="67D93D2C" w14:textId="77777777" w:rsidR="00661CF6" w:rsidRPr="00661CF6" w:rsidRDefault="00661CF6" w:rsidP="00661CF6">
      <w:pPr>
        <w:rPr>
          <w:lang w:val="en-AU"/>
        </w:rPr>
      </w:pPr>
      <w:r w:rsidRPr="00661CF6">
        <w:rPr>
          <w:lang w:val="en-AU"/>
        </w:rPr>
        <w:t> </w:t>
      </w:r>
    </w:p>
    <w:p w14:paraId="140CAC36" w14:textId="77777777" w:rsidR="00661CF6" w:rsidRPr="00661CF6" w:rsidRDefault="00661CF6" w:rsidP="00661CF6">
      <w:pPr>
        <w:rPr>
          <w:lang w:val="en-AU"/>
        </w:rPr>
      </w:pPr>
      <w:r w:rsidRPr="00661CF6">
        <w:rPr>
          <w:b/>
          <w:bCs/>
          <w:lang w:val="en-AU"/>
        </w:rPr>
        <w:t>Defender for Servers</w:t>
      </w:r>
    </w:p>
    <w:p w14:paraId="45374452" w14:textId="77777777" w:rsidR="00661CF6" w:rsidRPr="00661CF6" w:rsidRDefault="00661CF6" w:rsidP="00661CF6">
      <w:pPr>
        <w:rPr>
          <w:lang w:val="en-AU"/>
        </w:rPr>
      </w:pPr>
      <w:r w:rsidRPr="00661CF6">
        <w:rPr>
          <w:lang w:val="en-AU"/>
        </w:rPr>
        <w:t> </w:t>
      </w:r>
    </w:p>
    <w:p w14:paraId="7444DA2C" w14:textId="77777777" w:rsidR="00661CF6" w:rsidRPr="00661CF6" w:rsidRDefault="00661CF6" w:rsidP="00661CF6">
      <w:pPr>
        <w:rPr>
          <w:lang w:val="en-AU"/>
        </w:rPr>
      </w:pPr>
      <w:r w:rsidRPr="00661CF6">
        <w:rPr>
          <w:lang w:val="en-AU"/>
        </w:rPr>
        <w:t>-Protect multi cloud and on premises Windows and Linux VMs</w:t>
      </w:r>
    </w:p>
    <w:p w14:paraId="1072C8C4" w14:textId="77777777" w:rsidR="00661CF6" w:rsidRPr="00661CF6" w:rsidRDefault="00661CF6" w:rsidP="00661CF6">
      <w:pPr>
        <w:rPr>
          <w:lang w:val="en-AU"/>
        </w:rPr>
      </w:pPr>
      <w:r w:rsidRPr="00661CF6">
        <w:rPr>
          <w:lang w:val="en-AU"/>
        </w:rPr>
        <w:t xml:space="preserve">-Provide recommendations to improve security posture and help to remediate vulnerabilities </w:t>
      </w:r>
    </w:p>
    <w:p w14:paraId="1E8CC792" w14:textId="77777777" w:rsidR="00661CF6" w:rsidRPr="00661CF6" w:rsidRDefault="00661CF6" w:rsidP="00661CF6">
      <w:pPr>
        <w:rPr>
          <w:lang w:val="en-AU"/>
        </w:rPr>
      </w:pPr>
      <w:r w:rsidRPr="00661CF6">
        <w:rPr>
          <w:lang w:val="en-AU"/>
        </w:rPr>
        <w:t xml:space="preserve">-Support agentless and agent-based scanning. Agentless scanning enabled by default and support VA, malware detection and software inventory. </w:t>
      </w:r>
    </w:p>
    <w:p w14:paraId="19D0E0A4" w14:textId="77777777" w:rsidR="00661CF6" w:rsidRPr="00661CF6" w:rsidRDefault="00661CF6" w:rsidP="00661CF6">
      <w:pPr>
        <w:rPr>
          <w:lang w:val="en-AU"/>
        </w:rPr>
      </w:pPr>
      <w:r w:rsidRPr="00661CF6">
        <w:rPr>
          <w:lang w:val="en-AU"/>
        </w:rPr>
        <w:t>-Seamlessly integrates with Microsoft Defender for Endpoint that provide EDR</w:t>
      </w:r>
    </w:p>
    <w:p w14:paraId="7D46BAAF" w14:textId="77777777" w:rsidR="00661CF6" w:rsidRPr="00661CF6" w:rsidRDefault="00661CF6" w:rsidP="00661CF6">
      <w:pPr>
        <w:rPr>
          <w:lang w:val="en-AU"/>
        </w:rPr>
      </w:pPr>
      <w:r w:rsidRPr="00661CF6">
        <w:rPr>
          <w:lang w:val="en-AU"/>
        </w:rPr>
        <w:t>-Offers 2 plans, plan 1 and plan 2(</w:t>
      </w:r>
      <w:proofErr w:type="gramStart"/>
      <w:r w:rsidRPr="00661CF6">
        <w:rPr>
          <w:lang w:val="en-AU"/>
        </w:rPr>
        <w:t>offers  Agentless</w:t>
      </w:r>
      <w:proofErr w:type="gramEnd"/>
      <w:r w:rsidRPr="00661CF6">
        <w:rPr>
          <w:lang w:val="en-AU"/>
        </w:rPr>
        <w:t xml:space="preserve"> scanning, malware detection and file integrity monitoring)</w:t>
      </w:r>
    </w:p>
    <w:p w14:paraId="1D74B3E0" w14:textId="77777777" w:rsidR="00661CF6" w:rsidRPr="00661CF6" w:rsidRDefault="00661CF6" w:rsidP="00661CF6">
      <w:pPr>
        <w:rPr>
          <w:lang w:val="en-AU"/>
        </w:rPr>
      </w:pPr>
      <w:r w:rsidRPr="00661CF6">
        <w:rPr>
          <w:lang w:val="en-AU"/>
        </w:rPr>
        <w:t> </w:t>
      </w:r>
    </w:p>
    <w:p w14:paraId="21256C39" w14:textId="77777777" w:rsidR="00661CF6" w:rsidRPr="00661CF6" w:rsidRDefault="00661CF6" w:rsidP="00661CF6">
      <w:pPr>
        <w:rPr>
          <w:lang w:val="en-AU"/>
        </w:rPr>
      </w:pPr>
      <w:r w:rsidRPr="00661CF6">
        <w:rPr>
          <w:lang w:val="en-AU"/>
        </w:rPr>
        <w:t> </w:t>
      </w:r>
    </w:p>
    <w:p w14:paraId="33B58400" w14:textId="77777777" w:rsidR="00661CF6" w:rsidRPr="00661CF6" w:rsidRDefault="00661CF6" w:rsidP="00661CF6">
      <w:pPr>
        <w:rPr>
          <w:lang w:val="en-AU"/>
        </w:rPr>
      </w:pPr>
      <w:r w:rsidRPr="00661CF6">
        <w:rPr>
          <w:b/>
          <w:bCs/>
          <w:lang w:val="en-AU"/>
        </w:rPr>
        <w:t>Defender for Storage</w:t>
      </w:r>
    </w:p>
    <w:p w14:paraId="5595BDCE" w14:textId="77777777" w:rsidR="00661CF6" w:rsidRPr="00661CF6" w:rsidRDefault="00661CF6" w:rsidP="00661CF6">
      <w:pPr>
        <w:rPr>
          <w:lang w:val="en-AU"/>
        </w:rPr>
      </w:pPr>
      <w:r w:rsidRPr="00661CF6">
        <w:rPr>
          <w:lang w:val="en-AU"/>
        </w:rPr>
        <w:t> </w:t>
      </w:r>
    </w:p>
    <w:p w14:paraId="6C9F5E73" w14:textId="77777777" w:rsidR="00661CF6" w:rsidRPr="00661CF6" w:rsidRDefault="00661CF6" w:rsidP="00661CF6">
      <w:pPr>
        <w:rPr>
          <w:lang w:val="en-AU"/>
        </w:rPr>
      </w:pPr>
      <w:r w:rsidRPr="00661CF6">
        <w:rPr>
          <w:lang w:val="en-AU"/>
        </w:rPr>
        <w:t>-Provides threat protection for Azure Blob, Azure Files and Azure Data Lake Storage</w:t>
      </w:r>
    </w:p>
    <w:p w14:paraId="38F76115" w14:textId="77777777" w:rsidR="00661CF6" w:rsidRPr="00661CF6" w:rsidRDefault="00661CF6" w:rsidP="00661CF6">
      <w:pPr>
        <w:rPr>
          <w:lang w:val="en-AU"/>
        </w:rPr>
      </w:pPr>
      <w:r w:rsidRPr="00661CF6">
        <w:rPr>
          <w:lang w:val="en-AU"/>
        </w:rPr>
        <w:t>-Detects threats and prevents malicious upload, data exfiltration and corruption</w:t>
      </w:r>
    </w:p>
    <w:p w14:paraId="05542D7C" w14:textId="77777777" w:rsidR="00661CF6" w:rsidRPr="00661CF6" w:rsidRDefault="00661CF6" w:rsidP="00661CF6">
      <w:pPr>
        <w:rPr>
          <w:lang w:val="en-AU"/>
        </w:rPr>
      </w:pPr>
      <w:r w:rsidRPr="00661CF6">
        <w:rPr>
          <w:lang w:val="en-AU"/>
        </w:rPr>
        <w:t xml:space="preserve">-Use Microsoft Threat Intelligence, Defender </w:t>
      </w:r>
      <w:proofErr w:type="spellStart"/>
      <w:r w:rsidRPr="00661CF6">
        <w:rPr>
          <w:lang w:val="en-AU"/>
        </w:rPr>
        <w:t>AntiVirus</w:t>
      </w:r>
      <w:proofErr w:type="spellEnd"/>
      <w:r w:rsidRPr="00661CF6">
        <w:rPr>
          <w:lang w:val="en-AU"/>
        </w:rPr>
        <w:t>, Sensitive Data Discovery which is integrated with Microsoft Purview sensitivity information types and classification labels</w:t>
      </w:r>
    </w:p>
    <w:p w14:paraId="0961B322" w14:textId="77777777" w:rsidR="00661CF6" w:rsidRPr="00661CF6" w:rsidRDefault="00661CF6" w:rsidP="00661CF6">
      <w:pPr>
        <w:rPr>
          <w:lang w:val="en-AU"/>
        </w:rPr>
      </w:pPr>
      <w:r w:rsidRPr="00661CF6">
        <w:rPr>
          <w:lang w:val="en-AU"/>
        </w:rPr>
        <w:t>-  agentless solution, scalable setup</w:t>
      </w:r>
    </w:p>
    <w:p w14:paraId="0421E4F7" w14:textId="77777777" w:rsidR="00661CF6" w:rsidRPr="00661CF6" w:rsidRDefault="00661CF6" w:rsidP="00661CF6">
      <w:pPr>
        <w:rPr>
          <w:lang w:val="en-AU"/>
        </w:rPr>
      </w:pPr>
      <w:r w:rsidRPr="00661CF6">
        <w:rPr>
          <w:lang w:val="en-AU"/>
        </w:rPr>
        <w:t> </w:t>
      </w:r>
    </w:p>
    <w:p w14:paraId="23598165" w14:textId="34B9235F" w:rsidR="00661CF6" w:rsidRPr="00661CF6" w:rsidRDefault="00661CF6" w:rsidP="00661CF6">
      <w:r w:rsidRPr="00661CF6">
        <w:lastRenderedPageBreak/>
        <w:drawing>
          <wp:inline distT="0" distB="0" distL="0" distR="0" wp14:anchorId="62AB12A8" wp14:editId="4A8616DA">
            <wp:extent cx="5731510" cy="2733675"/>
            <wp:effectExtent l="0" t="0" r="2540" b="9525"/>
            <wp:docPr id="181758164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81640" name="Picture 20"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33675"/>
                    </a:xfrm>
                    <a:prstGeom prst="rect">
                      <a:avLst/>
                    </a:prstGeom>
                    <a:noFill/>
                    <a:ln>
                      <a:noFill/>
                    </a:ln>
                  </pic:spPr>
                </pic:pic>
              </a:graphicData>
            </a:graphic>
          </wp:inline>
        </w:drawing>
      </w:r>
    </w:p>
    <w:p w14:paraId="3BC5B2DE" w14:textId="77777777" w:rsidR="00661CF6" w:rsidRPr="00661CF6" w:rsidRDefault="00661CF6" w:rsidP="00661CF6">
      <w:pPr>
        <w:rPr>
          <w:lang w:val="en-AU"/>
        </w:rPr>
      </w:pPr>
      <w:r w:rsidRPr="00661CF6">
        <w:rPr>
          <w:lang w:val="en-AU"/>
        </w:rPr>
        <w:t> </w:t>
      </w:r>
    </w:p>
    <w:p w14:paraId="2A6BCAD0" w14:textId="77777777" w:rsidR="00661CF6" w:rsidRPr="00661CF6" w:rsidRDefault="00661CF6" w:rsidP="00661CF6">
      <w:pPr>
        <w:rPr>
          <w:lang w:val="en-AU"/>
        </w:rPr>
      </w:pPr>
      <w:r w:rsidRPr="00661CF6">
        <w:rPr>
          <w:lang w:val="en-AU"/>
        </w:rPr>
        <w:t xml:space="preserve">-Engine scans across all supported storage accounts, results </w:t>
      </w:r>
      <w:proofErr w:type="gramStart"/>
      <w:r w:rsidRPr="00661CF6">
        <w:rPr>
          <w:lang w:val="en-AU"/>
        </w:rPr>
        <w:t>generates</w:t>
      </w:r>
      <w:proofErr w:type="gramEnd"/>
      <w:r w:rsidRPr="00661CF6">
        <w:rPr>
          <w:lang w:val="en-AU"/>
        </w:rPr>
        <w:t xml:space="preserve"> within 24 hours, newly created storage account within 6 hours of it being created. By </w:t>
      </w:r>
      <w:proofErr w:type="gramStart"/>
      <w:r w:rsidRPr="00661CF6">
        <w:rPr>
          <w:lang w:val="en-AU"/>
        </w:rPr>
        <w:t>default</w:t>
      </w:r>
      <w:proofErr w:type="gramEnd"/>
      <w:r w:rsidRPr="00661CF6">
        <w:rPr>
          <w:lang w:val="en-AU"/>
        </w:rPr>
        <w:t xml:space="preserve"> reoccurring scans are scheduled to occur weekly</w:t>
      </w:r>
    </w:p>
    <w:p w14:paraId="04505114" w14:textId="77777777" w:rsidR="00661CF6" w:rsidRPr="00661CF6" w:rsidRDefault="00661CF6" w:rsidP="00661CF6">
      <w:pPr>
        <w:rPr>
          <w:lang w:val="en-AU"/>
        </w:rPr>
      </w:pPr>
      <w:r w:rsidRPr="00661CF6">
        <w:rPr>
          <w:lang w:val="en-AU"/>
        </w:rPr>
        <w:t>-</w:t>
      </w:r>
      <w:proofErr w:type="gramStart"/>
      <w:r w:rsidRPr="00661CF6">
        <w:rPr>
          <w:lang w:val="en-AU"/>
        </w:rPr>
        <w:t>Role :</w:t>
      </w:r>
      <w:proofErr w:type="gramEnd"/>
      <w:r w:rsidRPr="00661CF6">
        <w:rPr>
          <w:lang w:val="en-AU"/>
        </w:rPr>
        <w:t xml:space="preserve"> From </w:t>
      </w:r>
      <w:r w:rsidRPr="00661CF6">
        <w:rPr>
          <w:b/>
          <w:bCs/>
          <w:lang w:val="en-AU"/>
        </w:rPr>
        <w:t>subscription owner</w:t>
      </w:r>
      <w:r w:rsidRPr="00661CF6">
        <w:rPr>
          <w:lang w:val="en-AU"/>
        </w:rPr>
        <w:t xml:space="preserve"> to </w:t>
      </w:r>
      <w:r w:rsidRPr="00661CF6">
        <w:rPr>
          <w:b/>
          <w:bCs/>
          <w:lang w:val="en-AU"/>
        </w:rPr>
        <w:t>storage account owner</w:t>
      </w:r>
      <w:r w:rsidRPr="00661CF6">
        <w:rPr>
          <w:lang w:val="en-AU"/>
        </w:rPr>
        <w:t xml:space="preserve"> roles</w:t>
      </w:r>
    </w:p>
    <w:p w14:paraId="184312A2" w14:textId="77777777" w:rsidR="00661CF6" w:rsidRPr="00661CF6" w:rsidRDefault="00661CF6" w:rsidP="00661CF6">
      <w:pPr>
        <w:rPr>
          <w:lang w:val="en-AU"/>
        </w:rPr>
      </w:pPr>
      <w:r w:rsidRPr="00661CF6">
        <w:rPr>
          <w:lang w:val="en-AU"/>
        </w:rPr>
        <w:t>-Agentless scanning is available in CSPM and Defender for Servers Plan 2</w:t>
      </w:r>
    </w:p>
    <w:p w14:paraId="602E8453" w14:textId="77777777" w:rsidR="00661CF6" w:rsidRPr="00661CF6" w:rsidRDefault="00661CF6" w:rsidP="00661CF6">
      <w:pPr>
        <w:rPr>
          <w:lang w:val="en-AU"/>
        </w:rPr>
      </w:pPr>
      <w:r w:rsidRPr="00661CF6">
        <w:rPr>
          <w:lang w:val="en-AU"/>
        </w:rPr>
        <w:t> </w:t>
      </w:r>
    </w:p>
    <w:p w14:paraId="73975C2F" w14:textId="77777777" w:rsidR="00661CF6" w:rsidRPr="00661CF6" w:rsidRDefault="00661CF6" w:rsidP="00661CF6">
      <w:pPr>
        <w:rPr>
          <w:lang w:val="en-AU"/>
        </w:rPr>
      </w:pPr>
      <w:r w:rsidRPr="00661CF6">
        <w:rPr>
          <w:lang w:val="en-AU"/>
        </w:rPr>
        <w:t> </w:t>
      </w:r>
    </w:p>
    <w:p w14:paraId="10B876D5" w14:textId="0BAE1164" w:rsidR="00661CF6" w:rsidRPr="00661CF6" w:rsidRDefault="00661CF6" w:rsidP="00661CF6">
      <w:r w:rsidRPr="00661CF6">
        <w:drawing>
          <wp:inline distT="0" distB="0" distL="0" distR="0" wp14:anchorId="57F7A028" wp14:editId="15278343">
            <wp:extent cx="5731510" cy="2848610"/>
            <wp:effectExtent l="0" t="0" r="2540" b="8890"/>
            <wp:docPr id="1297197373"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97373" name="Picture 19"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48610"/>
                    </a:xfrm>
                    <a:prstGeom prst="rect">
                      <a:avLst/>
                    </a:prstGeom>
                    <a:noFill/>
                    <a:ln>
                      <a:noFill/>
                    </a:ln>
                  </pic:spPr>
                </pic:pic>
              </a:graphicData>
            </a:graphic>
          </wp:inline>
        </w:drawing>
      </w:r>
    </w:p>
    <w:p w14:paraId="0FB37152" w14:textId="77777777" w:rsidR="00661CF6" w:rsidRPr="00661CF6" w:rsidRDefault="00661CF6" w:rsidP="00661CF6">
      <w:pPr>
        <w:rPr>
          <w:lang w:val="en-AU"/>
        </w:rPr>
      </w:pPr>
      <w:r w:rsidRPr="00661CF6">
        <w:rPr>
          <w:lang w:val="en-AU"/>
        </w:rPr>
        <w:t> </w:t>
      </w:r>
    </w:p>
    <w:p w14:paraId="720F0325" w14:textId="4F54A493" w:rsidR="00661CF6" w:rsidRPr="00661CF6" w:rsidRDefault="00661CF6" w:rsidP="00661CF6">
      <w:r w:rsidRPr="00661CF6">
        <w:lastRenderedPageBreak/>
        <w:drawing>
          <wp:inline distT="0" distB="0" distL="0" distR="0" wp14:anchorId="51C7F24D" wp14:editId="27E3618E">
            <wp:extent cx="5731510" cy="3014980"/>
            <wp:effectExtent l="0" t="0" r="2540" b="0"/>
            <wp:docPr id="415474730"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74730" name="Picture 18"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014980"/>
                    </a:xfrm>
                    <a:prstGeom prst="rect">
                      <a:avLst/>
                    </a:prstGeom>
                    <a:noFill/>
                    <a:ln>
                      <a:noFill/>
                    </a:ln>
                  </pic:spPr>
                </pic:pic>
              </a:graphicData>
            </a:graphic>
          </wp:inline>
        </w:drawing>
      </w:r>
    </w:p>
    <w:p w14:paraId="44F890A9" w14:textId="77777777" w:rsidR="00661CF6" w:rsidRPr="00661CF6" w:rsidRDefault="00661CF6" w:rsidP="00661CF6">
      <w:pPr>
        <w:rPr>
          <w:lang w:val="en-AU"/>
        </w:rPr>
      </w:pPr>
      <w:r w:rsidRPr="00661CF6">
        <w:rPr>
          <w:lang w:val="en-AU"/>
        </w:rPr>
        <w:t> </w:t>
      </w:r>
    </w:p>
    <w:p w14:paraId="0ED284BB" w14:textId="77777777" w:rsidR="00661CF6" w:rsidRPr="00661CF6" w:rsidRDefault="00661CF6" w:rsidP="00661CF6">
      <w:pPr>
        <w:rPr>
          <w:lang w:val="en-AU"/>
        </w:rPr>
      </w:pPr>
      <w:r w:rsidRPr="00661CF6">
        <w:rPr>
          <w:b/>
          <w:bCs/>
          <w:lang w:val="en-AU"/>
        </w:rPr>
        <w:t xml:space="preserve">Defender for Containers </w:t>
      </w:r>
    </w:p>
    <w:p w14:paraId="3D3AAB89" w14:textId="77777777" w:rsidR="00661CF6" w:rsidRPr="00661CF6" w:rsidRDefault="00661CF6" w:rsidP="00661CF6">
      <w:pPr>
        <w:rPr>
          <w:lang w:val="en-AU"/>
        </w:rPr>
      </w:pPr>
      <w:r w:rsidRPr="00661CF6">
        <w:rPr>
          <w:lang w:val="en-AU"/>
        </w:rPr>
        <w:t> </w:t>
      </w:r>
    </w:p>
    <w:p w14:paraId="0ED38A0E" w14:textId="4624312D" w:rsidR="00661CF6" w:rsidRPr="00661CF6" w:rsidRDefault="00661CF6" w:rsidP="00661CF6">
      <w:r w:rsidRPr="00661CF6">
        <w:drawing>
          <wp:inline distT="0" distB="0" distL="0" distR="0" wp14:anchorId="7EA750A8" wp14:editId="60D0D264">
            <wp:extent cx="5731510" cy="2816225"/>
            <wp:effectExtent l="0" t="0" r="2540" b="3175"/>
            <wp:docPr id="5126855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16225"/>
                    </a:xfrm>
                    <a:prstGeom prst="rect">
                      <a:avLst/>
                    </a:prstGeom>
                    <a:noFill/>
                    <a:ln>
                      <a:noFill/>
                    </a:ln>
                  </pic:spPr>
                </pic:pic>
              </a:graphicData>
            </a:graphic>
          </wp:inline>
        </w:drawing>
      </w:r>
    </w:p>
    <w:p w14:paraId="6463E20C" w14:textId="77777777" w:rsidR="00661CF6" w:rsidRPr="00661CF6" w:rsidRDefault="00661CF6" w:rsidP="00661CF6">
      <w:pPr>
        <w:rPr>
          <w:lang w:val="en-AU"/>
        </w:rPr>
      </w:pPr>
      <w:r w:rsidRPr="00661CF6">
        <w:rPr>
          <w:lang w:val="en-AU"/>
        </w:rPr>
        <w:t> </w:t>
      </w:r>
    </w:p>
    <w:p w14:paraId="66E3D194" w14:textId="77777777" w:rsidR="00661CF6" w:rsidRPr="00661CF6" w:rsidRDefault="00661CF6" w:rsidP="00661CF6">
      <w:pPr>
        <w:rPr>
          <w:lang w:val="en-AU"/>
        </w:rPr>
      </w:pPr>
      <w:r w:rsidRPr="00661CF6">
        <w:rPr>
          <w:lang w:val="en-AU"/>
        </w:rPr>
        <w:t>-Uses threat intelligence and machine learning to detect suspicious activities such as unauthorized access, privilege escalation and malicious code execution</w:t>
      </w:r>
    </w:p>
    <w:p w14:paraId="4CEC1832" w14:textId="77777777" w:rsidR="00661CF6" w:rsidRPr="00661CF6" w:rsidRDefault="00661CF6" w:rsidP="00661CF6">
      <w:pPr>
        <w:rPr>
          <w:lang w:val="en-AU"/>
        </w:rPr>
      </w:pPr>
      <w:r w:rsidRPr="00661CF6">
        <w:rPr>
          <w:lang w:val="en-AU"/>
        </w:rPr>
        <w:t>-It scans container images for known vulnerabilities and provides actionable recommendation</w:t>
      </w:r>
    </w:p>
    <w:p w14:paraId="1869128E" w14:textId="77777777" w:rsidR="00661CF6" w:rsidRPr="00661CF6" w:rsidRDefault="00661CF6" w:rsidP="00661CF6">
      <w:pPr>
        <w:rPr>
          <w:lang w:val="en-AU"/>
        </w:rPr>
      </w:pPr>
      <w:r w:rsidRPr="00661CF6">
        <w:rPr>
          <w:lang w:val="en-AU"/>
        </w:rPr>
        <w:t>-Defender for containers integrates seamlessly with CICD pipeline that allows to incorporate security checks into deployment and development process</w:t>
      </w:r>
    </w:p>
    <w:p w14:paraId="11F983A4" w14:textId="77777777" w:rsidR="00661CF6" w:rsidRPr="00661CF6" w:rsidRDefault="00661CF6" w:rsidP="00661CF6">
      <w:pPr>
        <w:rPr>
          <w:lang w:val="en-AU"/>
        </w:rPr>
      </w:pPr>
      <w:r w:rsidRPr="00661CF6">
        <w:rPr>
          <w:lang w:val="en-AU"/>
        </w:rPr>
        <w:lastRenderedPageBreak/>
        <w:t> </w:t>
      </w:r>
    </w:p>
    <w:p w14:paraId="2C3BEAF1" w14:textId="1863E137" w:rsidR="00661CF6" w:rsidRPr="00661CF6" w:rsidRDefault="00661CF6" w:rsidP="00661CF6">
      <w:r w:rsidRPr="00661CF6">
        <w:drawing>
          <wp:inline distT="0" distB="0" distL="0" distR="0" wp14:anchorId="73CE3151" wp14:editId="5922519C">
            <wp:extent cx="5731510" cy="2924175"/>
            <wp:effectExtent l="0" t="0" r="2540" b="9525"/>
            <wp:docPr id="1841713441" name="Picture 16" descr="A diagram of a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13441" name="Picture 16" descr="A diagram of a security syste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24175"/>
                    </a:xfrm>
                    <a:prstGeom prst="rect">
                      <a:avLst/>
                    </a:prstGeom>
                    <a:noFill/>
                    <a:ln>
                      <a:noFill/>
                    </a:ln>
                  </pic:spPr>
                </pic:pic>
              </a:graphicData>
            </a:graphic>
          </wp:inline>
        </w:drawing>
      </w:r>
    </w:p>
    <w:p w14:paraId="11B0FA84" w14:textId="77777777" w:rsidR="00661CF6" w:rsidRPr="00661CF6" w:rsidRDefault="00661CF6" w:rsidP="00661CF6">
      <w:pPr>
        <w:rPr>
          <w:lang w:val="en-AU"/>
        </w:rPr>
      </w:pPr>
      <w:r w:rsidRPr="00661CF6">
        <w:rPr>
          <w:lang w:val="en-AU"/>
        </w:rPr>
        <w:t> </w:t>
      </w:r>
    </w:p>
    <w:p w14:paraId="4D87610F" w14:textId="77777777" w:rsidR="00661CF6" w:rsidRPr="00661CF6" w:rsidRDefault="00661CF6" w:rsidP="00661CF6">
      <w:pPr>
        <w:rPr>
          <w:lang w:val="en-AU"/>
        </w:rPr>
      </w:pPr>
      <w:r w:rsidRPr="00661CF6">
        <w:rPr>
          <w:lang w:val="en-AU"/>
        </w:rPr>
        <w:t> </w:t>
      </w:r>
    </w:p>
    <w:p w14:paraId="5DA364BF" w14:textId="77777777" w:rsidR="00661CF6" w:rsidRPr="00661CF6" w:rsidRDefault="00661CF6" w:rsidP="00661CF6">
      <w:pPr>
        <w:rPr>
          <w:lang w:val="en-AU"/>
        </w:rPr>
      </w:pPr>
      <w:r w:rsidRPr="00661CF6">
        <w:rPr>
          <w:b/>
          <w:bCs/>
          <w:lang w:val="en-AU"/>
        </w:rPr>
        <w:t>Defender for Cloud DevOps Security</w:t>
      </w:r>
    </w:p>
    <w:p w14:paraId="605CED98" w14:textId="77777777" w:rsidR="00661CF6" w:rsidRPr="00661CF6" w:rsidRDefault="00661CF6" w:rsidP="00661CF6">
      <w:pPr>
        <w:rPr>
          <w:lang w:val="en-AU"/>
        </w:rPr>
      </w:pPr>
      <w:r w:rsidRPr="00661CF6">
        <w:rPr>
          <w:lang w:val="en-AU"/>
        </w:rPr>
        <w:t> </w:t>
      </w:r>
    </w:p>
    <w:p w14:paraId="6813C3DF" w14:textId="6878907A" w:rsidR="00661CF6" w:rsidRPr="00661CF6" w:rsidRDefault="00661CF6" w:rsidP="00661CF6">
      <w:r w:rsidRPr="00661CF6">
        <w:drawing>
          <wp:inline distT="0" distB="0" distL="0" distR="0" wp14:anchorId="4846ED08" wp14:editId="14A1C363">
            <wp:extent cx="5731510" cy="2667000"/>
            <wp:effectExtent l="0" t="0" r="2540" b="0"/>
            <wp:docPr id="259312648" name="Picture 15" descr="A screenshot of a cloud devops secu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12648" name="Picture 15" descr="A screenshot of a cloud devops securit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67000"/>
                    </a:xfrm>
                    <a:prstGeom prst="rect">
                      <a:avLst/>
                    </a:prstGeom>
                    <a:noFill/>
                    <a:ln>
                      <a:noFill/>
                    </a:ln>
                  </pic:spPr>
                </pic:pic>
              </a:graphicData>
            </a:graphic>
          </wp:inline>
        </w:drawing>
      </w:r>
    </w:p>
    <w:p w14:paraId="594E322E" w14:textId="77777777" w:rsidR="00661CF6" w:rsidRPr="00661CF6" w:rsidRDefault="00661CF6" w:rsidP="00661CF6">
      <w:pPr>
        <w:rPr>
          <w:lang w:val="en-AU"/>
        </w:rPr>
      </w:pPr>
      <w:r w:rsidRPr="00661CF6">
        <w:rPr>
          <w:lang w:val="en-AU"/>
        </w:rPr>
        <w:t> </w:t>
      </w:r>
    </w:p>
    <w:p w14:paraId="27E7E554" w14:textId="13AB95B7" w:rsidR="00661CF6" w:rsidRPr="00661CF6" w:rsidRDefault="00661CF6" w:rsidP="00661CF6">
      <w:r w:rsidRPr="00661CF6">
        <w:lastRenderedPageBreak/>
        <w:drawing>
          <wp:inline distT="0" distB="0" distL="0" distR="0" wp14:anchorId="64002871" wp14:editId="1CD16E28">
            <wp:extent cx="5731510" cy="2443480"/>
            <wp:effectExtent l="0" t="0" r="2540" b="0"/>
            <wp:docPr id="2032107417" name="Picture 14" descr="A screen shot of a cloud security requir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07417" name="Picture 14" descr="A screen shot of a cloud security require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443480"/>
                    </a:xfrm>
                    <a:prstGeom prst="rect">
                      <a:avLst/>
                    </a:prstGeom>
                    <a:noFill/>
                    <a:ln>
                      <a:noFill/>
                    </a:ln>
                  </pic:spPr>
                </pic:pic>
              </a:graphicData>
            </a:graphic>
          </wp:inline>
        </w:drawing>
      </w:r>
    </w:p>
    <w:p w14:paraId="0655A076" w14:textId="77777777" w:rsidR="00661CF6" w:rsidRPr="00661CF6" w:rsidRDefault="00661CF6" w:rsidP="00661CF6">
      <w:pPr>
        <w:rPr>
          <w:lang w:val="en-AU"/>
        </w:rPr>
      </w:pPr>
      <w:r w:rsidRPr="00661CF6">
        <w:rPr>
          <w:lang w:val="en-AU"/>
        </w:rPr>
        <w:t> </w:t>
      </w:r>
    </w:p>
    <w:p w14:paraId="1DF97349" w14:textId="0F614D0E" w:rsidR="00661CF6" w:rsidRPr="00661CF6" w:rsidRDefault="00661CF6" w:rsidP="00661CF6">
      <w:r w:rsidRPr="00661CF6">
        <w:drawing>
          <wp:inline distT="0" distB="0" distL="0" distR="0" wp14:anchorId="751C5D66" wp14:editId="16E2A1AE">
            <wp:extent cx="5731510" cy="2719705"/>
            <wp:effectExtent l="0" t="0" r="2540" b="4445"/>
            <wp:docPr id="12234971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719705"/>
                    </a:xfrm>
                    <a:prstGeom prst="rect">
                      <a:avLst/>
                    </a:prstGeom>
                    <a:noFill/>
                    <a:ln>
                      <a:noFill/>
                    </a:ln>
                  </pic:spPr>
                </pic:pic>
              </a:graphicData>
            </a:graphic>
          </wp:inline>
        </w:drawing>
      </w:r>
    </w:p>
    <w:p w14:paraId="05C875A4" w14:textId="77777777" w:rsidR="00661CF6" w:rsidRPr="00661CF6" w:rsidRDefault="00661CF6" w:rsidP="00661CF6">
      <w:pPr>
        <w:rPr>
          <w:lang w:val="en-AU"/>
        </w:rPr>
      </w:pPr>
      <w:r w:rsidRPr="00661CF6">
        <w:rPr>
          <w:lang w:val="en-AU"/>
        </w:rPr>
        <w:t> </w:t>
      </w:r>
    </w:p>
    <w:p w14:paraId="7655B7F1" w14:textId="77777777" w:rsidR="00661CF6" w:rsidRPr="00661CF6" w:rsidRDefault="00661CF6" w:rsidP="00661CF6">
      <w:pPr>
        <w:rPr>
          <w:lang w:val="en-AU"/>
        </w:rPr>
      </w:pPr>
      <w:hyperlink r:id="rId15" w:history="1">
        <w:r w:rsidRPr="00661CF6">
          <w:rPr>
            <w:rStyle w:val="Hyperlink"/>
            <w:lang w:val="en-AU"/>
          </w:rPr>
          <w:t>Configure and manage threat protection by using Microsoft Defender for Cloud AZ-500</w:t>
        </w:r>
      </w:hyperlink>
    </w:p>
    <w:p w14:paraId="517E8E90" w14:textId="77777777" w:rsidR="00661CF6" w:rsidRPr="00661CF6" w:rsidRDefault="00661CF6" w:rsidP="00661CF6">
      <w:pPr>
        <w:rPr>
          <w:lang w:val="en-AU"/>
        </w:rPr>
      </w:pPr>
      <w:r w:rsidRPr="00661CF6">
        <w:rPr>
          <w:lang w:val="en-AU"/>
        </w:rPr>
        <w:t> </w:t>
      </w:r>
    </w:p>
    <w:p w14:paraId="7F300772" w14:textId="1009FE03" w:rsidR="00661CF6" w:rsidRPr="00661CF6" w:rsidRDefault="00661CF6" w:rsidP="00661CF6">
      <w:r w:rsidRPr="00661CF6">
        <w:drawing>
          <wp:inline distT="0" distB="0" distL="0" distR="0" wp14:anchorId="5C3816E7" wp14:editId="297BA90F">
            <wp:extent cx="3383280" cy="1897380"/>
            <wp:effectExtent l="0" t="0" r="7620" b="7620"/>
            <wp:docPr id="1810394963" name="Picture 12" descr="A person pointing at somet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94963" name="Picture 12" descr="A person pointing at something&#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14:paraId="7090CF8E" w14:textId="77777777" w:rsidR="00661CF6" w:rsidRPr="00661CF6" w:rsidRDefault="00661CF6">
      <w:pPr>
        <w:rPr>
          <w:lang w:val="en-AU"/>
        </w:rPr>
      </w:pPr>
    </w:p>
    <w:sectPr w:rsidR="00661CF6" w:rsidRPr="00661C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9336E"/>
    <w:multiLevelType w:val="multilevel"/>
    <w:tmpl w:val="A46EB1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718263">
    <w:abstractNumId w:val="0"/>
  </w:num>
  <w:num w:numId="2" w16cid:durableId="1757820410">
    <w:abstractNumId w:val="0"/>
    <w:lvlOverride w:ilvl="1">
      <w:startOverride w:val="1"/>
    </w:lvlOverride>
  </w:num>
  <w:num w:numId="3" w16cid:durableId="1410233256">
    <w:abstractNumId w:val="0"/>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CF6"/>
    <w:rsid w:val="002D74FD"/>
    <w:rsid w:val="00661CF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AF9A2"/>
  <w15:chartTrackingRefBased/>
  <w15:docId w15:val="{CBE35B83-5E49-48C3-8307-3A5607062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CF6"/>
    <w:rPr>
      <w:rFonts w:eastAsiaTheme="majorEastAsia" w:cstheme="majorBidi"/>
      <w:color w:val="272727" w:themeColor="text1" w:themeTint="D8"/>
    </w:rPr>
  </w:style>
  <w:style w:type="paragraph" w:styleId="Title">
    <w:name w:val="Title"/>
    <w:basedOn w:val="Normal"/>
    <w:next w:val="Normal"/>
    <w:link w:val="TitleChar"/>
    <w:uiPriority w:val="10"/>
    <w:qFormat/>
    <w:rsid w:val="00661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CF6"/>
    <w:pPr>
      <w:spacing w:before="160"/>
      <w:jc w:val="center"/>
    </w:pPr>
    <w:rPr>
      <w:i/>
      <w:iCs/>
      <w:color w:val="404040" w:themeColor="text1" w:themeTint="BF"/>
    </w:rPr>
  </w:style>
  <w:style w:type="character" w:customStyle="1" w:styleId="QuoteChar">
    <w:name w:val="Quote Char"/>
    <w:basedOn w:val="DefaultParagraphFont"/>
    <w:link w:val="Quote"/>
    <w:uiPriority w:val="29"/>
    <w:rsid w:val="00661CF6"/>
    <w:rPr>
      <w:i/>
      <w:iCs/>
      <w:color w:val="404040" w:themeColor="text1" w:themeTint="BF"/>
    </w:rPr>
  </w:style>
  <w:style w:type="paragraph" w:styleId="ListParagraph">
    <w:name w:val="List Paragraph"/>
    <w:basedOn w:val="Normal"/>
    <w:uiPriority w:val="34"/>
    <w:qFormat/>
    <w:rsid w:val="00661CF6"/>
    <w:pPr>
      <w:ind w:left="720"/>
      <w:contextualSpacing/>
    </w:pPr>
  </w:style>
  <w:style w:type="character" w:styleId="IntenseEmphasis">
    <w:name w:val="Intense Emphasis"/>
    <w:basedOn w:val="DefaultParagraphFont"/>
    <w:uiPriority w:val="21"/>
    <w:qFormat/>
    <w:rsid w:val="00661CF6"/>
    <w:rPr>
      <w:i/>
      <w:iCs/>
      <w:color w:val="0F4761" w:themeColor="accent1" w:themeShade="BF"/>
    </w:rPr>
  </w:style>
  <w:style w:type="paragraph" w:styleId="IntenseQuote">
    <w:name w:val="Intense Quote"/>
    <w:basedOn w:val="Normal"/>
    <w:next w:val="Normal"/>
    <w:link w:val="IntenseQuoteChar"/>
    <w:uiPriority w:val="30"/>
    <w:qFormat/>
    <w:rsid w:val="00661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CF6"/>
    <w:rPr>
      <w:i/>
      <w:iCs/>
      <w:color w:val="0F4761" w:themeColor="accent1" w:themeShade="BF"/>
    </w:rPr>
  </w:style>
  <w:style w:type="character" w:styleId="IntenseReference">
    <w:name w:val="Intense Reference"/>
    <w:basedOn w:val="DefaultParagraphFont"/>
    <w:uiPriority w:val="32"/>
    <w:qFormat/>
    <w:rsid w:val="00661CF6"/>
    <w:rPr>
      <w:b/>
      <w:bCs/>
      <w:smallCaps/>
      <w:color w:val="0F4761" w:themeColor="accent1" w:themeShade="BF"/>
      <w:spacing w:val="5"/>
    </w:rPr>
  </w:style>
  <w:style w:type="character" w:styleId="Hyperlink">
    <w:name w:val="Hyperlink"/>
    <w:basedOn w:val="DefaultParagraphFont"/>
    <w:uiPriority w:val="99"/>
    <w:unhideWhenUsed/>
    <w:rsid w:val="00661CF6"/>
    <w:rPr>
      <w:color w:val="467886" w:themeColor="hyperlink"/>
      <w:u w:val="single"/>
    </w:rPr>
  </w:style>
  <w:style w:type="character" w:styleId="UnresolvedMention">
    <w:name w:val="Unresolved Mention"/>
    <w:basedOn w:val="DefaultParagraphFont"/>
    <w:uiPriority w:val="99"/>
    <w:semiHidden/>
    <w:unhideWhenUsed/>
    <w:rsid w:val="00661C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turbo360.com/guide/azure-logic-apps"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www.youtube.com/watch?v=4J-OKy4n0dk&amp;t=330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883</Words>
  <Characters>5035</Characters>
  <Application>Microsoft Office Word</Application>
  <DocSecurity>0</DocSecurity>
  <Lines>41</Lines>
  <Paragraphs>11</Paragraphs>
  <ScaleCrop>false</ScaleCrop>
  <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Nibhath Kumarasinghe</dc:creator>
  <cp:keywords/>
  <dc:description/>
  <cp:lastModifiedBy>Nibhath Kumarasinghe</cp:lastModifiedBy>
  <cp:revision>1</cp:revision>
  <dcterms:created xsi:type="dcterms:W3CDTF">2025-12-22T11:42:00Z</dcterms:created>
  <dcterms:modified xsi:type="dcterms:W3CDTF">2025-12-22T11:44:00Z</dcterms:modified>
</cp:coreProperties>
</file>