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1F" w:rsidRDefault="000B0B1F">
      <w:r>
        <w:t>NbProduits =&gt; NbFamilles</w:t>
      </w:r>
    </w:p>
    <w:p w:rsidR="006E554B" w:rsidRDefault="000B0B1F">
      <w:r>
        <w:t>Je me suis arrêté à la comparaison du .lp généré par le .mod fournit. Jusqu’à la contrainte C5 (C32) comprise, le programme fonctionne.</w:t>
      </w:r>
      <w:bookmarkStart w:id="0" w:name="_GoBack"/>
      <w:bookmarkEnd w:id="0"/>
    </w:p>
    <w:sectPr w:rsidR="006E5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6F"/>
    <w:rsid w:val="000B0B1F"/>
    <w:rsid w:val="006E554B"/>
    <w:rsid w:val="00B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976B"/>
  <w15:chartTrackingRefBased/>
  <w15:docId w15:val="{918F97BE-296D-4DDD-9741-94AA1A6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BILLY</dc:creator>
  <cp:keywords/>
  <dc:description/>
  <cp:lastModifiedBy>Nicolas BILLY</cp:lastModifiedBy>
  <cp:revision>2</cp:revision>
  <dcterms:created xsi:type="dcterms:W3CDTF">2019-01-24T23:48:00Z</dcterms:created>
  <dcterms:modified xsi:type="dcterms:W3CDTF">2019-01-24T23:50:00Z</dcterms:modified>
</cp:coreProperties>
</file>