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color w:val="FFFFFF"/>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-414401</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4743026</wp:posOffset>
                </wp:positionV>
                <wp:extent cx="3497580" cy="2799080"/>
                <wp:effectExtent l="0" t="0" r="0" b="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0" t="0" r="0" b="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w="0">
                                          <a:no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hRule="atLeast"/>
        </w:trPr>
        <w:tc>
          <w:tcPr>
            <w:tcW w:w="2985" w:type="dxa"/>
            <w:vAlign w:val="center"/>
          </w:tcPr>
          <w:p>
            <w:pPr>
              <w:spacing w:before="0" w:after="0" w:line="240" w:lineRule="auto"/>
              <w:jc w:val="left"/>
            </w:pPr>
            <w:r>
              <w:rPr>
                <w:color w:val="FFFFFF" w:themeColor="background1"/>
                <w:sz w:val="22"/>
                <w:szCs w:val="22"/>
              </w:rPr>
              <w:t>Executive Summary</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3</w:t>
            </w:r>
          </w:p>
        </w:tc>
      </w:tr>
      <w:tr w:rsidR="007B7135" w14:paraId="2EEB5876" w14:textId="77777777">
        <w:trPr>
          <w:trHeight w:val="1440" w:hRule="atLeast"/>
        </w:trPr>
        <w:tc>
          <w:tcPr>
            <w:tcW w:w="2985" w:type="dxa"/>
            <w:vAlign w:val="center"/>
          </w:tcPr>
          <w:p>
            <w:pPr>
              <w:spacing w:before="0" w:after="0" w:line="240" w:lineRule="auto"/>
              <w:jc w:val="left"/>
            </w:pPr>
            <w:r>
              <w:rPr>
                <w:color w:val="FFFFFF" w:themeColor="background1"/>
                <w:sz w:val="22"/>
                <w:szCs w:val="22"/>
              </w:rPr>
              <w:t>Subject Photos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51DB7682" w14:textId="77777777">
        <w:trPr>
          <w:trHeight w:val="1440" w:hRule="atLeast"/>
        </w:trPr>
        <w:tc>
          <w:tcPr>
            <w:tcW w:w="2985" w:type="dxa"/>
            <w:vAlign w:val="center"/>
          </w:tcPr>
          <w:p>
            <w:pPr>
              <w:spacing w:before="0" w:after="0" w:line="240" w:lineRule="auto"/>
              <w:jc w:val="left"/>
            </w:pPr>
            <w:r>
              <w:rPr>
                <w:color w:val="FFFFFF" w:themeColor="background1"/>
                <w:sz w:val="22"/>
                <w:szCs w:val="22"/>
              </w:rPr>
              <w:t>Demographics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785E338E" w14:textId="77777777">
        <w:trPr>
          <w:trHeight w:val="1440" w:hRule="atLeast"/>
        </w:trPr>
        <w:tc>
          <w:tcPr>
            <w:tcW w:w="2985" w:type="dxa"/>
            <w:vAlign w:val="center"/>
          </w:tcPr>
          <w:p>
            <w:pPr>
              <w:spacing w:before="0" w:after="0" w:line="240" w:lineRule="auto"/>
              <w:jc w:val="left"/>
            </w:pPr>
            <w:r>
              <w:rPr>
                <w:color w:val="FFFFFF" w:themeColor="background1"/>
                <w:sz w:val="22"/>
                <w:szCs w:val="22"/>
              </w:rPr>
              <w:t>Comparables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14</w:t>
            </w:r>
          </w:p>
        </w:tc>
      </w:tr>
      <w:tr w:rsidR="007B7135" w14:paraId="7BD10ACA" w14:textId="77777777">
        <w:trPr>
          <w:trHeight w:val="1440" w:hRule="atLeast"/>
        </w:trPr>
        <w:tc>
          <w:tcPr>
            <w:tcW w:w="2985" w:type="dxa"/>
            <w:vAlign w:val="center"/>
          </w:tcPr>
          <w:p>
            <w:pPr>
              <w:spacing w:before="0" w:after="0" w:line="240" w:lineRule="auto"/>
              <w:jc w:val="left"/>
            </w:pPr>
            <w:r>
              <w:rPr>
                <w:color w:val="FFFFFF" w:themeColor="background1"/>
                <w:sz w:val="22"/>
                <w:szCs w:val="22"/>
              </w:rPr>
              <w:t>Certification</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color w:val="FFFFFF"/>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t>{{market_value_rounded}}</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0" b="0"/>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w="0">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0" b="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w="0">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{{housing_tenure}}</w:t>
      </w: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{{local_area_analysis}}</w:t>
      </w:r>
      <w:r w:rsidRPr="00927CDE">
        <w:rPr>
          <w:rFonts w:asciiTheme="minorHAnsi" w:hAnsiTheme="minorHAnsi" w:cs="Arial"/>
        </w:rPr>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rPr>
          <w:trHeight w:val="288" w:hRule="atLeast"/>
        </w:trPr>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sz w:val="20"/>
              </w:rPr>
            </w:pPr>
            <w:r w:rsidRPr="00FD5BED">
              <w:rPr>
                <w:rFonts w:asciiTheme="minorHAnsi" w:hAnsiTheme="minorHAnsi" w:cs="Arial"/>
                <w:b/>
                <w:bCs/>
                <w:color w:val="FFFFFF" w:themeColor="background1"/>
                <w:szCs w:val="20"/>
                <w:sz w:val="20"/>
              </w:rPr>
              <w:t>OPINIONS OF VALUE</w:t>
            </w:r>
          </w:p>
        </w:tc>
      </w:tr>
      <w:tr>
        <w:trPr>
          <w:trHeight w:val="288" w:hRule="atLeast"/>
        </w:trPr>
        <w:tc>
          <w:tcPr>
            <w:tcW w:w="1200" w:type="dxa"/>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Market Sale Price</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{{market_price_psf}}/SF X {{market_building_sf}}</w:t>
            </w:r>
          </w:p>
        </w:tc>
        <w:tc>
          <w:tcPr>
            <w:tcW w:w="1200" w:type="dxa"/>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{{market_value}}</w:t>
            </w:r>
          </w:p>
        </w:tc>
      </w:tr>
      <w:tr>
        <w:trPr>
          <w:trHeight w:val="288" w:hRule="atLeast"/>
        </w:trPr>
        <w:tc>
          <w:tcPr>
            <w:tcW w:w="1200" w:type="dxa"/>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Market Sales Price (Rounded)</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
            </w:r>
          </w:p>
        </w:tc>
        <w:tc>
          <w:tcPr>
            <w:tcW w:w="1200" w:type="dxa"/>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