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626F" w:rsidRDefault="0079626F" w:rsidP="00360375">
      <w:pPr>
        <w:spacing w:line="360" w:lineRule="auto"/>
        <w:rPr>
          <w:b/>
          <w:sz w:val="28"/>
        </w:rPr>
      </w:pPr>
      <w:r>
        <w:rPr>
          <w:b/>
          <w:sz w:val="28"/>
        </w:rPr>
        <w:t>.NET platformasının tətbiqi ilə paralel hesablamalarda məhsuldarlığın yüksəldilməsi üsullarının işlənməsi.</w:t>
      </w:r>
    </w:p>
    <w:p w:rsidR="00360375" w:rsidRDefault="00360375" w:rsidP="00360375">
      <w:pPr>
        <w:spacing w:line="360" w:lineRule="auto"/>
        <w:rPr>
          <w:b/>
        </w:rPr>
      </w:pPr>
      <w:r w:rsidRPr="0079626F">
        <w:rPr>
          <w:b/>
          <w:sz w:val="28"/>
        </w:rPr>
        <w:t>Mündəricat</w:t>
      </w:r>
      <w:r>
        <w:rPr>
          <w:b/>
        </w:rPr>
        <w:t>.</w:t>
      </w:r>
    </w:p>
    <w:p w:rsidR="00360375" w:rsidRPr="0079626F" w:rsidRDefault="00360375" w:rsidP="00360375">
      <w:pPr>
        <w:jc w:val="left"/>
        <w:rPr>
          <w:sz w:val="28"/>
        </w:rPr>
      </w:pPr>
      <w:r w:rsidRPr="0079626F">
        <w:rPr>
          <w:sz w:val="28"/>
        </w:rPr>
        <w:t>Fəsil 1. HPC proqramlaşdırmada əsas komponentlərin tədqiqi.</w:t>
      </w:r>
    </w:p>
    <w:p w:rsidR="00360375" w:rsidRPr="0079626F" w:rsidRDefault="00360375" w:rsidP="00360375">
      <w:pPr>
        <w:pStyle w:val="a3"/>
        <w:numPr>
          <w:ilvl w:val="1"/>
          <w:numId w:val="3"/>
        </w:numPr>
        <w:jc w:val="left"/>
        <w:rPr>
          <w:sz w:val="28"/>
        </w:rPr>
      </w:pPr>
      <w:r w:rsidRPr="0079626F">
        <w:rPr>
          <w:sz w:val="28"/>
        </w:rPr>
        <w:t>GPU hesablamaları anlayışı</w:t>
      </w:r>
    </w:p>
    <w:p w:rsidR="00360375" w:rsidRPr="0079626F" w:rsidRDefault="00360375" w:rsidP="00360375">
      <w:pPr>
        <w:pStyle w:val="a3"/>
        <w:numPr>
          <w:ilvl w:val="1"/>
          <w:numId w:val="3"/>
        </w:numPr>
        <w:jc w:val="left"/>
        <w:rPr>
          <w:sz w:val="28"/>
        </w:rPr>
      </w:pPr>
      <w:r w:rsidRPr="0079626F">
        <w:rPr>
          <w:sz w:val="28"/>
        </w:rPr>
        <w:t>CUDA platformasının tədqiqi</w:t>
      </w:r>
    </w:p>
    <w:p w:rsidR="00360375" w:rsidRPr="0079626F" w:rsidRDefault="00360375" w:rsidP="00360375">
      <w:pPr>
        <w:pStyle w:val="a3"/>
        <w:numPr>
          <w:ilvl w:val="1"/>
          <w:numId w:val="3"/>
        </w:numPr>
        <w:jc w:val="left"/>
        <w:rPr>
          <w:sz w:val="28"/>
        </w:rPr>
      </w:pPr>
      <w:r w:rsidRPr="0079626F">
        <w:rPr>
          <w:sz w:val="28"/>
        </w:rPr>
        <w:t>.NET framework və CIL anlayışları</w:t>
      </w:r>
    </w:p>
    <w:p w:rsidR="00360375" w:rsidRPr="0079626F" w:rsidRDefault="00360375" w:rsidP="00360375">
      <w:pPr>
        <w:pStyle w:val="a3"/>
        <w:numPr>
          <w:ilvl w:val="1"/>
          <w:numId w:val="3"/>
        </w:numPr>
        <w:jc w:val="left"/>
        <w:rPr>
          <w:sz w:val="28"/>
        </w:rPr>
      </w:pPr>
      <w:r w:rsidRPr="0079626F">
        <w:rPr>
          <w:sz w:val="28"/>
        </w:rPr>
        <w:t>Task Parallel Library-nin (Paralel Məsələ Kitabxanası) tədqiqi.</w:t>
      </w:r>
    </w:p>
    <w:p w:rsidR="00360375" w:rsidRPr="0079626F" w:rsidRDefault="00360375" w:rsidP="00360375">
      <w:pPr>
        <w:pStyle w:val="a3"/>
        <w:ind w:left="360"/>
        <w:jc w:val="left"/>
        <w:rPr>
          <w:sz w:val="28"/>
        </w:rPr>
      </w:pPr>
    </w:p>
    <w:p w:rsidR="00360375" w:rsidRPr="0079626F" w:rsidRDefault="00360375" w:rsidP="00360375">
      <w:pPr>
        <w:jc w:val="left"/>
        <w:rPr>
          <w:sz w:val="28"/>
        </w:rPr>
      </w:pPr>
      <w:r w:rsidRPr="0079626F">
        <w:rPr>
          <w:sz w:val="28"/>
        </w:rPr>
        <w:t>Fəsil 2. HPC.NET preprosessorları və .NET Task Parallel kitabaxanasının inteqrasiyası məsələsinə baxış.</w:t>
      </w:r>
    </w:p>
    <w:p w:rsidR="00360375" w:rsidRPr="0079626F" w:rsidRDefault="00360375" w:rsidP="00360375">
      <w:pPr>
        <w:pStyle w:val="a3"/>
        <w:numPr>
          <w:ilvl w:val="1"/>
          <w:numId w:val="5"/>
        </w:numPr>
        <w:jc w:val="left"/>
        <w:rPr>
          <w:sz w:val="28"/>
        </w:rPr>
      </w:pPr>
      <w:r w:rsidRPr="0079626F">
        <w:rPr>
          <w:sz w:val="28"/>
        </w:rPr>
        <w:t>HPC.NET</w:t>
      </w:r>
      <w:r w:rsidRPr="0079626F">
        <w:rPr>
          <w:sz w:val="28"/>
          <w:lang w:val="ru-RU"/>
        </w:rPr>
        <w:t>-</w:t>
      </w:r>
      <w:r w:rsidRPr="0079626F">
        <w:rPr>
          <w:sz w:val="28"/>
        </w:rPr>
        <w:t>in layihələndirilməsi</w:t>
      </w:r>
    </w:p>
    <w:p w:rsidR="00360375" w:rsidRPr="0079626F" w:rsidRDefault="00360375" w:rsidP="00360375">
      <w:pPr>
        <w:pStyle w:val="a3"/>
        <w:numPr>
          <w:ilvl w:val="1"/>
          <w:numId w:val="5"/>
        </w:numPr>
        <w:jc w:val="left"/>
        <w:rPr>
          <w:sz w:val="28"/>
        </w:rPr>
      </w:pPr>
      <w:r w:rsidRPr="0079626F">
        <w:rPr>
          <w:sz w:val="28"/>
        </w:rPr>
        <w:t>Vahid CIL kodunun analizi</w:t>
      </w:r>
    </w:p>
    <w:p w:rsidR="00360375" w:rsidRPr="0079626F" w:rsidRDefault="00360375" w:rsidP="00360375">
      <w:pPr>
        <w:pStyle w:val="a3"/>
        <w:numPr>
          <w:ilvl w:val="1"/>
          <w:numId w:val="5"/>
        </w:numPr>
        <w:jc w:val="left"/>
        <w:rPr>
          <w:sz w:val="28"/>
        </w:rPr>
      </w:pPr>
      <w:r w:rsidRPr="0079626F">
        <w:rPr>
          <w:sz w:val="28"/>
        </w:rPr>
        <w:t>Tsiklin aşkarlanması</w:t>
      </w:r>
    </w:p>
    <w:p w:rsidR="00360375" w:rsidRPr="0079626F" w:rsidRDefault="00360375" w:rsidP="00360375">
      <w:pPr>
        <w:pStyle w:val="a3"/>
        <w:numPr>
          <w:ilvl w:val="1"/>
          <w:numId w:val="5"/>
        </w:numPr>
        <w:jc w:val="left"/>
        <w:rPr>
          <w:sz w:val="28"/>
        </w:rPr>
      </w:pPr>
      <w:r w:rsidRPr="0079626F">
        <w:rPr>
          <w:sz w:val="28"/>
        </w:rPr>
        <w:t>Tsikllərin GPU-lara bərabərləşdirilməsi</w:t>
      </w:r>
    </w:p>
    <w:p w:rsidR="00360375" w:rsidRPr="0079626F" w:rsidRDefault="00360375" w:rsidP="00360375">
      <w:pPr>
        <w:pStyle w:val="a3"/>
        <w:numPr>
          <w:ilvl w:val="1"/>
          <w:numId w:val="5"/>
        </w:numPr>
        <w:jc w:val="left"/>
        <w:rPr>
          <w:sz w:val="28"/>
        </w:rPr>
      </w:pPr>
      <w:r w:rsidRPr="0079626F">
        <w:rPr>
          <w:sz w:val="28"/>
        </w:rPr>
        <w:t>Paralel kodların tədqiqi</w:t>
      </w:r>
    </w:p>
    <w:p w:rsidR="00360375" w:rsidRPr="0079626F" w:rsidRDefault="00360375" w:rsidP="00360375">
      <w:pPr>
        <w:pStyle w:val="a3"/>
        <w:numPr>
          <w:ilvl w:val="1"/>
          <w:numId w:val="5"/>
        </w:numPr>
        <w:jc w:val="left"/>
        <w:rPr>
          <w:sz w:val="28"/>
        </w:rPr>
      </w:pPr>
      <w:r w:rsidRPr="0079626F">
        <w:rPr>
          <w:sz w:val="28"/>
        </w:rPr>
        <w:t>Translyasiya anlayışı.</w:t>
      </w:r>
    </w:p>
    <w:p w:rsidR="00360375" w:rsidRPr="0079626F" w:rsidRDefault="00360375" w:rsidP="00360375">
      <w:pPr>
        <w:pStyle w:val="a3"/>
        <w:numPr>
          <w:ilvl w:val="1"/>
          <w:numId w:val="5"/>
        </w:numPr>
        <w:jc w:val="left"/>
        <w:rPr>
          <w:sz w:val="28"/>
        </w:rPr>
      </w:pPr>
      <w:r w:rsidRPr="0079626F">
        <w:rPr>
          <w:sz w:val="28"/>
        </w:rPr>
        <w:t>Windows Server</w:t>
      </w:r>
      <w:r w:rsidR="0002515E">
        <w:rPr>
          <w:sz w:val="28"/>
        </w:rPr>
        <w:t xml:space="preserve"> 2016</w:t>
      </w:r>
      <w:r w:rsidR="00E11551">
        <w:rPr>
          <w:sz w:val="28"/>
        </w:rPr>
        <w:t>-n</w:t>
      </w:r>
      <w:r w:rsidRPr="0079626F">
        <w:rPr>
          <w:sz w:val="28"/>
        </w:rPr>
        <w:t>in arxitekturası</w:t>
      </w:r>
      <w:r w:rsidR="00DC7C21">
        <w:rPr>
          <w:sz w:val="28"/>
        </w:rPr>
        <w:t xml:space="preserve"> və istifadəsi.</w:t>
      </w:r>
    </w:p>
    <w:p w:rsidR="00360375" w:rsidRPr="0079626F" w:rsidRDefault="00360375" w:rsidP="00360375">
      <w:pPr>
        <w:pStyle w:val="a3"/>
        <w:ind w:left="360"/>
        <w:jc w:val="left"/>
        <w:rPr>
          <w:sz w:val="28"/>
        </w:rPr>
      </w:pPr>
    </w:p>
    <w:p w:rsidR="00360375" w:rsidRPr="0079626F" w:rsidRDefault="00360375" w:rsidP="00360375">
      <w:pPr>
        <w:jc w:val="left"/>
        <w:rPr>
          <w:sz w:val="28"/>
        </w:rPr>
      </w:pPr>
      <w:r w:rsidRPr="0079626F">
        <w:rPr>
          <w:sz w:val="28"/>
        </w:rPr>
        <w:t>Fəsil 3. HPC.NET</w:t>
      </w:r>
      <w:r w:rsidR="00DC7C21">
        <w:rPr>
          <w:sz w:val="28"/>
        </w:rPr>
        <w:t xml:space="preserve"> platformasının m</w:t>
      </w:r>
      <w:r w:rsidRPr="0079626F">
        <w:rPr>
          <w:sz w:val="28"/>
        </w:rPr>
        <w:t>iqyası</w:t>
      </w:r>
    </w:p>
    <w:p w:rsidR="00360375" w:rsidRPr="0079626F" w:rsidRDefault="00360375" w:rsidP="00360375">
      <w:pPr>
        <w:pStyle w:val="a3"/>
        <w:numPr>
          <w:ilvl w:val="1"/>
          <w:numId w:val="6"/>
        </w:numPr>
        <w:jc w:val="left"/>
        <w:rPr>
          <w:sz w:val="28"/>
        </w:rPr>
      </w:pPr>
      <w:r w:rsidRPr="0079626F">
        <w:rPr>
          <w:sz w:val="28"/>
        </w:rPr>
        <w:t>Praqma direktivlərinin tədqiqi</w:t>
      </w:r>
    </w:p>
    <w:p w:rsidR="00360375" w:rsidRPr="0079626F" w:rsidRDefault="00360375" w:rsidP="00360375">
      <w:pPr>
        <w:pStyle w:val="a3"/>
        <w:numPr>
          <w:ilvl w:val="1"/>
          <w:numId w:val="6"/>
        </w:numPr>
        <w:jc w:val="left"/>
        <w:rPr>
          <w:sz w:val="28"/>
        </w:rPr>
      </w:pPr>
      <w:r w:rsidRPr="0079626F">
        <w:rPr>
          <w:sz w:val="28"/>
        </w:rPr>
        <w:t>Scheduling (Planlama) məsələsinə baxış</w:t>
      </w:r>
    </w:p>
    <w:p w:rsidR="00360375" w:rsidRPr="0079626F" w:rsidRDefault="00360375" w:rsidP="00360375">
      <w:pPr>
        <w:pStyle w:val="a3"/>
        <w:numPr>
          <w:ilvl w:val="1"/>
          <w:numId w:val="6"/>
        </w:numPr>
        <w:jc w:val="left"/>
        <w:rPr>
          <w:sz w:val="28"/>
        </w:rPr>
      </w:pPr>
      <w:r w:rsidRPr="0079626F">
        <w:rPr>
          <w:sz w:val="28"/>
        </w:rPr>
        <w:t>Host metodun çağırılması</w:t>
      </w:r>
    </w:p>
    <w:p w:rsidR="00360375" w:rsidRPr="0079626F" w:rsidRDefault="00360375" w:rsidP="00360375">
      <w:pPr>
        <w:pStyle w:val="a3"/>
        <w:numPr>
          <w:ilvl w:val="1"/>
          <w:numId w:val="6"/>
        </w:numPr>
        <w:jc w:val="left"/>
        <w:rPr>
          <w:sz w:val="28"/>
        </w:rPr>
      </w:pPr>
      <w:r w:rsidRPr="0079626F">
        <w:rPr>
          <w:sz w:val="28"/>
        </w:rPr>
        <w:t>Hpc-nin Web platformasına tətbiqi</w:t>
      </w:r>
    </w:p>
    <w:p w:rsidR="00360375" w:rsidRPr="0079626F" w:rsidRDefault="00360375" w:rsidP="00360375">
      <w:pPr>
        <w:pStyle w:val="a3"/>
        <w:numPr>
          <w:ilvl w:val="1"/>
          <w:numId w:val="6"/>
        </w:numPr>
        <w:jc w:val="left"/>
        <w:rPr>
          <w:sz w:val="28"/>
        </w:rPr>
      </w:pPr>
      <w:r w:rsidRPr="0079626F">
        <w:rPr>
          <w:sz w:val="28"/>
        </w:rPr>
        <w:t>HPCCompute.exe proqramının analizi</w:t>
      </w:r>
    </w:p>
    <w:p w:rsidR="00360375" w:rsidRPr="0079626F" w:rsidRDefault="00360375" w:rsidP="00360375">
      <w:pPr>
        <w:pStyle w:val="a3"/>
        <w:numPr>
          <w:ilvl w:val="1"/>
          <w:numId w:val="6"/>
        </w:numPr>
        <w:jc w:val="left"/>
        <w:rPr>
          <w:sz w:val="28"/>
        </w:rPr>
      </w:pPr>
      <w:r w:rsidRPr="0079626F">
        <w:rPr>
          <w:sz w:val="28"/>
        </w:rPr>
        <w:t>İşin proqram kodunun verilməsi</w:t>
      </w:r>
    </w:p>
    <w:p w:rsidR="00360375" w:rsidRDefault="00360375" w:rsidP="00360375">
      <w:pPr>
        <w:rPr>
          <w:sz w:val="28"/>
        </w:rPr>
      </w:pPr>
      <w:r w:rsidRPr="0079626F">
        <w:rPr>
          <w:sz w:val="28"/>
        </w:rPr>
        <w:t>Nəticə.</w:t>
      </w:r>
    </w:p>
    <w:p w:rsidR="00851D94" w:rsidRPr="0079626F" w:rsidRDefault="00851D94" w:rsidP="00360375">
      <w:pPr>
        <w:rPr>
          <w:sz w:val="28"/>
        </w:rPr>
      </w:pPr>
      <w:r>
        <w:rPr>
          <w:sz w:val="28"/>
        </w:rPr>
        <w:t>Ədəbiyyat.</w:t>
      </w:r>
      <w:bookmarkStart w:id="0" w:name="_GoBack"/>
      <w:bookmarkEnd w:id="0"/>
    </w:p>
    <w:p w:rsidR="00E6333D" w:rsidRDefault="00E6333D">
      <w:pPr>
        <w:jc w:val="left"/>
        <w:rPr>
          <w:rFonts w:eastAsiaTheme="majorEastAsia" w:cstheme="majorBidi"/>
          <w:b/>
          <w:bCs/>
          <w:sz w:val="28"/>
          <w:szCs w:val="28"/>
        </w:rPr>
      </w:pPr>
      <w:r>
        <w:br w:type="page"/>
      </w:r>
    </w:p>
    <w:p w:rsidR="00FF6F17" w:rsidRDefault="003873EF" w:rsidP="003A6EE4">
      <w:pPr>
        <w:pStyle w:val="1"/>
        <w:spacing w:line="360" w:lineRule="auto"/>
      </w:pPr>
      <w:r>
        <w:lastRenderedPageBreak/>
        <w:t>Giriş.</w:t>
      </w:r>
    </w:p>
    <w:p w:rsidR="009B1026" w:rsidRDefault="003873EF" w:rsidP="003A6EE4">
      <w:pPr>
        <w:spacing w:before="200" w:line="360" w:lineRule="auto"/>
        <w:ind w:firstLine="708"/>
        <w:rPr>
          <w:rStyle w:val="tlid-translation"/>
        </w:rPr>
      </w:pPr>
      <w:r>
        <w:t xml:space="preserve">Günümüzdə </w:t>
      </w:r>
      <w:r w:rsidR="009B1026">
        <w:t>y</w:t>
      </w:r>
      <w:r>
        <w:t>üksək performanslı hesablama sistemləri</w:t>
      </w:r>
      <w:r w:rsidR="009B1026">
        <w:t xml:space="preserve"> </w:t>
      </w:r>
      <w:r>
        <w:t xml:space="preserve"> </w:t>
      </w:r>
      <w:r>
        <w:rPr>
          <w:rStyle w:val="tlid-translation"/>
          <w:lang w:val="tr-TR"/>
        </w:rPr>
        <w:t>Grand Challenge problemləri və bir sıra yüksək hesablama resursları tələb edən tətbiqlər üçün hələ də vacib rol oynayır.</w:t>
      </w:r>
      <w:r w:rsidR="009D46E8">
        <w:rPr>
          <w:rStyle w:val="tlid-translation"/>
          <w:lang w:val="tr-TR"/>
        </w:rPr>
        <w:t xml:space="preserve"> </w:t>
      </w:r>
      <w:r w:rsidR="009D46E8">
        <w:t>Yüksək performanslı hesablama sistemləri kompüter mütəxəssisləri və mühəndisləri tərəfindən öz hesablama sistemlərində əldə etdiklərindən daha çox hesablama resursu əldə etmək üçün istifadə</w:t>
      </w:r>
      <w:r w:rsidR="009B1026">
        <w:t xml:space="preserve"> olunan hesablama sistemidir</w:t>
      </w:r>
      <w:r w:rsidR="009D46E8">
        <w:t>.</w:t>
      </w:r>
      <w:r w:rsidR="002D1622" w:rsidRPr="002D1622">
        <w:rPr>
          <w:rStyle w:val="tlid-translation"/>
        </w:rPr>
        <w:t xml:space="preserve"> </w:t>
      </w:r>
      <w:r w:rsidR="009B1026">
        <w:t>Yüksək performanslı hesablama sistemləri əsasən şəbəkə ilə əlaqələnmiş (bir çox hallarda ara bağlantı kimi də adlandırılır) bir çox kompüterlərdən ibarətdir. Bu kompüterlərin hər birinə düyün deyilir.</w:t>
      </w:r>
    </w:p>
    <w:p w:rsidR="003873EF" w:rsidRDefault="003873EF" w:rsidP="003A6EE4">
      <w:pPr>
        <w:spacing w:before="200" w:line="360" w:lineRule="auto"/>
        <w:ind w:firstLine="708"/>
        <w:rPr>
          <w:rStyle w:val="tlid-translation"/>
          <w:lang w:val="tr-TR"/>
        </w:rPr>
      </w:pPr>
      <w:r>
        <w:rPr>
          <w:rStyle w:val="tlid-translation"/>
          <w:lang w:val="tr-TR"/>
        </w:rPr>
        <w:t>Ənənəvi hesablama sistemləri kompüter klasterləri, simmetrik multiprosessorları (SMP) və çox nüvəli arxitekturanı özündə ehtiva edir. MPI (Message Passing Interface), OpenMP ve Pthread (multithreading) kimi</w:t>
      </w:r>
      <w:r w:rsidR="008B5291">
        <w:rPr>
          <w:rStyle w:val="tlid-translation"/>
          <w:lang w:val="tr-TR"/>
        </w:rPr>
        <w:t xml:space="preserve"> </w:t>
      </w:r>
      <w:r w:rsidR="000D6172">
        <w:rPr>
          <w:rStyle w:val="tlid-translation"/>
          <w:lang w:val="tr-TR"/>
        </w:rPr>
        <w:t xml:space="preserve">məşhur </w:t>
      </w:r>
      <w:r>
        <w:rPr>
          <w:rStyle w:val="tlid-translation"/>
          <w:lang w:val="tr-TR"/>
        </w:rPr>
        <w:t>kitabxanalar tətbiqlərin hazırlanmasında geniş istifadə olunur.</w:t>
      </w:r>
    </w:p>
    <w:p w:rsidR="003873EF" w:rsidRDefault="008B5291" w:rsidP="003A6EE4">
      <w:pPr>
        <w:spacing w:line="360" w:lineRule="auto"/>
        <w:ind w:firstLine="708"/>
        <w:rPr>
          <w:rStyle w:val="tlid-translation"/>
          <w:lang w:val="tr-TR"/>
        </w:rPr>
      </w:pPr>
      <w:r>
        <w:rPr>
          <w:lang w:val="tr-TR"/>
        </w:rPr>
        <w:t xml:space="preserve">Son zamanlarda FPGA, Cell və GPU </w:t>
      </w:r>
      <w:r w:rsidRPr="008B5291">
        <w:rPr>
          <w:lang w:val="tr-TR"/>
        </w:rPr>
        <w:t>(Graphics Processing Unit</w:t>
      </w:r>
      <w:r>
        <w:rPr>
          <w:lang w:val="tr-TR"/>
        </w:rPr>
        <w:t>) əsaslı ortaq prosessor texnologiyası yüksək performanslı hesablamalar üçün yeni bir platforma ortaya çıxardı. Ən yeni kompüter sistemlərinin çoxu paralel şəkildə işləyən tətbiqləri sürətləndirmək məqsədilə GPU ilə təchiz edilmişdir. İlk olaraq GPGPU (</w:t>
      </w:r>
      <w:r w:rsidRPr="008B5291">
        <w:rPr>
          <w:lang w:val="tr-TR"/>
        </w:rPr>
        <w:t>General-Purpose Computing on Graphics Processing Units</w:t>
      </w:r>
      <w:r>
        <w:rPr>
          <w:lang w:val="tr-TR"/>
        </w:rPr>
        <w:t xml:space="preserve">) paralel hesablamalar üçün OpenGL və </w:t>
      </w:r>
      <w:r>
        <w:rPr>
          <w:rStyle w:val="tlid-translation"/>
          <w:lang w:val="tr-TR"/>
        </w:rPr>
        <w:t>DirectX kimi kompüter qrafik API-lərindən istifadə etdi. Daha sonra NVIDIA-nın CUDA (</w:t>
      </w:r>
      <w:r w:rsidRPr="008B5291">
        <w:rPr>
          <w:rStyle w:val="tlid-translation"/>
          <w:lang w:val="tr-TR"/>
        </w:rPr>
        <w:t>Compute Unified Device Architecture</w:t>
      </w:r>
      <w:r>
        <w:rPr>
          <w:rStyle w:val="tlid-translation"/>
          <w:lang w:val="tr-TR"/>
        </w:rPr>
        <w:t xml:space="preserve">) və </w:t>
      </w:r>
      <w:r w:rsidRPr="008B5291">
        <w:rPr>
          <w:rStyle w:val="tlid-translation"/>
          <w:lang w:val="tr-TR"/>
        </w:rPr>
        <w:t>Khronos</w:t>
      </w:r>
      <w:r w:rsidR="004E3B6E">
        <w:rPr>
          <w:rStyle w:val="tlid-translation"/>
          <w:lang w:val="tr-TR"/>
        </w:rPr>
        <w:t xml:space="preserve"> Qrupun OpenCL hesablama platforması GPU-ların gücündən daha məhsuldar şəkildə istifadə etmək üçün bır sıra rahat metodlar təqdim edir. Bunula birlikdə proqramçılar CUDA C-ni öyrənməlidirlər. </w:t>
      </w:r>
      <w:r w:rsidR="000D6172">
        <w:rPr>
          <w:rStyle w:val="tlid-translation"/>
          <w:lang w:val="tr-TR"/>
        </w:rPr>
        <w:t>CUDA-nı digər dillərdə istifadə etmək üçün bir çox paketlər hazırlansa da, proqramlaşdırılma GPU hesablama ilə əlaqəli olan əsas məsələlərdən biridir.</w:t>
      </w:r>
    </w:p>
    <w:p w:rsidR="000D6172" w:rsidRDefault="000D6172" w:rsidP="003A6EE4">
      <w:pPr>
        <w:spacing w:line="360" w:lineRule="auto"/>
        <w:ind w:firstLine="708"/>
        <w:rPr>
          <w:rStyle w:val="tlid-translation"/>
        </w:rPr>
      </w:pPr>
      <w:r>
        <w:rPr>
          <w:rStyle w:val="tlid-translation"/>
          <w:lang w:val="tr-TR"/>
        </w:rPr>
        <w:t xml:space="preserve">PC dünyasında </w:t>
      </w:r>
      <w:r w:rsidR="005E62C8">
        <w:rPr>
          <w:rStyle w:val="tlid-translation"/>
          <w:lang w:val="tr-TR"/>
        </w:rPr>
        <w:t>Microsoft Windows</w:t>
      </w:r>
      <w:r>
        <w:rPr>
          <w:rStyle w:val="tlid-translation"/>
          <w:lang w:val="tr-TR"/>
        </w:rPr>
        <w:t>-dakı .NET frame</w:t>
      </w:r>
      <w:r>
        <w:rPr>
          <w:rStyle w:val="tlid-translation"/>
        </w:rPr>
        <w:t xml:space="preserve">work-u ilə bir çox tətbiqlər hazırlanmışdır. Bu proqramçılar </w:t>
      </w:r>
      <w:r>
        <w:rPr>
          <w:rStyle w:val="tlid-translation"/>
          <w:lang w:val="tr-TR"/>
        </w:rPr>
        <w:t>C#,</w:t>
      </w:r>
      <w:r w:rsidR="005E62C8">
        <w:rPr>
          <w:rStyle w:val="tlid-translation"/>
          <w:lang w:val="tr-TR"/>
        </w:rPr>
        <w:t xml:space="preserve"> ASP.NET,</w:t>
      </w:r>
      <w:r>
        <w:rPr>
          <w:rStyle w:val="tlid-translation"/>
          <w:lang w:val="tr-TR"/>
        </w:rPr>
        <w:t xml:space="preserve"> Visual Basic və F# kimi yüksək səviyyəli .NET dillərindən istifadə edirlər. </w:t>
      </w:r>
      <w:r w:rsidR="00EE7243">
        <w:rPr>
          <w:rStyle w:val="tlid-translation"/>
          <w:lang w:val="tr-TR"/>
        </w:rPr>
        <w:t>Belə ki, t</w:t>
      </w:r>
      <w:r>
        <w:rPr>
          <w:rStyle w:val="tlid-translation"/>
          <w:lang w:val="tr-TR"/>
        </w:rPr>
        <w:t>ətbiqlər və aparat vasitələri arasında</w:t>
      </w:r>
      <w:r w:rsidR="00EE7243">
        <w:rPr>
          <w:rStyle w:val="tlid-translation"/>
          <w:lang w:val="tr-TR"/>
        </w:rPr>
        <w:t xml:space="preserve"> bir</w:t>
      </w:r>
      <w:r>
        <w:rPr>
          <w:rStyle w:val="tlid-translation"/>
          <w:lang w:val="tr-TR"/>
        </w:rPr>
        <w:t xml:space="preserve"> körpü olmalıdır. </w:t>
      </w:r>
      <w:r w:rsidRPr="000D6172">
        <w:rPr>
          <w:rStyle w:val="tlid-translation"/>
          <w:lang w:val="tr-TR"/>
        </w:rPr>
        <w:t>Bu t</w:t>
      </w:r>
      <w:r>
        <w:rPr>
          <w:rStyle w:val="tlid-translation"/>
        </w:rPr>
        <w:t xml:space="preserve">ətbiqləri GPU platformasına </w:t>
      </w:r>
      <w:r w:rsidR="00EE7243">
        <w:rPr>
          <w:rStyle w:val="tlid-translation"/>
        </w:rPr>
        <w:t>effektiv</w:t>
      </w:r>
      <w:r>
        <w:rPr>
          <w:rStyle w:val="tlid-translation"/>
        </w:rPr>
        <w:t xml:space="preserve"> </w:t>
      </w:r>
      <w:r w:rsidR="00EE7243">
        <w:rPr>
          <w:rStyle w:val="tlid-translation"/>
        </w:rPr>
        <w:t xml:space="preserve">formada </w:t>
      </w:r>
      <w:r>
        <w:rPr>
          <w:rStyle w:val="tlid-translation"/>
        </w:rPr>
        <w:t>göndərmək</w:t>
      </w:r>
      <w:r w:rsidR="00EE7243">
        <w:rPr>
          <w:rStyle w:val="tlid-translation"/>
        </w:rPr>
        <w:t xml:space="preserve"> .NET </w:t>
      </w:r>
      <w:r w:rsidR="00EE7243">
        <w:rPr>
          <w:rStyle w:val="tlid-translation"/>
          <w:lang w:val="tr-TR"/>
        </w:rPr>
        <w:t>frame</w:t>
      </w:r>
      <w:r w:rsidR="00EE7243">
        <w:rPr>
          <w:rStyle w:val="tlid-translation"/>
        </w:rPr>
        <w:t>work-ündə yüksək məhsuldarlığın əldə olunmasına imkan verir. Normalda belə işlərin görülməsi proqramçıların ixtiyarına verilir. Bu dissertasiya işi proqramçıların çiynindəki yükü azaltmaq və GPU-larla avtomatik olaraq yüksək məhsuldarlığın əldə edilməsi üçün .NET tətbiqlərini dəstəkləmək məqsədilə HPC.NET adlı prepocessor (ön prosessor) alətinin analiz edilməsini nəzərdə tutur. Bu səbəblə, HPC-nin (</w:t>
      </w:r>
      <w:r w:rsidR="00EE7243" w:rsidRPr="00EE7243">
        <w:rPr>
          <w:rStyle w:val="tlid-translation"/>
        </w:rPr>
        <w:t xml:space="preserve">High Performance Computing </w:t>
      </w:r>
      <w:r w:rsidR="00EE7243">
        <w:rPr>
          <w:rStyle w:val="tlid-translation"/>
        </w:rPr>
        <w:t xml:space="preserve">- Yüksək Performanslı </w:t>
      </w:r>
      <w:r w:rsidR="00EE7243">
        <w:rPr>
          <w:rStyle w:val="tlid-translation"/>
        </w:rPr>
        <w:lastRenderedPageBreak/>
        <w:t>Hesablamalar) əhatə dairəsi ənənəvi məlumat mərkəzlərindən (Data Center) PC dünyasına</w:t>
      </w:r>
      <w:r w:rsidR="005E62C8">
        <w:rPr>
          <w:rStyle w:val="tlid-translation"/>
        </w:rPr>
        <w:t xml:space="preserve"> </w:t>
      </w:r>
      <w:r w:rsidR="00EE7243">
        <w:rPr>
          <w:rStyle w:val="tlid-translation"/>
        </w:rPr>
        <w:t>genişləndirildi.</w:t>
      </w:r>
    </w:p>
    <w:p w:rsidR="005E62C8" w:rsidRDefault="005E62C8" w:rsidP="003A6EE4">
      <w:pPr>
        <w:spacing w:line="360" w:lineRule="auto"/>
        <w:ind w:firstLine="708"/>
        <w:rPr>
          <w:rStyle w:val="tlid-translation"/>
          <w:lang w:val="tr-TR"/>
        </w:rPr>
      </w:pPr>
      <w:r>
        <w:rPr>
          <w:rStyle w:val="tlid-translation"/>
        </w:rPr>
        <w:t xml:space="preserve">Dissertasiya işində GPU texnologiyası, CUDA, .NET </w:t>
      </w:r>
      <w:r w:rsidRPr="005E62C8">
        <w:rPr>
          <w:rStyle w:val="tlid-translation"/>
        </w:rPr>
        <w:t>framework</w:t>
      </w:r>
      <w:r>
        <w:rPr>
          <w:rStyle w:val="tlid-translation"/>
        </w:rPr>
        <w:t xml:space="preserve"> və </w:t>
      </w:r>
      <w:r>
        <w:rPr>
          <w:rStyle w:val="tlid-translation"/>
          <w:lang w:val="tr-TR"/>
        </w:rPr>
        <w:t>Task Parallel Library haqqında bəzi giriş xarakterli məlumatlar birinci fəsildə qeyd olunmuşdur.</w:t>
      </w:r>
      <w:r w:rsidR="00710AFA">
        <w:rPr>
          <w:rStyle w:val="tlid-translation"/>
          <w:lang w:val="tr-TR"/>
        </w:rPr>
        <w:t xml:space="preserve"> Bundan başqa, birinci fəsildə</w:t>
      </w:r>
      <w:r>
        <w:rPr>
          <w:rStyle w:val="tlid-translation"/>
          <w:lang w:val="tr-TR"/>
        </w:rPr>
        <w:t xml:space="preserve"> aşağıdakılar da daxil olmaqla HPC.NET-in arxitekturası göstərilmiş və analiz edilmişdir:</w:t>
      </w:r>
    </w:p>
    <w:p w:rsidR="005E62C8" w:rsidRDefault="005E62C8" w:rsidP="003A6EE4">
      <w:pPr>
        <w:pStyle w:val="a3"/>
        <w:numPr>
          <w:ilvl w:val="0"/>
          <w:numId w:val="2"/>
        </w:numPr>
        <w:spacing w:line="360" w:lineRule="auto"/>
        <w:rPr>
          <w:lang w:val="tr-TR"/>
        </w:rPr>
      </w:pPr>
      <w:r>
        <w:rPr>
          <w:lang w:val="tr-TR"/>
        </w:rPr>
        <w:t>HPC.NET yüksək səviyyəli dillərin əvəzinə orta səviyyəli dillərdə leksik analizin yerinə yetirilməsini təmin edərək birdən çox .NET dilini dəstəkləmək üçün hazırlanmışdır.</w:t>
      </w:r>
    </w:p>
    <w:p w:rsidR="007F6397" w:rsidRDefault="005E62C8" w:rsidP="003A6EE4">
      <w:pPr>
        <w:pStyle w:val="a3"/>
        <w:numPr>
          <w:ilvl w:val="0"/>
          <w:numId w:val="2"/>
        </w:numPr>
        <w:spacing w:line="360" w:lineRule="auto"/>
        <w:rPr>
          <w:lang w:val="tr-TR"/>
        </w:rPr>
      </w:pPr>
      <w:r>
        <w:rPr>
          <w:lang w:val="tr-TR"/>
        </w:rPr>
        <w:t xml:space="preserve">Potensial olaraq proqramda paralelləşdirilə bilən hissələr təyin edilir və GPU-lardan avtomatik istifadə etmək üçün </w:t>
      </w:r>
      <w:r w:rsidR="007F6397">
        <w:rPr>
          <w:lang w:val="tr-TR"/>
        </w:rPr>
        <w:t>CUDA C koduna çevrilir.</w:t>
      </w:r>
    </w:p>
    <w:p w:rsidR="005E62C8" w:rsidRDefault="007F6397" w:rsidP="003A6EE4">
      <w:pPr>
        <w:pStyle w:val="a3"/>
        <w:numPr>
          <w:ilvl w:val="0"/>
          <w:numId w:val="2"/>
        </w:numPr>
        <w:spacing w:line="360" w:lineRule="auto"/>
        <w:rPr>
          <w:lang w:val="tr-TR"/>
        </w:rPr>
      </w:pPr>
      <w:r>
        <w:rPr>
          <w:lang w:val="tr-TR"/>
        </w:rPr>
        <w:t>Eksperimental nəticələr təklif olunan sistemin gözlənildiyi kimi işlədiyini və GPU-nun performans artımı əldə edə biləcəyini göstərir.</w:t>
      </w:r>
    </w:p>
    <w:p w:rsidR="00150171" w:rsidRPr="00B7721C" w:rsidRDefault="007E00A9" w:rsidP="003A6EE4">
      <w:pPr>
        <w:spacing w:line="360" w:lineRule="auto"/>
        <w:ind w:firstLine="708"/>
      </w:pPr>
      <w:r>
        <w:rPr>
          <w:lang w:val="tr-TR"/>
        </w:rPr>
        <w:t>İkinci fəsildə HPC.NET, .NET proqramlarını HPC koduna çevirməyin başqa bir yolu göstərilmişdir.</w:t>
      </w:r>
      <w:r w:rsidRPr="007E00A9">
        <w:rPr>
          <w:lang w:val="tr-TR"/>
        </w:rPr>
        <w:t xml:space="preserve"> T</w:t>
      </w:r>
      <w:r>
        <w:rPr>
          <w:lang w:val="tr-TR"/>
        </w:rPr>
        <w:t>PL (</w:t>
      </w:r>
      <w:r w:rsidRPr="007E00A9">
        <w:rPr>
          <w:lang w:val="tr-TR"/>
        </w:rPr>
        <w:t>Task Parallel Library</w:t>
      </w:r>
      <w:r>
        <w:rPr>
          <w:lang w:val="tr-TR"/>
        </w:rPr>
        <w:t>) metodlar</w:t>
      </w:r>
      <w:r>
        <w:t>ı təyin edilir və bu metodlar GPU-lardan avtomatik istifadə etmək üçün CUDA C koduna çevrilir. Bu, proqramçıların xüsusilə .NET proqramlaşdırma dilləri olmaq üzərə proqram hazırlamaq üçün tək bir proqramlaşdırma mühitindən istifadə etmələrinə imkan verir.</w:t>
      </w:r>
      <w:r w:rsidR="000C22B1">
        <w:t xml:space="preserve"> Paralelləşdirmə prosesi onlar üçün artıq çox aydın bir proses kimi görünür. Bundan əlavə, CIL kodunu CUDA C koduna çevirmək üçün lazım olan komponentlərin necə hazırlandığı açıqlanır ki, bu da aşağı səviyyəli bir dil proqramının </w:t>
      </w:r>
      <w:r w:rsidR="00150171">
        <w:t xml:space="preserve">yüksək səviyyəli dil proqramına çevrilmə müddətidir. </w:t>
      </w:r>
      <w:r w:rsidR="0064637C">
        <w:t xml:space="preserve"> Bunlardan əlavə olaraq, ikinci fəsildə </w:t>
      </w:r>
      <w:r w:rsidR="0064637C">
        <w:rPr>
          <w:rStyle w:val="tlid-translation"/>
          <w:lang w:val="tr-TR"/>
        </w:rPr>
        <w:t>Windows HPC Server</w:t>
      </w:r>
      <w:r w:rsidR="00B7721C">
        <w:rPr>
          <w:rStyle w:val="tlid-translation"/>
          <w:lang w:val="tr-TR"/>
        </w:rPr>
        <w:t xml:space="preserve"> haqqında da qısa məlumat verilmişdir.</w:t>
      </w:r>
    </w:p>
    <w:p w:rsidR="000C22B1" w:rsidRDefault="00150171" w:rsidP="003A6EE4">
      <w:pPr>
        <w:spacing w:line="360" w:lineRule="auto"/>
        <w:ind w:firstLine="708"/>
      </w:pPr>
      <w:r>
        <w:t>Birinci və ikinci fəsildə təklif edilmiş yanaşmaların bəzi hallarda məhsuldarlığı artırabiləcəyini göstərmək üçün eksperimental nəticələrə də yer verilmişdir.</w:t>
      </w:r>
    </w:p>
    <w:p w:rsidR="00CD1F14" w:rsidRDefault="00B7721C" w:rsidP="00CD1F14">
      <w:pPr>
        <w:spacing w:line="360" w:lineRule="auto"/>
        <w:ind w:firstLine="708"/>
        <w:rPr>
          <w:rStyle w:val="tlid-translation"/>
          <w:lang w:val="tr-TR"/>
        </w:rPr>
      </w:pPr>
      <w:r>
        <w:t xml:space="preserve">Dissertasiya işinin üçüncü fəslində HPC.NET-in bir neçə maşında istifadə olunması qiymətləndirilmişdir. HPC.NET klaster platforması olaraq </w:t>
      </w:r>
      <w:r>
        <w:rPr>
          <w:rStyle w:val="tlid-translation"/>
          <w:lang w:val="tr-TR"/>
        </w:rPr>
        <w:t>Windows HPC Server-i (</w:t>
      </w:r>
      <w:r w:rsidRPr="00B7721C">
        <w:rPr>
          <w:rStyle w:val="tlid-translation"/>
          <w:lang w:val="tr-TR"/>
        </w:rPr>
        <w:t>Windows Cluster</w:t>
      </w:r>
      <w:r>
        <w:rPr>
          <w:rStyle w:val="tlid-translation"/>
          <w:lang w:val="tr-TR"/>
        </w:rPr>
        <w:t xml:space="preserve">) mənimsəmişdir. Üçüncü fəsildə multi prosessorlu proqramlaşdırma, uzaq hesablama düyünləri, ana kompüter düyünləri, uzaq hesablama düyünlərində komponentlərin ötürülməsi və GPU-lar arasındakı əlaqə də daxil olmaqla HPC.NET-in yaratdığı mühit ilə </w:t>
      </w:r>
      <w:r w:rsidRPr="00B7721C">
        <w:rPr>
          <w:rStyle w:val="tlid-translation"/>
          <w:lang w:val="tr-TR"/>
        </w:rPr>
        <w:t>Windows Cluster</w:t>
      </w:r>
      <w:r>
        <w:rPr>
          <w:rStyle w:val="tlid-translation"/>
          <w:lang w:val="tr-TR"/>
        </w:rPr>
        <w:t>-in necə inteqrasiya olunması göstərilmişdir.</w:t>
      </w:r>
    </w:p>
    <w:p w:rsidR="00AE7115" w:rsidRDefault="002D1622" w:rsidP="00360375">
      <w:pPr>
        <w:spacing w:line="360" w:lineRule="auto"/>
        <w:ind w:firstLine="708"/>
        <w:rPr>
          <w:lang w:val="tr-TR"/>
        </w:rPr>
      </w:pPr>
      <w:r>
        <w:rPr>
          <w:lang w:val="tr-TR"/>
        </w:rPr>
        <w:t>Sonda təklif edilmiş yanaşmaların proqram realizasiyasına da yer verilmişdir.</w:t>
      </w:r>
    </w:p>
    <w:sectPr w:rsidR="00AE71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45C" w:rsidRDefault="005C445C" w:rsidP="007F6397">
      <w:pPr>
        <w:spacing w:after="0" w:line="240" w:lineRule="auto"/>
      </w:pPr>
      <w:r>
        <w:separator/>
      </w:r>
    </w:p>
  </w:endnote>
  <w:endnote w:type="continuationSeparator" w:id="0">
    <w:p w:rsidR="005C445C" w:rsidRDefault="005C445C" w:rsidP="007F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45C" w:rsidRDefault="005C445C" w:rsidP="007F6397">
      <w:pPr>
        <w:spacing w:after="0" w:line="240" w:lineRule="auto"/>
      </w:pPr>
      <w:r>
        <w:separator/>
      </w:r>
    </w:p>
  </w:footnote>
  <w:footnote w:type="continuationSeparator" w:id="0">
    <w:p w:rsidR="005C445C" w:rsidRDefault="005C445C" w:rsidP="007F63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A46E5"/>
    <w:multiLevelType w:val="multilevel"/>
    <w:tmpl w:val="CBEE22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5100ACE"/>
    <w:multiLevelType w:val="multilevel"/>
    <w:tmpl w:val="CBEE22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33B67CB1"/>
    <w:multiLevelType w:val="hybridMultilevel"/>
    <w:tmpl w:val="EB42E124"/>
    <w:lvl w:ilvl="0" w:tplc="042C0001">
      <w:start w:val="1"/>
      <w:numFmt w:val="bullet"/>
      <w:lvlText w:val=""/>
      <w:lvlJc w:val="left"/>
      <w:pPr>
        <w:ind w:left="1428" w:hanging="360"/>
      </w:pPr>
      <w:rPr>
        <w:rFonts w:ascii="Symbol" w:hAnsi="Symbol" w:hint="default"/>
      </w:rPr>
    </w:lvl>
    <w:lvl w:ilvl="1" w:tplc="042C0003" w:tentative="1">
      <w:start w:val="1"/>
      <w:numFmt w:val="bullet"/>
      <w:lvlText w:val="o"/>
      <w:lvlJc w:val="left"/>
      <w:pPr>
        <w:ind w:left="2148" w:hanging="360"/>
      </w:pPr>
      <w:rPr>
        <w:rFonts w:ascii="Courier New" w:hAnsi="Courier New" w:cs="Courier New" w:hint="default"/>
      </w:rPr>
    </w:lvl>
    <w:lvl w:ilvl="2" w:tplc="042C0005" w:tentative="1">
      <w:start w:val="1"/>
      <w:numFmt w:val="bullet"/>
      <w:lvlText w:val=""/>
      <w:lvlJc w:val="left"/>
      <w:pPr>
        <w:ind w:left="2868" w:hanging="360"/>
      </w:pPr>
      <w:rPr>
        <w:rFonts w:ascii="Wingdings" w:hAnsi="Wingdings" w:hint="default"/>
      </w:rPr>
    </w:lvl>
    <w:lvl w:ilvl="3" w:tplc="042C0001" w:tentative="1">
      <w:start w:val="1"/>
      <w:numFmt w:val="bullet"/>
      <w:lvlText w:val=""/>
      <w:lvlJc w:val="left"/>
      <w:pPr>
        <w:ind w:left="3588" w:hanging="360"/>
      </w:pPr>
      <w:rPr>
        <w:rFonts w:ascii="Symbol" w:hAnsi="Symbol" w:hint="default"/>
      </w:rPr>
    </w:lvl>
    <w:lvl w:ilvl="4" w:tplc="042C0003" w:tentative="1">
      <w:start w:val="1"/>
      <w:numFmt w:val="bullet"/>
      <w:lvlText w:val="o"/>
      <w:lvlJc w:val="left"/>
      <w:pPr>
        <w:ind w:left="4308" w:hanging="360"/>
      </w:pPr>
      <w:rPr>
        <w:rFonts w:ascii="Courier New" w:hAnsi="Courier New" w:cs="Courier New" w:hint="default"/>
      </w:rPr>
    </w:lvl>
    <w:lvl w:ilvl="5" w:tplc="042C0005" w:tentative="1">
      <w:start w:val="1"/>
      <w:numFmt w:val="bullet"/>
      <w:lvlText w:val=""/>
      <w:lvlJc w:val="left"/>
      <w:pPr>
        <w:ind w:left="5028" w:hanging="360"/>
      </w:pPr>
      <w:rPr>
        <w:rFonts w:ascii="Wingdings" w:hAnsi="Wingdings" w:hint="default"/>
      </w:rPr>
    </w:lvl>
    <w:lvl w:ilvl="6" w:tplc="042C0001" w:tentative="1">
      <w:start w:val="1"/>
      <w:numFmt w:val="bullet"/>
      <w:lvlText w:val=""/>
      <w:lvlJc w:val="left"/>
      <w:pPr>
        <w:ind w:left="5748" w:hanging="360"/>
      </w:pPr>
      <w:rPr>
        <w:rFonts w:ascii="Symbol" w:hAnsi="Symbol" w:hint="default"/>
      </w:rPr>
    </w:lvl>
    <w:lvl w:ilvl="7" w:tplc="042C0003" w:tentative="1">
      <w:start w:val="1"/>
      <w:numFmt w:val="bullet"/>
      <w:lvlText w:val="o"/>
      <w:lvlJc w:val="left"/>
      <w:pPr>
        <w:ind w:left="6468" w:hanging="360"/>
      </w:pPr>
      <w:rPr>
        <w:rFonts w:ascii="Courier New" w:hAnsi="Courier New" w:cs="Courier New" w:hint="default"/>
      </w:rPr>
    </w:lvl>
    <w:lvl w:ilvl="8" w:tplc="042C0005" w:tentative="1">
      <w:start w:val="1"/>
      <w:numFmt w:val="bullet"/>
      <w:lvlText w:val=""/>
      <w:lvlJc w:val="left"/>
      <w:pPr>
        <w:ind w:left="7188" w:hanging="360"/>
      </w:pPr>
      <w:rPr>
        <w:rFonts w:ascii="Wingdings" w:hAnsi="Wingdings" w:hint="default"/>
      </w:rPr>
    </w:lvl>
  </w:abstractNum>
  <w:abstractNum w:abstractNumId="3">
    <w:nsid w:val="42A74D76"/>
    <w:multiLevelType w:val="multilevel"/>
    <w:tmpl w:val="CBEE22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4F930CD8"/>
    <w:multiLevelType w:val="hybridMultilevel"/>
    <w:tmpl w:val="F152617E"/>
    <w:lvl w:ilvl="0" w:tplc="AE3CB62A">
      <w:start w:val="1"/>
      <w:numFmt w:val="decimal"/>
      <w:lvlText w:val="%1)"/>
      <w:lvlJc w:val="left"/>
      <w:pPr>
        <w:ind w:left="1068" w:hanging="360"/>
      </w:pPr>
      <w:rPr>
        <w:rFonts w:hint="default"/>
      </w:rPr>
    </w:lvl>
    <w:lvl w:ilvl="1" w:tplc="042C0019" w:tentative="1">
      <w:start w:val="1"/>
      <w:numFmt w:val="lowerLetter"/>
      <w:lvlText w:val="%2."/>
      <w:lvlJc w:val="left"/>
      <w:pPr>
        <w:ind w:left="1788" w:hanging="360"/>
      </w:pPr>
    </w:lvl>
    <w:lvl w:ilvl="2" w:tplc="042C001B" w:tentative="1">
      <w:start w:val="1"/>
      <w:numFmt w:val="lowerRoman"/>
      <w:lvlText w:val="%3."/>
      <w:lvlJc w:val="right"/>
      <w:pPr>
        <w:ind w:left="2508" w:hanging="180"/>
      </w:pPr>
    </w:lvl>
    <w:lvl w:ilvl="3" w:tplc="042C000F" w:tentative="1">
      <w:start w:val="1"/>
      <w:numFmt w:val="decimal"/>
      <w:lvlText w:val="%4."/>
      <w:lvlJc w:val="left"/>
      <w:pPr>
        <w:ind w:left="3228" w:hanging="360"/>
      </w:pPr>
    </w:lvl>
    <w:lvl w:ilvl="4" w:tplc="042C0019" w:tentative="1">
      <w:start w:val="1"/>
      <w:numFmt w:val="lowerLetter"/>
      <w:lvlText w:val="%5."/>
      <w:lvlJc w:val="left"/>
      <w:pPr>
        <w:ind w:left="3948" w:hanging="360"/>
      </w:pPr>
    </w:lvl>
    <w:lvl w:ilvl="5" w:tplc="042C001B" w:tentative="1">
      <w:start w:val="1"/>
      <w:numFmt w:val="lowerRoman"/>
      <w:lvlText w:val="%6."/>
      <w:lvlJc w:val="right"/>
      <w:pPr>
        <w:ind w:left="4668" w:hanging="180"/>
      </w:pPr>
    </w:lvl>
    <w:lvl w:ilvl="6" w:tplc="042C000F" w:tentative="1">
      <w:start w:val="1"/>
      <w:numFmt w:val="decimal"/>
      <w:lvlText w:val="%7."/>
      <w:lvlJc w:val="left"/>
      <w:pPr>
        <w:ind w:left="5388" w:hanging="360"/>
      </w:pPr>
    </w:lvl>
    <w:lvl w:ilvl="7" w:tplc="042C0019" w:tentative="1">
      <w:start w:val="1"/>
      <w:numFmt w:val="lowerLetter"/>
      <w:lvlText w:val="%8."/>
      <w:lvlJc w:val="left"/>
      <w:pPr>
        <w:ind w:left="6108" w:hanging="360"/>
      </w:pPr>
    </w:lvl>
    <w:lvl w:ilvl="8" w:tplc="042C001B" w:tentative="1">
      <w:start w:val="1"/>
      <w:numFmt w:val="lowerRoman"/>
      <w:lvlText w:val="%9."/>
      <w:lvlJc w:val="right"/>
      <w:pPr>
        <w:ind w:left="6828" w:hanging="180"/>
      </w:pPr>
    </w:lvl>
  </w:abstractNum>
  <w:abstractNum w:abstractNumId="5">
    <w:nsid w:val="6BFC02C5"/>
    <w:multiLevelType w:val="multilevel"/>
    <w:tmpl w:val="CB8434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6AD"/>
    <w:rsid w:val="00000CBE"/>
    <w:rsid w:val="00004D31"/>
    <w:rsid w:val="00010962"/>
    <w:rsid w:val="00010AC7"/>
    <w:rsid w:val="00021815"/>
    <w:rsid w:val="0002515E"/>
    <w:rsid w:val="000479FB"/>
    <w:rsid w:val="00055406"/>
    <w:rsid w:val="00072382"/>
    <w:rsid w:val="00087E1E"/>
    <w:rsid w:val="000C22B1"/>
    <w:rsid w:val="000C2562"/>
    <w:rsid w:val="000D1D1A"/>
    <w:rsid w:val="000D6172"/>
    <w:rsid w:val="000E4B43"/>
    <w:rsid w:val="001135F6"/>
    <w:rsid w:val="00142A25"/>
    <w:rsid w:val="00150171"/>
    <w:rsid w:val="001545C3"/>
    <w:rsid w:val="00172710"/>
    <w:rsid w:val="00176B4C"/>
    <w:rsid w:val="001771BC"/>
    <w:rsid w:val="00185851"/>
    <w:rsid w:val="00197AF8"/>
    <w:rsid w:val="001B537A"/>
    <w:rsid w:val="001E2A53"/>
    <w:rsid w:val="001F14E3"/>
    <w:rsid w:val="001F4C38"/>
    <w:rsid w:val="002116A0"/>
    <w:rsid w:val="00212B86"/>
    <w:rsid w:val="00237F66"/>
    <w:rsid w:val="002447A0"/>
    <w:rsid w:val="00282896"/>
    <w:rsid w:val="002833FE"/>
    <w:rsid w:val="00284497"/>
    <w:rsid w:val="002A2CBD"/>
    <w:rsid w:val="002A2E43"/>
    <w:rsid w:val="002C45FD"/>
    <w:rsid w:val="002D1622"/>
    <w:rsid w:val="002D245B"/>
    <w:rsid w:val="002D464C"/>
    <w:rsid w:val="002D6B45"/>
    <w:rsid w:val="0033204B"/>
    <w:rsid w:val="00341BDB"/>
    <w:rsid w:val="0035149F"/>
    <w:rsid w:val="00353FEE"/>
    <w:rsid w:val="00360375"/>
    <w:rsid w:val="00367943"/>
    <w:rsid w:val="003873EF"/>
    <w:rsid w:val="00394EA1"/>
    <w:rsid w:val="003A6EE4"/>
    <w:rsid w:val="003C3659"/>
    <w:rsid w:val="003C52C2"/>
    <w:rsid w:val="003D45E2"/>
    <w:rsid w:val="0040729E"/>
    <w:rsid w:val="0041054F"/>
    <w:rsid w:val="0041225F"/>
    <w:rsid w:val="004251B9"/>
    <w:rsid w:val="00433BFD"/>
    <w:rsid w:val="004531FE"/>
    <w:rsid w:val="00471D4C"/>
    <w:rsid w:val="0049104A"/>
    <w:rsid w:val="004A2FA8"/>
    <w:rsid w:val="004C4A24"/>
    <w:rsid w:val="004D01CA"/>
    <w:rsid w:val="004E3487"/>
    <w:rsid w:val="004E3B6E"/>
    <w:rsid w:val="00513695"/>
    <w:rsid w:val="00523CCA"/>
    <w:rsid w:val="00532281"/>
    <w:rsid w:val="00544C72"/>
    <w:rsid w:val="005450CF"/>
    <w:rsid w:val="00547BAB"/>
    <w:rsid w:val="00557A97"/>
    <w:rsid w:val="005753AF"/>
    <w:rsid w:val="00596CD6"/>
    <w:rsid w:val="005C14F4"/>
    <w:rsid w:val="005C445C"/>
    <w:rsid w:val="005E62C8"/>
    <w:rsid w:val="005F611D"/>
    <w:rsid w:val="005F7E0F"/>
    <w:rsid w:val="0060155B"/>
    <w:rsid w:val="006257E9"/>
    <w:rsid w:val="00637D0C"/>
    <w:rsid w:val="0064637C"/>
    <w:rsid w:val="006500CA"/>
    <w:rsid w:val="00650B62"/>
    <w:rsid w:val="006543DA"/>
    <w:rsid w:val="0066150B"/>
    <w:rsid w:val="00663D65"/>
    <w:rsid w:val="00685849"/>
    <w:rsid w:val="006F529A"/>
    <w:rsid w:val="00705016"/>
    <w:rsid w:val="00710AFA"/>
    <w:rsid w:val="007160D7"/>
    <w:rsid w:val="00740D4B"/>
    <w:rsid w:val="00762549"/>
    <w:rsid w:val="00767377"/>
    <w:rsid w:val="0078527E"/>
    <w:rsid w:val="0079626F"/>
    <w:rsid w:val="007D1F42"/>
    <w:rsid w:val="007D463B"/>
    <w:rsid w:val="007D6020"/>
    <w:rsid w:val="007E00A9"/>
    <w:rsid w:val="007E41D9"/>
    <w:rsid w:val="007F0BC1"/>
    <w:rsid w:val="007F6397"/>
    <w:rsid w:val="00815796"/>
    <w:rsid w:val="00815C04"/>
    <w:rsid w:val="00825531"/>
    <w:rsid w:val="008263F9"/>
    <w:rsid w:val="00851D94"/>
    <w:rsid w:val="00891E82"/>
    <w:rsid w:val="008A6F39"/>
    <w:rsid w:val="008B5291"/>
    <w:rsid w:val="008B5948"/>
    <w:rsid w:val="008C3818"/>
    <w:rsid w:val="008C4DD6"/>
    <w:rsid w:val="008C6CB7"/>
    <w:rsid w:val="008D0CBE"/>
    <w:rsid w:val="008F19A3"/>
    <w:rsid w:val="0090556F"/>
    <w:rsid w:val="00907DB9"/>
    <w:rsid w:val="00912421"/>
    <w:rsid w:val="009142F1"/>
    <w:rsid w:val="00946C2B"/>
    <w:rsid w:val="00987250"/>
    <w:rsid w:val="009902F3"/>
    <w:rsid w:val="009B1026"/>
    <w:rsid w:val="009C2DFA"/>
    <w:rsid w:val="009C67EF"/>
    <w:rsid w:val="009C7329"/>
    <w:rsid w:val="009D46E8"/>
    <w:rsid w:val="009D580C"/>
    <w:rsid w:val="009D79EF"/>
    <w:rsid w:val="009E4097"/>
    <w:rsid w:val="009F579F"/>
    <w:rsid w:val="009F7B7C"/>
    <w:rsid w:val="00A156FB"/>
    <w:rsid w:val="00A316AD"/>
    <w:rsid w:val="00A60462"/>
    <w:rsid w:val="00A70E82"/>
    <w:rsid w:val="00AA07DD"/>
    <w:rsid w:val="00AA6216"/>
    <w:rsid w:val="00AB31DB"/>
    <w:rsid w:val="00AB59ED"/>
    <w:rsid w:val="00AC07B0"/>
    <w:rsid w:val="00AE7115"/>
    <w:rsid w:val="00B01EFB"/>
    <w:rsid w:val="00B06A13"/>
    <w:rsid w:val="00B07776"/>
    <w:rsid w:val="00B16613"/>
    <w:rsid w:val="00B21C4D"/>
    <w:rsid w:val="00B6199F"/>
    <w:rsid w:val="00B61D09"/>
    <w:rsid w:val="00B70726"/>
    <w:rsid w:val="00B7721C"/>
    <w:rsid w:val="00B95E37"/>
    <w:rsid w:val="00BA4B95"/>
    <w:rsid w:val="00BC56E6"/>
    <w:rsid w:val="00BC761F"/>
    <w:rsid w:val="00BE3A78"/>
    <w:rsid w:val="00BE5FCA"/>
    <w:rsid w:val="00BF0410"/>
    <w:rsid w:val="00C2454A"/>
    <w:rsid w:val="00C248AB"/>
    <w:rsid w:val="00C300F5"/>
    <w:rsid w:val="00C31A23"/>
    <w:rsid w:val="00C4667C"/>
    <w:rsid w:val="00C71D2F"/>
    <w:rsid w:val="00C83DB3"/>
    <w:rsid w:val="00CB0449"/>
    <w:rsid w:val="00CD1F14"/>
    <w:rsid w:val="00CE2BAB"/>
    <w:rsid w:val="00D05252"/>
    <w:rsid w:val="00D06C03"/>
    <w:rsid w:val="00D0762F"/>
    <w:rsid w:val="00D12A5E"/>
    <w:rsid w:val="00D222B8"/>
    <w:rsid w:val="00D3290E"/>
    <w:rsid w:val="00D65E26"/>
    <w:rsid w:val="00D717B8"/>
    <w:rsid w:val="00D90619"/>
    <w:rsid w:val="00DB432F"/>
    <w:rsid w:val="00DC7C21"/>
    <w:rsid w:val="00DD47E7"/>
    <w:rsid w:val="00DD4A59"/>
    <w:rsid w:val="00DF6BF2"/>
    <w:rsid w:val="00E0088F"/>
    <w:rsid w:val="00E11551"/>
    <w:rsid w:val="00E17752"/>
    <w:rsid w:val="00E222DB"/>
    <w:rsid w:val="00E23216"/>
    <w:rsid w:val="00E504F5"/>
    <w:rsid w:val="00E563D7"/>
    <w:rsid w:val="00E5685E"/>
    <w:rsid w:val="00E6333D"/>
    <w:rsid w:val="00E76C0B"/>
    <w:rsid w:val="00E900DB"/>
    <w:rsid w:val="00E963B5"/>
    <w:rsid w:val="00EE7243"/>
    <w:rsid w:val="00F11907"/>
    <w:rsid w:val="00F40F8F"/>
    <w:rsid w:val="00F53E74"/>
    <w:rsid w:val="00F669DD"/>
    <w:rsid w:val="00F76E5D"/>
    <w:rsid w:val="00FB6DD6"/>
    <w:rsid w:val="00FD0FD5"/>
    <w:rsid w:val="00FE2FA6"/>
    <w:rsid w:val="00FE66C6"/>
    <w:rsid w:val="00FF6F17"/>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az-Latn-A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73EF"/>
    <w:pPr>
      <w:jc w:val="both"/>
    </w:pPr>
    <w:rPr>
      <w:rFonts w:ascii="Times New Roman" w:hAnsi="Times New Roman"/>
      <w:sz w:val="24"/>
    </w:rPr>
  </w:style>
  <w:style w:type="paragraph" w:styleId="1">
    <w:name w:val="heading 1"/>
    <w:basedOn w:val="a"/>
    <w:next w:val="a"/>
    <w:link w:val="10"/>
    <w:uiPriority w:val="9"/>
    <w:qFormat/>
    <w:rsid w:val="003873EF"/>
    <w:pPr>
      <w:keepNext/>
      <w:keepLines/>
      <w:spacing w:before="480" w:after="0"/>
      <w:jc w:val="center"/>
      <w:outlineLvl w:val="0"/>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73EF"/>
    <w:rPr>
      <w:rFonts w:ascii="Times New Roman" w:eastAsiaTheme="majorEastAsia" w:hAnsi="Times New Roman" w:cstheme="majorBidi"/>
      <w:b/>
      <w:bCs/>
      <w:sz w:val="28"/>
      <w:szCs w:val="28"/>
    </w:rPr>
  </w:style>
  <w:style w:type="character" w:customStyle="1" w:styleId="tlid-translation">
    <w:name w:val="tlid-translation"/>
    <w:basedOn w:val="a0"/>
    <w:rsid w:val="003873EF"/>
  </w:style>
  <w:style w:type="paragraph" w:styleId="a3">
    <w:name w:val="List Paragraph"/>
    <w:basedOn w:val="a"/>
    <w:uiPriority w:val="34"/>
    <w:qFormat/>
    <w:rsid w:val="005E62C8"/>
    <w:pPr>
      <w:ind w:left="720"/>
      <w:contextualSpacing/>
    </w:pPr>
  </w:style>
  <w:style w:type="paragraph" w:styleId="a4">
    <w:name w:val="header"/>
    <w:basedOn w:val="a"/>
    <w:link w:val="a5"/>
    <w:uiPriority w:val="99"/>
    <w:unhideWhenUsed/>
    <w:rsid w:val="007F6397"/>
    <w:pPr>
      <w:tabs>
        <w:tab w:val="center" w:pos="4536"/>
        <w:tab w:val="right" w:pos="9072"/>
      </w:tabs>
      <w:spacing w:after="0" w:line="240" w:lineRule="auto"/>
    </w:pPr>
  </w:style>
  <w:style w:type="character" w:customStyle="1" w:styleId="a5">
    <w:name w:val="Верхний колонтитул Знак"/>
    <w:basedOn w:val="a0"/>
    <w:link w:val="a4"/>
    <w:uiPriority w:val="99"/>
    <w:rsid w:val="007F6397"/>
    <w:rPr>
      <w:rFonts w:ascii="Times New Roman" w:hAnsi="Times New Roman"/>
      <w:sz w:val="24"/>
    </w:rPr>
  </w:style>
  <w:style w:type="paragraph" w:styleId="a6">
    <w:name w:val="footer"/>
    <w:basedOn w:val="a"/>
    <w:link w:val="a7"/>
    <w:uiPriority w:val="99"/>
    <w:unhideWhenUsed/>
    <w:rsid w:val="007F6397"/>
    <w:pPr>
      <w:tabs>
        <w:tab w:val="center" w:pos="4536"/>
        <w:tab w:val="right" w:pos="9072"/>
      </w:tabs>
      <w:spacing w:after="0" w:line="240" w:lineRule="auto"/>
    </w:pPr>
  </w:style>
  <w:style w:type="character" w:customStyle="1" w:styleId="a7">
    <w:name w:val="Нижний колонтитул Знак"/>
    <w:basedOn w:val="a0"/>
    <w:link w:val="a6"/>
    <w:uiPriority w:val="99"/>
    <w:rsid w:val="007F6397"/>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az-Latn-A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73EF"/>
    <w:pPr>
      <w:jc w:val="both"/>
    </w:pPr>
    <w:rPr>
      <w:rFonts w:ascii="Times New Roman" w:hAnsi="Times New Roman"/>
      <w:sz w:val="24"/>
    </w:rPr>
  </w:style>
  <w:style w:type="paragraph" w:styleId="1">
    <w:name w:val="heading 1"/>
    <w:basedOn w:val="a"/>
    <w:next w:val="a"/>
    <w:link w:val="10"/>
    <w:uiPriority w:val="9"/>
    <w:qFormat/>
    <w:rsid w:val="003873EF"/>
    <w:pPr>
      <w:keepNext/>
      <w:keepLines/>
      <w:spacing w:before="480" w:after="0"/>
      <w:jc w:val="center"/>
      <w:outlineLvl w:val="0"/>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73EF"/>
    <w:rPr>
      <w:rFonts w:ascii="Times New Roman" w:eastAsiaTheme="majorEastAsia" w:hAnsi="Times New Roman" w:cstheme="majorBidi"/>
      <w:b/>
      <w:bCs/>
      <w:sz w:val="28"/>
      <w:szCs w:val="28"/>
    </w:rPr>
  </w:style>
  <w:style w:type="character" w:customStyle="1" w:styleId="tlid-translation">
    <w:name w:val="tlid-translation"/>
    <w:basedOn w:val="a0"/>
    <w:rsid w:val="003873EF"/>
  </w:style>
  <w:style w:type="paragraph" w:styleId="a3">
    <w:name w:val="List Paragraph"/>
    <w:basedOn w:val="a"/>
    <w:uiPriority w:val="34"/>
    <w:qFormat/>
    <w:rsid w:val="005E62C8"/>
    <w:pPr>
      <w:ind w:left="720"/>
      <w:contextualSpacing/>
    </w:pPr>
  </w:style>
  <w:style w:type="paragraph" w:styleId="a4">
    <w:name w:val="header"/>
    <w:basedOn w:val="a"/>
    <w:link w:val="a5"/>
    <w:uiPriority w:val="99"/>
    <w:unhideWhenUsed/>
    <w:rsid w:val="007F6397"/>
    <w:pPr>
      <w:tabs>
        <w:tab w:val="center" w:pos="4536"/>
        <w:tab w:val="right" w:pos="9072"/>
      </w:tabs>
      <w:spacing w:after="0" w:line="240" w:lineRule="auto"/>
    </w:pPr>
  </w:style>
  <w:style w:type="character" w:customStyle="1" w:styleId="a5">
    <w:name w:val="Верхний колонтитул Знак"/>
    <w:basedOn w:val="a0"/>
    <w:link w:val="a4"/>
    <w:uiPriority w:val="99"/>
    <w:rsid w:val="007F6397"/>
    <w:rPr>
      <w:rFonts w:ascii="Times New Roman" w:hAnsi="Times New Roman"/>
      <w:sz w:val="24"/>
    </w:rPr>
  </w:style>
  <w:style w:type="paragraph" w:styleId="a6">
    <w:name w:val="footer"/>
    <w:basedOn w:val="a"/>
    <w:link w:val="a7"/>
    <w:uiPriority w:val="99"/>
    <w:unhideWhenUsed/>
    <w:rsid w:val="007F6397"/>
    <w:pPr>
      <w:tabs>
        <w:tab w:val="center" w:pos="4536"/>
        <w:tab w:val="right" w:pos="9072"/>
      </w:tabs>
      <w:spacing w:after="0" w:line="240" w:lineRule="auto"/>
    </w:pPr>
  </w:style>
  <w:style w:type="character" w:customStyle="1" w:styleId="a7">
    <w:name w:val="Нижний колонтитул Знак"/>
    <w:basedOn w:val="a0"/>
    <w:link w:val="a6"/>
    <w:uiPriority w:val="99"/>
    <w:rsid w:val="007F6397"/>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3</Pages>
  <Words>861</Words>
  <Characters>4911</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NICAT</cp:lastModifiedBy>
  <cp:revision>24</cp:revision>
  <dcterms:created xsi:type="dcterms:W3CDTF">2019-10-15T09:37:00Z</dcterms:created>
  <dcterms:modified xsi:type="dcterms:W3CDTF">2019-11-21T10:32:00Z</dcterms:modified>
</cp:coreProperties>
</file>