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40.png" ContentType="image/png"/>
  <Override PartName="/word/media/rId34.png" ContentType="image/png"/>
  <Override PartName="/word/media/rId37.png" ContentType="image/png"/>
  <Override PartName="/word/media/rId23.png" ContentType="image/png"/>
  <Override PartName="/word/media/rId26.png" ContentType="image/png"/>
  <Override PartName="/word/media/rId30.png" ContentType="image/png"/>
  <Override PartName="/word/media/rId57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CL"/>
        </w:rPr>
        <w:t xml:space="preserve">Informe Evaluación Parcial N°3 — RabbitMQ</w:t>
      </w:r>
    </w:p>
    <w:p>
      <w:pPr>
        <w:pStyle w:val="Subtitle"/>
      </w:pPr>
      <w:r>
        <w:rPr>
          <w:lang w:val="es-CL"/>
        </w:rPr>
        <w:t xml:space="preserve">PerfumerIA · Desarrollo Cloud Native I (DSY1107)</w:t>
      </w:r>
    </w:p>
    <w:p>
      <w:pPr>
        <w:pStyle w:val="Author"/>
      </w:pPr>
      <w:r>
        <w:rPr>
          <w:lang w:val="es-CL"/>
        </w:rPr>
        <w:t xml:space="preserve">Integrantes: (completar nombres)</w:t>
      </w:r>
    </w:p>
    <w:p>
      <w:pPr>
        <w:pStyle w:val="Date"/>
      </w:pPr>
      <w:r>
        <w:rPr>
          <w:lang w:val="es-CL"/>
        </w:rPr>
        <w:t xml:space="preserve">Octubre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L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56df7a16a9fe64f9452cb7ca4525fc3d95a27de"/>
      <w:r>
        <w:rPr>
          <w:lang w:val="es-CL"/>
        </w:rPr>
        <w:t xml:space="preserve">1. Resumen ejecutivo</w:t>
      </w:r>
      <w:bookmarkEnd w:id="9"/>
    </w:p>
    <w:p>
      <w:pPr>
        <w:pStyle w:val="FirstParagraph"/>
      </w:pPr>
      <w:r>
        <w:rPr>
          <w:lang w:val="es-CL"/>
        </w:rPr>
        <w:t xml:space="preserve">Se incorporó mensajería asíncrona con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RabbitMQ</w:t>
      </w:r>
      <w:r>
        <w:rPr>
          <w:lang w:val="es-CL"/>
        </w:rPr>
        <w:t xml:space="preserve"> </w:t>
      </w:r>
      <w:r>
        <w:rPr>
          <w:lang w:val="es-CL"/>
        </w:rPr>
        <w:t xml:space="preserve">al sistema PerfumerIA sin</w:t>
      </w:r>
      <w:r>
        <w:rPr>
          <w:lang w:val="es-CL"/>
        </w:rPr>
        <w:t xml:space="preserve"> </w:t>
      </w:r>
      <w:r>
        <w:rPr>
          <w:lang w:val="es-CL"/>
        </w:rPr>
        <w:t xml:space="preserve">alterar la lógica de negocio existente. La solución incluye un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clúster de dos</w:t>
      </w:r>
      <w:r>
        <w:rPr>
          <w:b/>
          <w:bCs/>
          <w:lang w:val="es-CL"/>
        </w:rPr>
        <w:t xml:space="preserve"> </w:t>
      </w:r>
      <w:r>
        <w:rPr>
          <w:b/>
          <w:bCs/>
          <w:lang w:val="es-CL"/>
        </w:rPr>
        <w:t xml:space="preserve">nodos</w:t>
      </w:r>
      <w:r>
        <w:rPr>
          <w:lang w:val="es-CL"/>
        </w:rPr>
        <w:t xml:space="preserve"> </w:t>
      </w:r>
      <w:r>
        <w:rPr>
          <w:lang w:val="es-CL"/>
        </w:rPr>
        <w:t xml:space="preserve">en Docker Compose,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exchanges</w:t>
      </w:r>
      <w:r>
        <w:rPr>
          <w:lang w:val="es-CL"/>
        </w:rPr>
        <w:t xml:space="preserve"> </w:t>
      </w:r>
      <w:r>
        <w:rPr>
          <w:lang w:val="es-CL"/>
        </w:rPr>
        <w:t xml:space="preserve">topic y direct,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colas</w:t>
      </w:r>
      <w:r>
        <w:rPr>
          <w:lang w:val="es-CL"/>
        </w:rPr>
        <w:t xml:space="preserve"> </w:t>
      </w:r>
      <w:r>
        <w:rPr>
          <w:lang w:val="es-CL"/>
        </w:rPr>
        <w:t xml:space="preserve">funcionales con</w:t>
      </w:r>
      <w:r>
        <w:rPr>
          <w:lang w:val="es-CL"/>
        </w:rPr>
        <w:t xml:space="preserve"> </w:t>
      </w:r>
      <w:r>
        <w:rPr>
          <w:lang w:val="es-CL"/>
        </w:rPr>
        <w:t xml:space="preserve">sus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DLQ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productores y consumidores</w:t>
      </w:r>
      <w:r>
        <w:rPr>
          <w:lang w:val="es-CL"/>
        </w:rPr>
        <w:t xml:space="preserve"> </w:t>
      </w:r>
      <w:r>
        <w:rPr>
          <w:lang w:val="es-CL"/>
        </w:rPr>
        <w:t xml:space="preserve">con confirmación manual (ACK) y manejo</w:t>
      </w:r>
      <w:r>
        <w:rPr>
          <w:lang w:val="es-CL"/>
        </w:rPr>
        <w:t xml:space="preserve"> </w:t>
      </w:r>
      <w:r>
        <w:rPr>
          <w:lang w:val="es-CL"/>
        </w:rPr>
        <w:t xml:space="preserve">explícito de errores, y un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microservicio administrador</w:t>
      </w:r>
      <w:r>
        <w:rPr>
          <w:lang w:val="es-CL"/>
        </w:rPr>
        <w:t xml:space="preserve"> </w:t>
      </w:r>
      <w:r>
        <w:rPr>
          <w:lang w:val="es-CL"/>
        </w:rPr>
        <w:t xml:space="preserve">que expone una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API</w:t>
      </w:r>
      <w:r>
        <w:rPr>
          <w:b/>
          <w:bCs/>
          <w:lang w:val="es-CL"/>
        </w:rPr>
        <w:t xml:space="preserve"> </w:t>
      </w:r>
      <w:r>
        <w:rPr>
          <w:b/>
          <w:bCs/>
          <w:lang w:val="es-CL"/>
        </w:rPr>
        <w:t xml:space="preserve">REST</w:t>
      </w:r>
      <w:r>
        <w:rPr>
          <w:lang w:val="es-CL"/>
        </w:rPr>
        <w:t xml:space="preserve"> </w:t>
      </w:r>
      <w:r>
        <w:rPr>
          <w:lang w:val="es-CL"/>
        </w:rPr>
        <w:t xml:space="preserve">para crear y eliminar colas, exchanges y bindings, validada y protegida.</w:t>
      </w:r>
    </w:p>
    <w:p>
      <w:pPr>
        <w:pStyle w:val="BodyText"/>
      </w:pPr>
      <w:r>
        <w:rPr>
          <w:lang w:val="es-CL"/>
        </w:rPr>
        <w:t xml:space="preserve">Todo se desplegó en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AWS EC2</w:t>
      </w:r>
      <w:r>
        <w:rPr>
          <w:lang w:val="es-CL"/>
        </w:rPr>
        <w:t xml:space="preserve">, se publicó el frontend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React</w:t>
      </w:r>
      <w:r>
        <w:rPr>
          <w:lang w:val="es-CL"/>
        </w:rPr>
        <w:t xml:space="preserve"> </w:t>
      </w:r>
      <w:r>
        <w:rPr>
          <w:lang w:val="es-CL"/>
        </w:rPr>
        <w:t xml:space="preserve">por HTTPS y se</w:t>
      </w:r>
      <w:r>
        <w:rPr>
          <w:lang w:val="es-CL"/>
        </w:rPr>
        <w:t xml:space="preserve"> </w:t>
      </w:r>
      <w:r>
        <w:rPr>
          <w:lang w:val="es-CL"/>
        </w:rPr>
        <w:t xml:space="preserve">protegió el acceso mediante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AWS API Gateway</w:t>
      </w:r>
      <w:r>
        <w:rPr>
          <w:lang w:val="es-CL"/>
        </w:rPr>
        <w:t xml:space="preserve"> </w:t>
      </w:r>
      <w:r>
        <w:rPr>
          <w:lang w:val="es-CL"/>
        </w:rPr>
        <w:t xml:space="preserve">con autorizador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JWT</w:t>
      </w:r>
      <w:r>
        <w:rPr>
          <w:lang w:val="es-CL"/>
        </w:rPr>
        <w:t xml:space="preserve"> </w:t>
      </w:r>
      <w:r>
        <w:rPr>
          <w:lang w:val="es-CL"/>
        </w:rPr>
        <w:t xml:space="preserve">de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Microsoft Entra ID</w:t>
      </w:r>
      <w:r>
        <w:rPr>
          <w:lang w:val="es-CL"/>
        </w:rPr>
        <w:t xml:space="preserve">. El checkout real desde React genera una orden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PAID</w:t>
      </w:r>
      <w:r>
        <w:rPr>
          <w:lang w:val="es-CL"/>
        </w:rPr>
        <w:t xml:space="preserve"> </w:t>
      </w:r>
      <w:r>
        <w:rPr>
          <w:lang w:val="es-CL"/>
        </w:rPr>
        <w:t xml:space="preserve">y los</w:t>
      </w:r>
      <w:r>
        <w:rPr>
          <w:lang w:val="es-CL"/>
        </w:rPr>
        <w:t xml:space="preserve"> </w:t>
      </w:r>
      <w:r>
        <w:rPr>
          <w:lang w:val="es-CL"/>
        </w:rPr>
        <w:t xml:space="preserve">consumidores procesan notificación, documento y envío en segundo plano; un</w:t>
      </w:r>
      <w:r>
        <w:rPr>
          <w:lang w:val="es-CL"/>
        </w:rPr>
        <w:t xml:space="preserve"> </w:t>
      </w:r>
      <w:r>
        <w:rPr>
          <w:lang w:val="es-CL"/>
        </w:rPr>
        <w:t xml:space="preserve">mensaje inválido termina en su DLQ.</w:t>
      </w:r>
    </w:p>
    <w:p>
      <w:pPr>
        <w:pStyle w:val="Heading1"/>
      </w:pPr>
      <w:bookmarkStart w:id="10" w:name="_57902a9acfb1427493192b4d66f68100cedb37c"/>
      <w:r>
        <w:rPr>
          <w:lang w:val="es-CL"/>
        </w:rPr>
        <w:t xml:space="preserve">2. Objetivos y alcance</w:t>
      </w:r>
      <w:bookmarkEnd w:id="10"/>
    </w:p>
    <w:p>
      <w:pPr>
        <w:pStyle w:val="Compact"/>
        <w:numPr>
          <w:ilvl w:val="0"/>
          <w:numId w:val="1001"/>
        </w:numPr>
      </w:pPr>
      <w:r>
        <w:rPr>
          <w:lang w:val="es-CL"/>
        </w:rPr>
        <w:t xml:space="preserve">Incorporar colas, exchanges y DLQ para tareas asíncronas (notificaciones,</w:t>
      </w:r>
      <w:r>
        <w:rPr>
          <w:lang w:val="es-CL"/>
        </w:rPr>
        <w:t xml:space="preserve"> </w:t>
      </w:r>
      <w:r>
        <w:rPr>
          <w:lang w:val="es-CL"/>
        </w:rPr>
        <w:t xml:space="preserve">documentos, envíos).</w:t>
      </w:r>
    </w:p>
    <w:p>
      <w:pPr>
        <w:pStyle w:val="Compact"/>
        <w:numPr>
          <w:ilvl w:val="0"/>
          <w:numId w:val="1001"/>
        </w:numPr>
      </w:pPr>
      <w:r>
        <w:rPr>
          <w:lang w:val="es-CL"/>
        </w:rPr>
        <w:t xml:space="preserve">Demostrar que la mensajería desacoplada funciona sin afectar la lógica previa.</w:t>
      </w:r>
    </w:p>
    <w:p>
      <w:pPr>
        <w:pStyle w:val="Compact"/>
        <w:numPr>
          <w:ilvl w:val="0"/>
          <w:numId w:val="1001"/>
        </w:numPr>
      </w:pPr>
      <w:r>
        <w:rPr>
          <w:lang w:val="es-CL"/>
        </w:rPr>
        <w:t xml:space="preserve">Mantener el frontend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React</w:t>
      </w:r>
      <w:r>
        <w:rPr>
          <w:lang w:val="es-CL"/>
        </w:rPr>
        <w:t xml:space="preserve"> </w:t>
      </w:r>
      <w:r>
        <w:rPr>
          <w:lang w:val="es-CL"/>
        </w:rPr>
        <w:t xml:space="preserve">(no migrar a Angular) y los microservicios Spring</w:t>
      </w:r>
      <w:r>
        <w:rPr>
          <w:lang w:val="es-CL"/>
        </w:rPr>
        <w:t xml:space="preserve"> </w:t>
      </w:r>
      <w:r>
        <w:rPr>
          <w:lang w:val="es-CL"/>
        </w:rPr>
        <w:t xml:space="preserve">Boot existentes, con H2 para la demostración.</w:t>
      </w:r>
    </w:p>
    <w:p>
      <w:pPr>
        <w:pStyle w:val="Compact"/>
        <w:numPr>
          <w:ilvl w:val="0"/>
          <w:numId w:val="1001"/>
        </w:numPr>
      </w:pPr>
      <w:r>
        <w:rPr>
          <w:lang w:val="es-CL"/>
        </w:rPr>
        <w:t xml:space="preserve">Entregar el código por GitHub y respaldar el informe con capturas reales.</w:t>
      </w:r>
    </w:p>
    <w:p>
      <w:pPr>
        <w:pStyle w:val="Heading1"/>
      </w:pPr>
      <w:bookmarkStart w:id="11" w:name="_f7927ef6c1131eecd18cf02146765b1ff5abac2"/>
      <w:r>
        <w:rPr>
          <w:lang w:val="es-CL"/>
        </w:rPr>
        <w:t xml:space="preserve">3. Arquitectura de la solución</w:t>
      </w:r>
      <w:bookmarkEnd w:id="11"/>
    </w:p>
    <w:p>
      <w:pPr>
        <w:pStyle w:val="SourceCode"/>
      </w:pPr>
      <w:r>
        <w:rPr>
          <w:rStyle w:val="VerbatimChar"/>
          <w:lang w:val="es-CL"/>
        </w:rPr>
        <w:t xml:space="preserve">React (MSAL) → API Gateway (JWT) → BFF (:8080) → microservicios</w:t>
      </w:r>
      <w:r>
        <w:br/>
      </w:r>
      <w:r>
        <w:rPr>
          <w:rStyle w:val="VerbatimChar"/>
          <w:lang w:val="es-CL"/>
        </w:rPr>
        <w:t xml:space="preserve">                                      ├── orders-service   (:8082)  productor</w:t>
      </w:r>
      <w:r>
        <w:br/>
      </w:r>
      <w:r>
        <w:rPr>
          <w:rStyle w:val="VerbatimChar"/>
          <w:lang w:val="es-CL"/>
        </w:rPr>
        <w:t xml:space="preserve">                                      ├── shipping-service (:8086)  consumidor</w:t>
      </w:r>
      <w:r>
        <w:br/>
      </w:r>
      <w:r>
        <w:rPr>
          <w:rStyle w:val="VerbatimChar"/>
          <w:lang w:val="es-CL"/>
        </w:rPr>
        <w:t xml:space="preserve">                                      └── rabbit-admin-service (:8087, loopback)</w:t>
      </w:r>
      <w:r>
        <w:br/>
      </w:r>
      <w:r>
        <w:rPr>
          <w:rStyle w:val="VerbatimChar"/>
          <w:lang w:val="es-CL"/>
        </w:rPr>
        <w:t xml:space="preserve">                                                 │</w:t>
      </w:r>
      <w:r>
        <w:br/>
      </w:r>
      <w:r>
        <w:rPr>
          <w:rStyle w:val="VerbatimChar"/>
          <w:lang w:val="es-CL"/>
        </w:rPr>
        <w:t xml:space="preserve">                                            RabbitMQ (clúster 2 nodos)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Exchange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Routing key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Cola durable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DLQ durable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Aviso de pedido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perfumeria.orders.topic</w:t>
            </w:r>
            <w:r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(topic)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orders.*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perfumeria.orders.notifications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perfumeria.orders.notifications.dlq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Documento de compra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perfumeria.orders.topic</w:t>
            </w:r>
            <w:r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(topic)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orders.paid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perfumeria.orders.documents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perfumeria.orders.documents.dlq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Solicitud de envío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perfumeria.shipping.direct</w:t>
            </w:r>
            <w:r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(direct)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shipping.requested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perfumeria.shipping.requests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perfumeria.shipping.requests.dlq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Rechazos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perfumeria.dead-letter.direct</w:t>
            </w:r>
            <w:r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(direct)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claves DLQ por dominio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bindings a las tres DLQ</w:t>
            </w:r>
          </w:p>
        </w:tc>
      </w:tr>
    </w:tbl>
    <w:p>
      <w:pPr>
        <w:pStyle w:val="Heading1"/>
      </w:pPr>
      <w:bookmarkStart w:id="12" w:name="_a1c42daed02daa94759c232aa4cd0136e3a7a90"/>
      <w:r>
        <w:rPr>
          <w:lang w:val="es-CL"/>
        </w:rPr>
        <w:t xml:space="preserve">4. Paso a paso de implementación</w:t>
      </w:r>
      <w:bookmarkEnd w:id="12"/>
    </w:p>
    <w:p>
      <w:pPr>
        <w:pStyle w:val="Heading2"/>
      </w:pPr>
      <w:bookmarkStart w:id="13" w:name="_130974d121866f220cb7c4c5ec456c1bc760ede"/>
      <w:r>
        <w:rPr>
          <w:lang w:val="es-CL"/>
        </w:rPr>
        <w:t xml:space="preserve">4.1 Clúster RabbitMQ con Docker Compose</w:t>
      </w:r>
      <w:bookmarkEnd w:id="13"/>
    </w:p>
    <w:p>
      <w:pPr>
        <w:pStyle w:val="Compact"/>
        <w:numPr>
          <w:ilvl w:val="0"/>
          <w:numId w:val="1002"/>
        </w:numPr>
      </w:pPr>
      <w:r>
        <w:rPr>
          <w:lang w:val="es-CL"/>
        </w:rPr>
        <w:t xml:space="preserve">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infra/rabbitmq</w:t>
      </w:r>
      <w:r>
        <w:rPr>
          <w:lang w:val="es-CL"/>
        </w:rPr>
        <w:t xml:space="preserve"> </w:t>
      </w:r>
      <w:r>
        <w:rPr>
          <w:lang w:val="es-CL"/>
        </w:rPr>
        <w:t xml:space="preserve">se define un clúster de dos nodos (</w:t>
      </w:r>
      <w:r>
        <w:rPr>
          <w:rStyle w:val="VerbatimChar"/>
          <w:lang w:val="es-CL"/>
        </w:rPr>
        <w:t xml:space="preserve">rabbitmq1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rabbitmq2</w:t>
      </w:r>
      <w:r>
        <w:rPr>
          <w:lang w:val="es-CL"/>
        </w:rPr>
        <w:t xml:space="preserve">)</w:t>
      </w:r>
      <w:r>
        <w:rPr>
          <w:lang w:val="es-CL"/>
        </w:rPr>
        <w:t xml:space="preserve"> </w:t>
      </w:r>
      <w:r>
        <w:rPr>
          <w:lang w:val="es-CL"/>
        </w:rPr>
        <w:t xml:space="preserve">con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rabbitmq:4.2-management</w:t>
      </w:r>
      <w:r>
        <w:rPr>
          <w:lang w:val="es-CL"/>
        </w:rPr>
        <w:t xml:space="preserve">, puertos de AMQP y Management solo en loopback.</w:t>
      </w:r>
    </w:p>
    <w:p>
      <w:pPr>
        <w:pStyle w:val="Compact"/>
        <w:numPr>
          <w:ilvl w:val="0"/>
          <w:numId w:val="1002"/>
        </w:numPr>
      </w:pPr>
      <w:r>
        <w:rPr>
          <w:lang w:val="es-CL"/>
        </w:rPr>
        <w:t xml:space="preserve">Se levanta y verifica: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rabbitmq1 rabbitmq-diagnostics cluster_status</w:t>
      </w:r>
    </w:p>
    <w:p>
      <w:pPr>
        <w:pStyle w:val="Compact"/>
        <w:numPr>
          <w:ilvl w:val="0"/>
          <w:numId w:val="1003"/>
        </w:numPr>
      </w:pPr>
      <w:r>
        <w:rPr>
          <w:lang w:val="es-CL"/>
        </w:rPr>
        <w:t xml:space="preserve">Se confirma que ambos nodos quedan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Running</w:t>
      </w:r>
      <w:r>
        <w:rPr>
          <w:lang w:val="es-CL"/>
        </w:rPr>
        <w:t xml:space="preserve"> </w:t>
      </w:r>
      <w:r>
        <w:rPr>
          <w:lang w:val="es-CL"/>
        </w:rPr>
        <w:t xml:space="preserve">y saludables.</w:t>
      </w:r>
    </w:p>
    <w:p>
      <w:pPr>
        <w:pStyle w:val="CaptionedFigure"/>
      </w:pPr>
      <w:r>
        <w:drawing>
          <wp:inline>
            <wp:extent cx="5334000" cy="3309055"/>
            <wp:effectExtent b="0" l="0" r="0" t="0"/>
            <wp:docPr descr="docker compose ps" title="" id="15" name="Picture"/>
            <a:graphic>
              <a:graphicData uri="http://schemas.openxmlformats.org/drawingml/2006/picture">
                <pic:pic>
                  <pic:nvPicPr>
                    <pic:cNvPr descr="../evidence/rabbitmq/01-compose-container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9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L"/>
        </w:rPr>
        <w:t xml:space="preserve">docker compose ps</w:t>
      </w:r>
    </w:p>
    <w:p>
      <w:pPr>
        <w:pStyle w:val="CaptionedFigure"/>
      </w:pPr>
      <w:r>
        <w:drawing>
          <wp:inline>
            <wp:extent cx="5334000" cy="8890000"/>
            <wp:effectExtent b="0" l="0" r="0" t="0"/>
            <wp:docPr descr="cluster_status" title="" id="18" name="Picture"/>
            <a:graphic>
              <a:graphicData uri="http://schemas.openxmlformats.org/drawingml/2006/picture">
                <pic:pic>
                  <pic:nvPicPr>
                    <pic:cNvPr descr="../evidence/rabbitmq/02-cluster-statu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L"/>
        </w:rPr>
        <w:t xml:space="preserve">cluster_status</w:t>
      </w:r>
    </w:p>
    <w:p>
      <w:pPr>
        <w:pStyle w:val="Heading2"/>
      </w:pPr>
      <w:bookmarkStart w:id="20" w:name="_d176abec4ffe8b29df1d1c8ee1ed808ae5ab7d8"/>
      <w:r>
        <w:rPr>
          <w:lang w:val="es-CL"/>
        </w:rPr>
        <w:t xml:space="preserve">4.2 Configuración centralizada y beans de RabbitMQ</w:t>
      </w:r>
      <w:bookmarkEnd w:id="20"/>
    </w:p>
    <w:p>
      <w:pPr>
        <w:pStyle w:val="FirstParagraph"/>
      </w:pPr>
      <w:r>
        <w:rPr>
          <w:lang w:val="es-CL"/>
        </w:rPr>
        <w:t xml:space="preserve">Los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nombres</w:t>
      </w:r>
      <w:r>
        <w:rPr>
          <w:lang w:val="es-CL"/>
        </w:rPr>
        <w:t xml:space="preserve"> </w:t>
      </w:r>
      <w:r>
        <w:rPr>
          <w:lang w:val="es-CL"/>
        </w:rPr>
        <w:t xml:space="preserve">de colas, exchanges y routing keys viven 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application.yml</w:t>
      </w:r>
      <w:r>
        <w:rPr>
          <w:lang w:val="es-CL"/>
        </w:rPr>
        <w:t xml:space="preserve"> </w:t>
      </w:r>
      <w:r>
        <w:rPr>
          <w:lang w:val="es-CL"/>
        </w:rPr>
        <w:t xml:space="preserve">(bloque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app.messaging</w:t>
      </w:r>
      <w:r>
        <w:rPr>
          <w:lang w:val="es-CL"/>
        </w:rPr>
        <w:t xml:space="preserve">), nunca sueltos en el código de negocio. La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declaración</w:t>
      </w:r>
      <w:r>
        <w:rPr>
          <w:lang w:val="es-CL"/>
        </w:rPr>
        <w:t xml:space="preserve"> </w:t>
      </w:r>
      <w:r>
        <w:rPr>
          <w:lang w:val="es-CL"/>
        </w:rPr>
        <w:t xml:space="preserve">de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Queue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Exchange</w:t>
      </w:r>
      <w:r>
        <w:rPr>
          <w:lang w:val="es-CL"/>
        </w:rPr>
        <w:t xml:space="preserve"> </w:t>
      </w:r>
      <w:r>
        <w:rPr>
          <w:lang w:val="es-CL"/>
        </w:rPr>
        <w:t xml:space="preserve">y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Binding</w:t>
      </w:r>
      <w:r>
        <w:rPr>
          <w:lang w:val="es-CL"/>
        </w:rPr>
        <w:t xml:space="preserve"> </w:t>
      </w:r>
      <w:r>
        <w:rPr>
          <w:lang w:val="es-CL"/>
        </w:rPr>
        <w:t xml:space="preserve">se hace con beans en clases de configuración</w:t>
      </w:r>
      <w:r>
        <w:rPr>
          <w:lang w:val="es-CL"/>
        </w:rPr>
        <w:t xml:space="preserve"> </w:t>
      </w:r>
      <w:r>
        <w:rPr>
          <w:lang w:val="es-CL"/>
        </w:rPr>
        <w:t xml:space="preserve">separadas.</w:t>
      </w:r>
    </w:p>
    <w:p>
      <w:pPr>
        <w:pStyle w:val="SourceCode"/>
      </w:pP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messaging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exchanges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orders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perfumeria.orders.topic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shipping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perfumeria.shipping.direct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dead-letter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perfumeria.dead-letter.direct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routing-keys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order-created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orders.created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order-paid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orders.paid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notifications-pattern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orders.*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shipping-requested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shipping.requested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OrderRabbitConfiguration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rPr>
          <w:rStyle w:val="NormalTok"/>
        </w:rPr>
        <w:t xml:space="preserve"> TopicExchange </w:t>
      </w:r>
      <w:r>
        <w:rPr>
          <w:rStyle w:val="FunctionTok"/>
        </w:rPr>
        <w:t xml:space="preserve">ordersTopicExchange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"${app.messaging.exchanges.orders}"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TopicExchange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Queue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orderDocumentsQueue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"${app.messaging.queues.documents}"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"${app.messaging.exchanges.dead-letter}"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deadLetterExchange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"${app.messaging.routing-keys.documents-dead}"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deadLetterRoutingKey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QueueBuilder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deadLetterExchange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deadLetterExchange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deadLetterRoutingKey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deadLetterRoutingKey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Queue, Exchange y Binding por cada caso de uso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lang w:val="es-CL"/>
        </w:rPr>
        <w:t xml:space="preserve">Clases equivales: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OrderRabbitConfiguration</w:t>
      </w:r>
      <w:r>
        <w:rPr>
          <w:lang w:val="es-CL"/>
        </w:rPr>
        <w:t xml:space="preserve"> </w:t>
      </w:r>
      <w:r>
        <w:rPr>
          <w:lang w:val="es-CL"/>
        </w:rPr>
        <w:t xml:space="preserve">(orders) y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ShippingRabbitConfiguration</w:t>
      </w:r>
      <w:r>
        <w:rPr>
          <w:lang w:val="es-CL"/>
        </w:rPr>
        <w:t xml:space="preserve"> </w:t>
      </w:r>
      <w:r>
        <w:rPr>
          <w:lang w:val="es-CL"/>
        </w:rPr>
        <w:t xml:space="preserve">(shipping).</w:t>
      </w:r>
    </w:p>
    <w:p>
      <w:pPr>
        <w:pStyle w:val="Heading2"/>
      </w:pPr>
      <w:bookmarkStart w:id="21" w:name="_productores"/>
      <w:r>
        <w:rPr>
          <w:lang w:val="es-CL"/>
        </w:rPr>
        <w:t xml:space="preserve">4.3 Productores</w:t>
      </w:r>
      <w:bookmarkEnd w:id="21"/>
    </w:p>
    <w:p>
      <w:pPr>
        <w:pStyle w:val="FirstParagraph"/>
      </w:pPr>
      <w:r>
        <w:rPr>
          <w:rStyle w:val="VerbatimChar"/>
          <w:lang w:val="es-CL"/>
        </w:rPr>
        <w:t xml:space="preserve">orders-service</w:t>
      </w:r>
      <w:r>
        <w:rPr>
          <w:lang w:val="es-CL"/>
        </w:rPr>
        <w:t xml:space="preserve"> </w:t>
      </w:r>
      <w:r>
        <w:rPr>
          <w:lang w:val="es-CL"/>
        </w:rPr>
        <w:t xml:space="preserve">publica tres eventos persistentes al confirmar la orden, mediante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OrderEventPublisher</w:t>
      </w:r>
      <w:r>
        <w:rPr>
          <w:lang w:val="es-CL"/>
        </w:rPr>
        <w:t xml:space="preserve"> </w:t>
      </w:r>
      <w:r>
        <w:rPr>
          <w:lang w:val="es-CL"/>
        </w:rPr>
        <w:t xml:space="preserve">y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RabbitTemplateOrderMessageSender</w:t>
      </w:r>
      <w:r>
        <w:rPr>
          <w:lang w:val="es-CL"/>
        </w:rPr>
        <w:t xml:space="preserve">, usando el contrato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OrderMessageSender</w:t>
      </w:r>
      <w:r>
        <w:rPr>
          <w:lang w:val="es-CL"/>
        </w:rPr>
        <w:t xml:space="preserve">. La configuración del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RabbitTemplate</w:t>
      </w:r>
      <w:r>
        <w:rPr>
          <w:lang w:val="es-CL"/>
        </w:rPr>
        <w:t xml:space="preserve"> </w:t>
      </w:r>
      <w:r>
        <w:rPr>
          <w:lang w:val="es-CL"/>
        </w:rPr>
        <w:t xml:space="preserve">es un bean dedicado,</w:t>
      </w:r>
      <w:r>
        <w:rPr>
          <w:lang w:val="es-CL"/>
        </w:rPr>
        <w:t xml:space="preserve"> </w:t>
      </w:r>
      <w:r>
        <w:rPr>
          <w:lang w:val="es-CL"/>
        </w:rPr>
        <w:t xml:space="preserve">separado del servicio de negocio.</w:t>
      </w:r>
    </w:p>
    <w:p>
      <w:pPr>
        <w:pStyle w:val="Heading2"/>
      </w:pPr>
      <w:bookmarkStart w:id="22" w:name="_a45e7face92c5029877c314d02b1758f6c3232b"/>
      <w:r>
        <w:rPr>
          <w:lang w:val="es-CL"/>
        </w:rPr>
        <w:t xml:space="preserve">4.4 Consumidores, ACK/NACK, reintentos y DLQ</w:t>
      </w:r>
      <w:bookmarkEnd w:id="22"/>
    </w:p>
    <w:p>
      <w:pPr>
        <w:pStyle w:val="Compact"/>
        <w:numPr>
          <w:ilvl w:val="0"/>
          <w:numId w:val="1004"/>
        </w:numPr>
      </w:pPr>
      <w:r>
        <w:rPr>
          <w:rStyle w:val="VerbatimChar"/>
          <w:lang w:val="es-CL"/>
        </w:rPr>
        <w:t xml:space="preserve">OrderNotificationListener</w:t>
      </w:r>
      <w:r>
        <w:rPr>
          <w:lang w:val="es-CL"/>
        </w:rPr>
        <w:t xml:space="preserve"> </w:t>
      </w:r>
      <w:r>
        <w:rPr>
          <w:lang w:val="es-CL"/>
        </w:rPr>
        <w:t xml:space="preserve">y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OrderDocumentListener</w:t>
      </w:r>
      <w:r>
        <w:rPr>
          <w:lang w:val="es-CL"/>
        </w:rPr>
        <w:t xml:space="preserve"> </w:t>
      </w:r>
      <w:r>
        <w:rPr>
          <w:lang w:val="es-CL"/>
        </w:rPr>
        <w:t xml:space="preserve">(dominio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orders</w:t>
      </w:r>
      <w:r>
        <w:rPr>
          <w:lang w:val="es-CL"/>
        </w:rPr>
        <w:t xml:space="preserve">)</w:t>
      </w:r>
      <w:r>
        <w:rPr>
          <w:lang w:val="es-CL"/>
        </w:rPr>
        <w:t xml:space="preserve"> </w:t>
      </w:r>
      <w:r>
        <w:rPr>
          <w:lang w:val="es-CL"/>
        </w:rPr>
        <w:t xml:space="preserve">procesan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orders.*</w:t>
      </w:r>
      <w:r>
        <w:rPr>
          <w:lang w:val="es-CL"/>
        </w:rPr>
        <w:t xml:space="preserve"> </w:t>
      </w:r>
      <w:r>
        <w:rPr>
          <w:lang w:val="es-CL"/>
        </w:rPr>
        <w:t xml:space="preserve">y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orders.paid</w:t>
      </w:r>
      <w:r>
        <w:rPr>
          <w:lang w:val="es-CL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lang w:val="es-CL"/>
        </w:rPr>
        <w:t xml:space="preserve">ShipmentRequestedListener</w:t>
      </w:r>
      <w:r>
        <w:rPr>
          <w:lang w:val="es-CL"/>
        </w:rPr>
        <w:t xml:space="preserve"> </w:t>
      </w:r>
      <w:r>
        <w:rPr>
          <w:lang w:val="es-CL"/>
        </w:rPr>
        <w:t xml:space="preserve">(dominio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shipping</w:t>
      </w:r>
      <w:r>
        <w:rPr>
          <w:lang w:val="es-CL"/>
        </w:rPr>
        <w:t xml:space="preserve">) procesa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shipping.requested</w:t>
      </w:r>
      <w:r>
        <w:rPr>
          <w:lang w:val="es-CL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lang w:val="es-CL"/>
        </w:rPr>
        <w:t xml:space="preserve">Todos usan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@RabbitListener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ACK manual</w:t>
      </w:r>
      <w:r>
        <w:rPr>
          <w:lang w:val="es-CL"/>
        </w:rPr>
        <w:t xml:space="preserve"> </w:t>
      </w:r>
      <w:r>
        <w:rPr>
          <w:lang w:val="es-CL"/>
        </w:rPr>
        <w:t xml:space="preserve">y una clase de soporte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RabbitConsumerSupport</w:t>
      </w:r>
      <w:r>
        <w:rPr>
          <w:lang w:val="es-CL"/>
        </w:rPr>
        <w:t xml:space="preserve"> </w:t>
      </w:r>
      <w:r>
        <w:rPr>
          <w:lang w:val="es-CL"/>
        </w:rPr>
        <w:t xml:space="preserve">que centraliza: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es-CL"/>
        </w:rPr>
        <w:t xml:space="preserve">reintentos</w:t>
      </w:r>
      <w:r>
        <w:rPr>
          <w:lang w:val="es-CL"/>
        </w:rPr>
        <w:t xml:space="preserve"> </w:t>
      </w:r>
      <w:r>
        <w:rPr>
          <w:lang w:val="es-CL"/>
        </w:rPr>
        <w:t xml:space="preserve">hasta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RABBITMQ_CONSUMER_MAX_ATTEMPTS</w:t>
      </w:r>
      <w:r>
        <w:rPr>
          <w:lang w:val="es-CL"/>
        </w:rPr>
        <w:t xml:space="preserve"> </w:t>
      </w:r>
      <w:r>
        <w:rPr>
          <w:lang w:val="es-CL"/>
        </w:rPr>
        <w:t xml:space="preserve">(con retardo),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es-CL"/>
        </w:rPr>
        <w:t xml:space="preserve">ACK</w:t>
      </w:r>
      <w:r>
        <w:rPr>
          <w:lang w:val="es-CL"/>
        </w:rPr>
        <w:t xml:space="preserve"> </w:t>
      </w:r>
      <w:r>
        <w:rPr>
          <w:lang w:val="es-CL"/>
        </w:rPr>
        <w:t xml:space="preserve">si el proceso termina bien,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es-CL"/>
        </w:rPr>
        <w:t xml:space="preserve">NACK sin requeue</w:t>
      </w:r>
      <w:r>
        <w:rPr>
          <w:lang w:val="es-CL"/>
        </w:rPr>
        <w:t xml:space="preserve"> </w:t>
      </w:r>
      <w:r>
        <w:rPr>
          <w:lang w:val="es-CL"/>
        </w:rPr>
        <w:t xml:space="preserve">y envío a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DLQ</w:t>
      </w:r>
      <w:r>
        <w:rPr>
          <w:lang w:val="es-CL"/>
        </w:rPr>
        <w:t xml:space="preserve"> </w:t>
      </w:r>
      <w:r>
        <w:rPr>
          <w:lang w:val="es-CL"/>
        </w:rPr>
        <w:t xml:space="preserve">ante payloads inválidos o reintentos</w:t>
      </w:r>
      <w:r>
        <w:rPr>
          <w:lang w:val="es-CL"/>
        </w:rPr>
        <w:t xml:space="preserve"> </w:t>
      </w:r>
      <w:r>
        <w:rPr>
          <w:lang w:val="es-CL"/>
        </w:rPr>
        <w:t xml:space="preserve">agotados.</w:t>
      </w:r>
    </w:p>
    <w:p>
      <w:pPr>
        <w:pStyle w:val="CaptionedFigure"/>
      </w:pPr>
      <w:r>
        <w:drawing>
          <wp:inline>
            <wp:extent cx="5334000" cy="4169833"/>
            <wp:effectExtent b="0" l="0" r="0" t="0"/>
            <wp:docPr descr="Consumidores procesando los eventos" title="" id="24" name="Picture"/>
            <a:graphic>
              <a:graphicData uri="http://schemas.openxmlformats.org/drawingml/2006/picture">
                <pic:pic>
                  <pic:nvPicPr>
                    <pic:cNvPr descr="../evidence/rabbitmq/10-async-consumer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9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L"/>
        </w:rPr>
        <w:t xml:space="preserve">Consumidores procesando los eventos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Mensaje de error en la DLQ" title="" id="27" name="Picture"/>
            <a:graphic>
              <a:graphicData uri="http://schemas.openxmlformats.org/drawingml/2006/picture">
                <pic:pic>
                  <pic:nvPicPr>
                    <pic:cNvPr descr="../evidence/rabbitmq/11-dlq-erro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L"/>
        </w:rPr>
        <w:t xml:space="preserve">Mensaje de error en la DLQ</w:t>
      </w:r>
    </w:p>
    <w:p>
      <w:pPr>
        <w:pStyle w:val="Heading2"/>
      </w:pPr>
      <w:bookmarkStart w:id="29" w:name="_e6941975045d334813f683cb0d71138724c25a6"/>
      <w:r>
        <w:rPr>
          <w:lang w:val="es-CL"/>
        </w:rPr>
        <w:t xml:space="preserve">4.5 Microservicio administrador (API REST)</w:t>
      </w:r>
      <w:bookmarkEnd w:id="29"/>
    </w:p>
    <w:p>
      <w:pPr>
        <w:pStyle w:val="FirstParagraph"/>
      </w:pPr>
      <w:r>
        <w:rPr>
          <w:rStyle w:val="VerbatimChar"/>
          <w:lang w:val="es-CL"/>
        </w:rPr>
        <w:t xml:space="preserve">rabbit-admin-service</w:t>
      </w:r>
      <w:r>
        <w:rPr>
          <w:lang w:val="es-CL"/>
        </w:rPr>
        <w:t xml:space="preserve"> </w:t>
      </w:r>
      <w:r>
        <w:rPr>
          <w:lang w:val="es-CL"/>
        </w:rPr>
        <w:t xml:space="preserve">encapsula la administración de RabbitMQ 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RabbitAdminService</w:t>
      </w:r>
      <w:r>
        <w:rPr>
          <w:lang w:val="es-CL"/>
        </w:rPr>
        <w:t xml:space="preserve"> </w:t>
      </w:r>
      <w:r>
        <w:rPr>
          <w:lang w:val="es-CL"/>
        </w:rPr>
        <w:t xml:space="preserve">(implementa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RabbitAdminOperations</w:t>
      </w:r>
      <w:r>
        <w:rPr>
          <w:lang w:val="es-CL"/>
        </w:rPr>
        <w:t xml:space="preserve">, sobre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AmqpAdmin</w:t>
      </w:r>
      <w:r>
        <w:rPr>
          <w:lang w:val="es-CL"/>
        </w:rPr>
        <w:t xml:space="preserve">). El</w:t>
      </w:r>
      <w:r>
        <w:rPr>
          <w:lang w:val="es-CL"/>
        </w:rPr>
        <w:t xml:space="preserve"> </w:t>
      </w:r>
      <w:r>
        <w:rPr>
          <w:lang w:val="es-CL"/>
        </w:rPr>
        <w:t xml:space="preserve">controlador expone rutas REST claras y los DTO validan la entrada.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Método y ruta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Crear cola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POST /api/rabbitmq/queues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Eliminar cola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DELETE /api/rabbitmq/queues/{name}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Crear exchange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POST /api/rabbitmq/exchanges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Eliminar exchange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DELETE /api/rabbitmq/exchanges/{name}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Crear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POST /api/rabbitmq/bindings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Eliminar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DELETE /api/rabbitmq/bindings</w:t>
            </w:r>
          </w:p>
        </w:tc>
      </w:tr>
    </w:tbl>
    <w:p>
      <w:pPr>
        <w:pStyle w:val="FirstParagraph"/>
      </w:pPr>
      <w:r>
        <w:rPr>
          <w:lang w:val="es-CL"/>
        </w:rPr>
        <w:t xml:space="preserve">El servicio escucha 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127.0.0.1:8087</w:t>
      </w:r>
      <w:r>
        <w:rPr>
          <w:lang w:val="es-CL"/>
        </w:rPr>
        <w:t xml:space="preserve"> </w:t>
      </w:r>
      <w:r>
        <w:rPr>
          <w:lang w:val="es-CL"/>
        </w:rPr>
        <w:t xml:space="preserve">y se publica a través del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BFF</w:t>
      </w:r>
      <w:r>
        <w:rPr>
          <w:lang w:val="es-CL"/>
        </w:rPr>
        <w:t xml:space="preserve"> </w:t>
      </w:r>
      <w:r>
        <w:rPr>
          <w:lang w:val="es-CL"/>
        </w:rPr>
        <w:t xml:space="preserve">con el</w:t>
      </w:r>
      <w:r>
        <w:rPr>
          <w:lang w:val="es-CL"/>
        </w:rPr>
        <w:t xml:space="preserve"> </w:t>
      </w:r>
      <w:r>
        <w:rPr>
          <w:lang w:val="es-CL"/>
        </w:rPr>
        <w:t xml:space="preserve">scope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Admin.Read</w:t>
      </w:r>
      <w:r>
        <w:rPr>
          <w:lang w:val="es-CL"/>
        </w:rPr>
        <w:t xml:space="preserve">.</w:t>
      </w:r>
    </w:p>
    <w:p>
      <w:pPr>
        <w:pStyle w:val="CaptionedFigure"/>
      </w:pPr>
      <w:r>
        <w:drawing>
          <wp:inline>
            <wp:extent cx="5334000" cy="4645526"/>
            <wp:effectExtent b="0" l="0" r="0" t="0"/>
            <wp:docPr descr="CRUD del administrador y validación" title="" id="31" name="Picture"/>
            <a:graphic>
              <a:graphicData uri="http://schemas.openxmlformats.org/drawingml/2006/picture">
                <pic:pic>
                  <pic:nvPicPr>
                    <pic:cNvPr descr="../evidence/rabbitmq/12-rabbit-admin-api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L"/>
        </w:rPr>
        <w:t xml:space="preserve">CRUD del administrador y validación</w:t>
      </w:r>
    </w:p>
    <w:p>
      <w:pPr>
        <w:pStyle w:val="Heading2"/>
      </w:pPr>
      <w:bookmarkStart w:id="33" w:name="_843ae14f7c0d365e2f72e9649047892364af232"/>
      <w:r>
        <w:rPr>
          <w:lang w:val="es-CL"/>
        </w:rPr>
        <w:t xml:space="preserve">4.6 Integración con el frontend</w:t>
      </w:r>
      <w:bookmarkEnd w:id="33"/>
    </w:p>
    <w:p>
      <w:pPr>
        <w:pStyle w:val="FirstParagraph"/>
      </w:pPr>
      <w:r>
        <w:rPr>
          <w:lang w:val="es-CL"/>
        </w:rPr>
        <w:t xml:space="preserve">El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checkout</w:t>
      </w:r>
      <w:r>
        <w:rPr>
          <w:lang w:val="es-CL"/>
        </w:rPr>
        <w:t xml:space="preserve"> </w:t>
      </w:r>
      <w:r>
        <w:rPr>
          <w:lang w:val="es-CL"/>
        </w:rPr>
        <w:t xml:space="preserve">de React llama al BFF con el scope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Orders.Create</w:t>
      </w:r>
      <w:r>
        <w:rPr>
          <w:lang w:val="es-CL"/>
        </w:rPr>
        <w:t xml:space="preserve">. El carrito se</w:t>
      </w:r>
      <w:r>
        <w:rPr>
          <w:lang w:val="es-CL"/>
        </w:rPr>
        <w:t xml:space="preserve"> </w:t>
      </w:r>
      <w:r>
        <w:rPr>
          <w:lang w:val="es-CL"/>
        </w:rPr>
        <w:t xml:space="preserve">envía,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orders-service</w:t>
      </w:r>
      <w:r>
        <w:rPr>
          <w:lang w:val="es-CL"/>
        </w:rPr>
        <w:t xml:space="preserve"> </w:t>
      </w:r>
      <w:r>
        <w:rPr>
          <w:lang w:val="es-CL"/>
        </w:rPr>
        <w:t xml:space="preserve">guarda la orden y publica los eventos; el número y estado</w:t>
      </w:r>
      <w:r>
        <w:rPr>
          <w:lang w:val="es-CL"/>
        </w:rPr>
        <w:t xml:space="preserve"> </w:t>
      </w:r>
      <w:r>
        <w:rPr>
          <w:lang w:val="es-CL"/>
        </w:rPr>
        <w:t xml:space="preserve">de la orden se muestran al usuario.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atálogo con sesión activa" title="" id="35" name="Picture"/>
            <a:graphic>
              <a:graphicData uri="http://schemas.openxmlformats.org/drawingml/2006/picture">
                <pic:pic>
                  <pic:nvPicPr>
                    <pic:cNvPr descr="../evidence/rabbitmq/08-catalogo-reac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L"/>
        </w:rPr>
        <w:t xml:space="preserve">Catálogo con sesión activa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heckout con productos" title="" id="38" name="Picture"/>
            <a:graphic>
              <a:graphicData uri="http://schemas.openxmlformats.org/drawingml/2006/picture">
                <pic:pic>
                  <pic:nvPicPr>
                    <pic:cNvPr descr="../evidence/rabbitmq/09-checkout-reac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L"/>
        </w:rPr>
        <w:t xml:space="preserve">Checkout con productos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Login servido por HTTPS" title="" id="41" name="Picture"/>
            <a:graphic>
              <a:graphicData uri="http://schemas.openxmlformats.org/drawingml/2006/picture">
                <pic:pic>
                  <pic:nvPicPr>
                    <pic:cNvPr descr="../evidence/rabbitmq/07-login-react-clou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L"/>
        </w:rPr>
        <w:t xml:space="preserve">Login servido por HTTPS</w:t>
      </w:r>
    </w:p>
    <w:p>
      <w:pPr>
        <w:pStyle w:val="Heading2"/>
      </w:pPr>
      <w:bookmarkStart w:id="43" w:name="_2af442adc5993b352c4783ed30300f986a6ede4"/>
      <w:r>
        <w:rPr>
          <w:lang w:val="es-CL"/>
        </w:rPr>
        <w:t xml:space="preserve">4.7 Despliegue en AWS EC2</w:t>
      </w:r>
      <w:bookmarkEnd w:id="43"/>
    </w:p>
    <w:p>
      <w:pPr>
        <w:pStyle w:val="Compact"/>
        <w:numPr>
          <w:ilvl w:val="0"/>
          <w:numId w:val="1006"/>
        </w:numPr>
      </w:pPr>
      <w:r>
        <w:rPr>
          <w:lang w:val="es-CL"/>
        </w:rPr>
        <w:t xml:space="preserve">Instalación de Docker y Docker Compose 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ec2-user@3.239.252.152</w:t>
      </w:r>
      <w:r>
        <w:rPr>
          <w:lang w:val="es-CL"/>
        </w:rPr>
        <w:t xml:space="preserve"> </w:t>
      </w:r>
      <w:r>
        <w:rPr>
          <w:lang w:val="es-CL"/>
        </w:rPr>
        <w:t xml:space="preserve">(us-east-1).</w:t>
      </w:r>
    </w:p>
    <w:p>
      <w:pPr>
        <w:pStyle w:val="Compact"/>
        <w:numPr>
          <w:ilvl w:val="0"/>
          <w:numId w:val="1006"/>
        </w:numPr>
      </w:pPr>
      <w:r>
        <w:rPr>
          <w:lang w:val="es-CL"/>
        </w:rPr>
        <w:t xml:space="preserve">Clúster de dos nodos arriba y saludable.</w:t>
      </w:r>
    </w:p>
    <w:p>
      <w:pPr>
        <w:pStyle w:val="Compact"/>
        <w:numPr>
          <w:ilvl w:val="0"/>
          <w:numId w:val="1006"/>
        </w:numPr>
      </w:pPr>
      <w:r>
        <w:rPr>
          <w:lang w:val="es-CL"/>
        </w:rPr>
        <w:t xml:space="preserve">Servicios backend activos: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bff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catalog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orders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shipping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rabbit-admin</w:t>
      </w:r>
      <w:r>
        <w:rPr>
          <w:lang w:val="es-CL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lang w:val="es-CL"/>
        </w:rPr>
        <w:t xml:space="preserve">Build React servido por</w:t>
      </w:r>
      <w:r>
        <w:rPr>
          <w:lang w:val="es-CL"/>
        </w:rPr>
        <w:t xml:space="preserve"> </w:t>
      </w:r>
      <w:r>
        <w:rPr>
          <w:b/>
          <w:bCs/>
          <w:lang w:val="es-CL"/>
        </w:rPr>
        <w:t xml:space="preserve">nginx</w:t>
      </w:r>
      <w:r>
        <w:rPr>
          <w:lang w:val="es-CL"/>
        </w:rPr>
        <w:t xml:space="preserve"> </w:t>
      </w:r>
      <w:r>
        <w:rPr>
          <w:lang w:val="es-CL"/>
        </w:rPr>
        <w:t xml:space="preserve">con TLS (Let’s Encrypt) 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https://3.239.252.152.sslip.io</w:t>
      </w:r>
      <w:r>
        <w:rPr>
          <w:lang w:val="es-CL"/>
        </w:rPr>
        <w:t xml:space="preserve">.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lúster en EC2" title="" id="45" name="Picture"/>
            <a:graphic>
              <a:graphicData uri="http://schemas.openxmlformats.org/drawingml/2006/picture">
                <pic:pic>
                  <pic:nvPicPr>
                    <pic:cNvPr descr="../evidence/rabbitmq/04-management-overview-clou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L"/>
        </w:rPr>
        <w:t xml:space="preserve">Clúster en EC2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Exchanges" title="" id="48" name="Picture"/>
            <a:graphic>
              <a:graphicData uri="http://schemas.openxmlformats.org/drawingml/2006/picture">
                <pic:pic>
                  <pic:nvPicPr>
                    <pic:cNvPr descr="../evidence/rabbitmq/05-exchanges-binding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L"/>
        </w:rPr>
        <w:t xml:space="preserve">Exchanges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olas y DLQ" title="" id="51" name="Picture"/>
            <a:graphic>
              <a:graphicData uri="http://schemas.openxmlformats.org/drawingml/2006/picture">
                <pic:pic>
                  <pic:nvPicPr>
                    <pic:cNvPr descr="../evidence/rabbitmq/06-queues-dlq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L"/>
        </w:rPr>
        <w:t xml:space="preserve">Colas y DLQ</w:t>
      </w:r>
    </w:p>
    <w:p>
      <w:pPr>
        <w:pStyle w:val="CaptionedFigure"/>
      </w:pPr>
      <w:r>
        <w:drawing>
          <wp:inline>
            <wp:extent cx="5334000" cy="3563055"/>
            <wp:effectExtent b="0" l="0" r="0" t="0"/>
            <wp:docPr descr="Servicios y frontend activos" title="" id="54" name="Picture"/>
            <a:graphic>
              <a:graphicData uri="http://schemas.openxmlformats.org/drawingml/2006/picture">
                <pic:pic>
                  <pic:nvPicPr>
                    <pic:cNvPr descr="../evidence/rabbitmq/14-cloud-deploymen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L"/>
        </w:rPr>
        <w:t xml:space="preserve">Servicios y frontend activos</w:t>
      </w:r>
    </w:p>
    <w:p>
      <w:pPr>
        <w:pStyle w:val="Heading2"/>
      </w:pPr>
      <w:bookmarkStart w:id="56" w:name="_bb619e1d7b5645b8fe08eb980090ae7161e70c3"/>
      <w:r>
        <w:rPr>
          <w:lang w:val="es-CL"/>
        </w:rPr>
        <w:t xml:space="preserve">4.8 API Gateway (JWT + rutas + CORS)</w:t>
      </w:r>
      <w:bookmarkEnd w:id="56"/>
    </w:p>
    <w:p>
      <w:pPr>
        <w:pStyle w:val="Compact"/>
        <w:numPr>
          <w:ilvl w:val="0"/>
          <w:numId w:val="1007"/>
        </w:numPr>
      </w:pPr>
      <w:r>
        <w:rPr>
          <w:lang w:val="es-CL"/>
        </w:rPr>
        <w:t xml:space="preserve">Las integraciones del API Gateway se apuntaron al BFF (</w:t>
      </w:r>
      <w:r>
        <w:rPr>
          <w:rStyle w:val="VerbatimChar"/>
          <w:lang w:val="es-CL"/>
        </w:rPr>
        <w:t xml:space="preserve">3.239.252.152:8080</w:t>
      </w:r>
      <w:r>
        <w:rPr>
          <w:lang w:val="es-CL"/>
        </w:rP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lang w:val="es-CL"/>
        </w:rPr>
        <w:t xml:space="preserve">Se creó la ruta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ANY /api/v1/admin/rabbitmq/{proxy+}</w:t>
      </w:r>
      <w:r>
        <w:rPr>
          <w:lang w:val="es-CL"/>
        </w:rPr>
        <w:t xml:space="preserve"> </w:t>
      </w:r>
      <w:r>
        <w:rPr>
          <w:lang w:val="es-CL"/>
        </w:rPr>
        <w:t xml:space="preserve">con el autorizador JWT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azure-ad</w:t>
      </w:r>
      <w:r>
        <w:rPr>
          <w:lang w:val="es-CL"/>
        </w:rPr>
        <w:t xml:space="preserve"> </w:t>
      </w:r>
      <w:r>
        <w:rPr>
          <w:lang w:val="es-CL"/>
        </w:rPr>
        <w:t xml:space="preserve">(emisor Entra, audiencia del API) y el scope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Admin.Read</w:t>
      </w:r>
      <w:r>
        <w:rPr>
          <w:lang w:val="es-CL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lang w:val="es-CL"/>
        </w:rPr>
        <w:t xml:space="preserve">Se añadió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OPTIONS /api/v1/admin/rabbitmq/{proxy+}</w:t>
      </w:r>
      <w:r>
        <w:rPr>
          <w:lang w:val="es-CL"/>
        </w:rPr>
        <w:t xml:space="preserve"> </w:t>
      </w:r>
      <w:r>
        <w:rPr>
          <w:lang w:val="es-CL"/>
        </w:rPr>
        <w:t xml:space="preserve">sin autorizador para el</w:t>
      </w:r>
      <w:r>
        <w:rPr>
          <w:lang w:val="es-CL"/>
        </w:rPr>
        <w:t xml:space="preserve"> </w:t>
      </w:r>
      <w:r>
        <w:rPr>
          <w:lang w:val="es-CL"/>
        </w:rPr>
        <w:t xml:space="preserve">preflight CORS, con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DELETE</w:t>
      </w:r>
      <w:r>
        <w:rPr>
          <w:lang w:val="es-CL"/>
        </w:rPr>
        <w:t xml:space="preserve"> </w:t>
      </w:r>
      <w:r>
        <w:rPr>
          <w:lang w:val="es-CL"/>
        </w:rPr>
        <w:t xml:space="preserve">permitido.</w:t>
      </w:r>
    </w:p>
    <w:p>
      <w:pPr>
        <w:pStyle w:val="Compact"/>
        <w:numPr>
          <w:ilvl w:val="0"/>
          <w:numId w:val="1007"/>
        </w:numPr>
      </w:pPr>
      <w:r>
        <w:rPr>
          <w:lang w:val="es-CL"/>
        </w:rPr>
        <w:t xml:space="preserve">Verificación: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/api/v1/health</w:t>
      </w:r>
      <w:r>
        <w:rPr>
          <w:lang w:val="es-CL"/>
        </w:rPr>
        <w:t xml:space="preserve"> </w:t>
      </w:r>
      <w:r>
        <w:rPr>
          <w:lang w:val="es-CL"/>
        </w:rPr>
        <w:t xml:space="preserve">responde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200</w:t>
      </w:r>
      <w:r>
        <w:rPr>
          <w:lang w:val="es-CL"/>
        </w:rPr>
        <w:t xml:space="preserve">; las rutas protegidas responden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401</w:t>
      </w:r>
      <w:r>
        <w:rPr>
          <w:lang w:val="es-CL"/>
        </w:rPr>
        <w:t xml:space="preserve"> </w:t>
      </w:r>
      <w:r>
        <w:rPr>
          <w:lang w:val="es-CL"/>
        </w:rPr>
        <w:t xml:space="preserve">sin token; el preflight responde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200</w:t>
      </w:r>
      <w:r>
        <w:rPr>
          <w:lang w:val="es-CL"/>
        </w:rPr>
        <w:t xml:space="preserve">.</w:t>
      </w:r>
    </w:p>
    <w:p>
      <w:pPr>
        <w:pStyle w:val="CaptionedFigure"/>
      </w:pPr>
      <w:r>
        <w:drawing>
          <wp:inline>
            <wp:extent cx="5334000" cy="3309055"/>
            <wp:effectExtent b="0" l="0" r="0" t="0"/>
            <wp:docPr descr="Ruta protegida y rechazo sin token" title="" id="58" name="Picture"/>
            <a:graphic>
              <a:graphicData uri="http://schemas.openxmlformats.org/drawingml/2006/picture">
                <pic:pic>
                  <pic:nvPicPr>
                    <pic:cNvPr descr="../evidence/rabbitmq/13-api-gateway-jw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9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L"/>
        </w:rPr>
        <w:t xml:space="preserve">Ruta protegida y rechazo sin token</w:t>
      </w:r>
    </w:p>
    <w:p>
      <w:pPr>
        <w:pStyle w:val="Heading2"/>
      </w:pPr>
      <w:bookmarkStart w:id="60" w:name="_d287f996b2fee2cac4583f6ca86feba55cc1251"/>
      <w:r>
        <w:rPr>
          <w:lang w:val="es-CL"/>
        </w:rPr>
        <w:t xml:space="preserve">4.9 Entra ID (redirect URI)</w:t>
      </w:r>
      <w:bookmarkEnd w:id="60"/>
    </w:p>
    <w:p>
      <w:pPr>
        <w:pStyle w:val="FirstParagraph"/>
      </w:pPr>
      <w:r>
        <w:rPr>
          <w:lang w:val="es-CL"/>
        </w:rPr>
        <w:t xml:space="preserve">En la app SPA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16ab7161-5d51-4b03-a5df-3a0c914821a4</w:t>
      </w:r>
      <w:r>
        <w:rPr>
          <w:lang w:val="es-CL"/>
        </w:rPr>
        <w:t xml:space="preserve"> </w:t>
      </w:r>
      <w:r>
        <w:rPr>
          <w:lang w:val="es-CL"/>
        </w:rPr>
        <w:t xml:space="preserve">se agregó la Redirect URI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https://3.239.252.152.sslip.io</w:t>
      </w:r>
      <w:r>
        <w:rPr>
          <w:lang w:val="es-CL"/>
        </w:rPr>
        <w:t xml:space="preserve"> </w:t>
      </w:r>
      <w:r>
        <w:rPr>
          <w:lang w:val="es-CL"/>
        </w:rPr>
        <w:t xml:space="preserve">(tipo</w:t>
      </w:r>
      <w:r>
        <w:rPr>
          <w:lang w:val="es-CL"/>
        </w:rPr>
        <w:t xml:space="preserve"> </w:t>
      </w:r>
      <w:r>
        <w:rPr>
          <w:i/>
          <w:iCs/>
          <w:lang w:val="es-CL"/>
        </w:rPr>
        <w:t xml:space="preserve">Aplicación de página única</w:t>
      </w:r>
      <w:r>
        <w:rPr>
          <w:lang w:val="es-CL"/>
        </w:rPr>
        <w:t xml:space="preserve">), habilitando</w:t>
      </w:r>
      <w:r>
        <w:rPr>
          <w:lang w:val="es-CL"/>
        </w:rPr>
        <w:t xml:space="preserve"> </w:t>
      </w:r>
      <w:r>
        <w:rPr>
          <w:lang w:val="es-CL"/>
        </w:rPr>
        <w:t xml:space="preserve">el login desde el hostname de la EC2.</w:t>
      </w:r>
    </w:p>
    <w:p>
      <w:pPr>
        <w:pStyle w:val="Heading1"/>
      </w:pPr>
      <w:bookmarkStart w:id="61" w:name="_814de523069c944106bbe2ba135ca577af1e477"/>
      <w:r>
        <w:rPr>
          <w:lang w:val="es-CL"/>
        </w:rPr>
        <w:t xml:space="preserve">5. Cumplimiento de la rúbrica</w:t>
      </w:r>
      <w:bookmarkEnd w:id="6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CL"/>
              </w:rPr>
              <w:t xml:space="preserve">Ponderación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Nivel esperado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Evidencia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Nombres de colas/exchanges/bindings centralizados (</w:t>
            </w:r>
            <w:r>
              <w:rPr>
                <w:rStyle w:val="VerbatimChar"/>
                <w:lang w:val="es-CL"/>
              </w:rPr>
              <w:t xml:space="preserve">application.yml</w:t>
            </w:r>
            <w:r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o</w:t>
            </w:r>
            <w:r>
              <w:rPr>
                <w:lang w:val="es-CL"/>
              </w:rPr>
              <w:t xml:space="preserve"> </w:t>
            </w:r>
            <w:r>
              <w:rPr>
                <w:rStyle w:val="VerbatimChar"/>
                <w:lang w:val="es-CL"/>
              </w:rPr>
              <w:t xml:space="preserve">@Configuration</w:t>
            </w:r>
            <w:r>
              <w:rPr>
                <w:lang w:val="es-CL"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CL"/>
              </w:rPr>
              <w:t xml:space="preserve">12%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Muy buen desempeño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application.yml</w:t>
            </w:r>
            <w:r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+</w:t>
            </w:r>
            <w:r>
              <w:rPr>
                <w:lang w:val="es-CL"/>
              </w:rPr>
              <w:t xml:space="preserve"> </w:t>
            </w:r>
            <w:r>
              <w:rPr>
                <w:rStyle w:val="VerbatimChar"/>
                <w:lang w:val="es-CL"/>
              </w:rPr>
              <w:t xml:space="preserve">OrderRabbitConfiguration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Beans</w:t>
            </w:r>
            <w:r>
              <w:rPr>
                <w:lang w:val="es-CL"/>
              </w:rPr>
              <w:t xml:space="preserve"> </w:t>
            </w:r>
            <w:r>
              <w:rPr>
                <w:rStyle w:val="VerbatimChar"/>
                <w:lang w:val="es-CL"/>
              </w:rPr>
              <w:t xml:space="preserve">Queue</w:t>
            </w:r>
            <w:r>
              <w:rPr>
                <w:lang w:val="es-CL"/>
              </w:rPr>
              <w:t xml:space="preserve">,</w:t>
            </w:r>
            <w:r>
              <w:rPr>
                <w:lang w:val="es-CL"/>
              </w:rPr>
              <w:t xml:space="preserve"> </w:t>
            </w:r>
            <w:r>
              <w:rPr>
                <w:rStyle w:val="VerbatimChar"/>
                <w:lang w:val="es-CL"/>
              </w:rPr>
              <w:t xml:space="preserve">Exchange</w:t>
            </w:r>
            <w:r>
              <w:rPr>
                <w:lang w:val="es-CL"/>
              </w:rPr>
              <w:t xml:space="preserve">,</w:t>
            </w:r>
            <w:r>
              <w:rPr>
                <w:lang w:val="es-CL"/>
              </w:rPr>
              <w:t xml:space="preserve"> </w:t>
            </w:r>
            <w:r>
              <w:rPr>
                <w:rStyle w:val="VerbatimChar"/>
                <w:lang w:val="es-CL"/>
              </w:rPr>
              <w:t xml:space="preserve">Binding</w:t>
            </w:r>
            <w:r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por caso de uso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CL"/>
              </w:rPr>
              <w:t xml:space="preserve">13%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Muy buen desempeño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OrderRabbitConfiguration</w:t>
            </w:r>
            <w:r>
              <w:rPr>
                <w:lang w:val="es-CL"/>
              </w:rPr>
              <w:t xml:space="preserve">,</w:t>
            </w:r>
            <w:r>
              <w:rPr>
                <w:lang w:val="es-CL"/>
              </w:rPr>
              <w:t xml:space="preserve"> </w:t>
            </w:r>
            <w:r>
              <w:rPr>
                <w:rStyle w:val="VerbatimChar"/>
                <w:lang w:val="es-CL"/>
              </w:rPr>
              <w:t xml:space="preserve">ShippingRabbitConfiguration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Separación de lógica de negocio y configuración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CL"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Muy buen desempeño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Paquete</w:t>
            </w:r>
            <w:r>
              <w:rPr>
                <w:lang w:val="es-CL"/>
              </w:rPr>
              <w:t xml:space="preserve"> </w:t>
            </w:r>
            <w:r>
              <w:rPr>
                <w:rStyle w:val="VerbatimChar"/>
                <w:lang w:val="es-CL"/>
              </w:rPr>
              <w:t xml:space="preserve">messaging/*</w:t>
            </w:r>
            <w:r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separado del servicio/controlador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Consumidores con</w:t>
            </w:r>
            <w:r>
              <w:rPr>
                <w:lang w:val="es-CL"/>
              </w:rPr>
              <w:t xml:space="preserve"> </w:t>
            </w:r>
            <w:r>
              <w:rPr>
                <w:rStyle w:val="VerbatimChar"/>
                <w:lang w:val="es-CL"/>
              </w:rPr>
              <w:t xml:space="preserve">@RabbitListener</w:t>
            </w:r>
            <w:r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agrupados por dominio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CL"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Muy buen desempeño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OrderNotificationListener</w:t>
            </w:r>
            <w:r>
              <w:rPr>
                <w:lang w:val="es-CL"/>
              </w:rPr>
              <w:t xml:space="preserve">,</w:t>
            </w:r>
            <w:r>
              <w:rPr>
                <w:lang w:val="es-CL"/>
              </w:rPr>
              <w:t xml:space="preserve"> </w:t>
            </w:r>
            <w:r>
              <w:rPr>
                <w:rStyle w:val="VerbatimChar"/>
                <w:lang w:val="es-CL"/>
              </w:rPr>
              <w:t xml:space="preserve">OrderDocumentListener</w:t>
            </w:r>
            <w:r>
              <w:rPr>
                <w:lang w:val="es-CL"/>
              </w:rPr>
              <w:t xml:space="preserve">,</w:t>
            </w:r>
            <w:r>
              <w:rPr>
                <w:lang w:val="es-CL"/>
              </w:rPr>
              <w:t xml:space="preserve"> </w:t>
            </w:r>
            <w:r>
              <w:rPr>
                <w:rStyle w:val="VerbatimChar"/>
                <w:lang w:val="es-CL"/>
              </w:rPr>
              <w:t xml:space="preserve">ShipmentRequestedListener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ACK manual y manejo explícito de errores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CL"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Muy buen desempeño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RabbitConsumerSupport</w:t>
            </w:r>
            <w:r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(ACK/NACK, reintentos, DLQ)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Endpoints REST del microservicio administrador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CL"/>
              </w:rPr>
              <w:t xml:space="preserve">13%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Muy buen desempeño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RabbitAdminController</w:t>
            </w:r>
            <w:r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(</w:t>
            </w:r>
            <w:r>
              <w:rPr>
                <w:rStyle w:val="VerbatimChar"/>
                <w:lang w:val="es-CL"/>
              </w:rPr>
              <w:t xml:space="preserve">POST /queues</w:t>
            </w:r>
            <w:r>
              <w:rPr>
                <w:lang w:val="es-CL"/>
              </w:rPr>
              <w:t xml:space="preserve">,</w:t>
            </w:r>
            <w:r>
              <w:rPr>
                <w:lang w:val="es-CL"/>
              </w:rPr>
              <w:t xml:space="preserve"> </w:t>
            </w:r>
            <w:r>
              <w:rPr>
                <w:rStyle w:val="VerbatimChar"/>
                <w:lang w:val="es-CL"/>
              </w:rPr>
              <w:t xml:space="preserve">DELETE /queues/{name}</w:t>
            </w:r>
            <w:r>
              <w:rPr>
                <w:lang w:val="es-CL"/>
              </w:rP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Lógica encapsulada en un servicio dedicado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CL"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Muy buen desempeño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RabbitAdminService</w:t>
            </w:r>
            <w:r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(</w:t>
            </w:r>
            <w:r>
              <w:rPr>
                <w:rStyle w:val="VerbatimChar"/>
                <w:lang w:val="es-CL"/>
              </w:rPr>
              <w:t xml:space="preserve">RabbitAdminOperations</w:t>
            </w:r>
            <w:r>
              <w:rPr>
                <w:lang w:val="es-CL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Validación de parámetros de entrada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CL"/>
              </w:rPr>
              <w:t xml:space="preserve">7%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Muy buen desempeño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DTO con Bean Validation +</w:t>
            </w:r>
            <w:r>
              <w:rPr>
                <w:lang w:val="es-CL"/>
              </w:rPr>
              <w:t xml:space="preserve"> </w:t>
            </w:r>
            <w:r>
              <w:rPr>
                <w:rStyle w:val="VerbatimChar"/>
                <w:lang w:val="es-CL"/>
              </w:rPr>
              <w:t xml:space="preserve">ApiExceptionHandler</w:t>
            </w:r>
            <w:r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(</w:t>
            </w:r>
            <w:r>
              <w:rPr>
                <w:rStyle w:val="VerbatimChar"/>
                <w:lang w:val="es-CL"/>
              </w:rPr>
              <w:t xml:space="preserve">400</w:t>
            </w:r>
            <w:r>
              <w:rPr>
                <w:lang w:val="es-CL"/>
              </w:rPr>
              <w:t xml:space="preserve">)</w:t>
            </w:r>
          </w:p>
        </w:tc>
      </w:tr>
    </w:tbl>
    <w:p>
      <w:pPr>
        <w:pStyle w:val="Heading1"/>
      </w:pPr>
      <w:bookmarkStart w:id="62" w:name="_af0da476a7ff8f1af86071aad4c9f174856e4c0"/>
      <w:r>
        <w:rPr>
          <w:lang w:val="es-CL"/>
        </w:rPr>
        <w:t xml:space="preserve">6. Evidencia por indicador</w:t>
      </w:r>
      <w:bookmarkEnd w:id="62"/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CL"/>
        </w:rPr>
        <w:t xml:space="preserve">Centralización (12%)</w:t>
      </w:r>
      <w:r>
        <w:rPr>
          <w:lang w:val="es-CL"/>
        </w:rPr>
        <w:t xml:space="preserve"> </w:t>
      </w:r>
      <w:r>
        <w:rPr>
          <w:lang w:val="es-CL"/>
        </w:rPr>
        <w:t xml:space="preserve">— Los nombres se leen desde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app.messaging.*</w:t>
      </w:r>
      <w:r>
        <w:rPr>
          <w:lang w:val="es-CL"/>
        </w:rPr>
        <w:t xml:space="preserve"> </w:t>
      </w:r>
      <w:r>
        <w:rPr>
          <w:lang w:val="es-CL"/>
        </w:rPr>
        <w:t xml:space="preserve">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application.yml</w:t>
      </w:r>
      <w:r>
        <w:rPr>
          <w:lang w:val="es-CL"/>
        </w:rPr>
        <w:t xml:space="preserve">; no hay literales de colas en el código de negocio. Ver</w:t>
      </w:r>
      <w:r>
        <w:rPr>
          <w:lang w:val="es-CL"/>
        </w:rPr>
        <w:t xml:space="preserve"> </w:t>
      </w:r>
      <w:r>
        <w:rPr>
          <w:lang w:val="es-CL"/>
        </w:rPr>
        <w:t xml:space="preserve">capturas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05</w:t>
      </w:r>
      <w:r>
        <w:rPr>
          <w:lang w:val="es-CL"/>
        </w:rPr>
        <w:t xml:space="preserve"> </w:t>
      </w:r>
      <w:r>
        <w:rPr>
          <w:lang w:val="es-CL"/>
        </w:rPr>
        <w:t xml:space="preserve">y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06</w:t>
      </w:r>
      <w:r>
        <w:rPr>
          <w:lang w:val="es-CL"/>
        </w:rPr>
        <w:t xml:space="preserve"> </w:t>
      </w:r>
      <w:r>
        <w:rPr>
          <w:lang w:val="es-CL"/>
        </w:rPr>
        <w:t xml:space="preserve">(los recursos existen con los nombres declarados).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CL"/>
        </w:rPr>
        <w:t xml:space="preserve">Beans por caso de uso (13%)</w:t>
      </w:r>
      <w:r>
        <w:rPr>
          <w:lang w:val="es-CL"/>
        </w:rPr>
        <w:t xml:space="preserve"> </w:t>
      </w:r>
      <w:r>
        <w:rPr>
          <w:lang w:val="es-CL"/>
        </w:rPr>
        <w:t xml:space="preserve">—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OrderRabbitConfiguration</w:t>
      </w:r>
      <w:r>
        <w:rPr>
          <w:lang w:val="es-CL"/>
        </w:rPr>
        <w:t xml:space="preserve"> </w:t>
      </w:r>
      <w:r>
        <w:rPr>
          <w:lang w:val="es-CL"/>
        </w:rPr>
        <w:t xml:space="preserve">declara un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Exchange</w:t>
      </w:r>
      <w:r>
        <w:rPr>
          <w:lang w:val="es-CL"/>
        </w:rPr>
        <w:t xml:space="preserve">/</w:t>
      </w:r>
      <w:r>
        <w:rPr>
          <w:rStyle w:val="VerbatimChar"/>
          <w:lang w:val="es-CL"/>
        </w:rPr>
        <w:t xml:space="preserve">Queue</w:t>
      </w:r>
      <w:r>
        <w:rPr>
          <w:lang w:val="es-CL"/>
        </w:rPr>
        <w:t xml:space="preserve">/</w:t>
      </w:r>
      <w:r>
        <w:rPr>
          <w:rStyle w:val="VerbatimChar"/>
          <w:lang w:val="es-CL"/>
        </w:rPr>
        <w:t xml:space="preserve">Binding</w:t>
      </w:r>
      <w:r>
        <w:rPr>
          <w:lang w:val="es-CL"/>
        </w:rPr>
        <w:t xml:space="preserve"> </w:t>
      </w:r>
      <w:r>
        <w:rPr>
          <w:lang w:val="es-CL"/>
        </w:rPr>
        <w:t xml:space="preserve">por cada flujo (notificación, documento) y las</w:t>
      </w:r>
      <w:r>
        <w:rPr>
          <w:lang w:val="es-CL"/>
        </w:rPr>
        <w:t xml:space="preserve"> </w:t>
      </w:r>
      <w:r>
        <w:rPr>
          <w:lang w:val="es-CL"/>
        </w:rPr>
        <w:t xml:space="preserve">DLQ;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ShippingRabbitConfiguration</w:t>
      </w:r>
      <w:r>
        <w:rPr>
          <w:lang w:val="es-CL"/>
        </w:rPr>
        <w:t xml:space="preserve"> </w:t>
      </w:r>
      <w:r>
        <w:rPr>
          <w:lang w:val="es-CL"/>
        </w:rPr>
        <w:t xml:space="preserve">cubre envíos.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CL"/>
        </w:rPr>
        <w:t xml:space="preserve">Separación (10%)</w:t>
      </w:r>
      <w:r>
        <w:rPr>
          <w:lang w:val="es-CL"/>
        </w:rPr>
        <w:t xml:space="preserve"> </w:t>
      </w:r>
      <w:r>
        <w:rPr>
          <w:lang w:val="es-CL"/>
        </w:rPr>
        <w:t xml:space="preserve">— Toda la mensajería está en el paquete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...messaging</w:t>
      </w:r>
      <w:r>
        <w:rPr>
          <w:lang w:val="es-CL"/>
        </w:rPr>
        <w:t xml:space="preserve">;</w:t>
      </w:r>
      <w:r>
        <w:rPr>
          <w:lang w:val="es-CL"/>
        </w:rPr>
        <w:t xml:space="preserve"> </w:t>
      </w:r>
      <w:r>
        <w:rPr>
          <w:lang w:val="es-CL"/>
        </w:rPr>
        <w:t xml:space="preserve">los controladores y servicios de dominio solo invocan interfaces</w:t>
      </w:r>
      <w:r>
        <w:rPr>
          <w:lang w:val="es-CL"/>
        </w:rPr>
        <w:t xml:space="preserve"> </w:t>
      </w:r>
      <w:r>
        <w:rPr>
          <w:lang w:val="es-CL"/>
        </w:rPr>
        <w:t xml:space="preserve">(</w:t>
      </w:r>
      <w:r>
        <w:rPr>
          <w:rStyle w:val="VerbatimChar"/>
          <w:lang w:val="es-CL"/>
        </w:rPr>
        <w:t xml:space="preserve">OrderMessageSender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RabbitConsumerSupport</w:t>
      </w:r>
      <w:r>
        <w:rPr>
          <w:lang w:val="es-CL"/>
        </w:rP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CL"/>
        </w:rPr>
        <w:t xml:space="preserve">Consumidores por dominio (15%)</w:t>
      </w:r>
      <w:r>
        <w:rPr>
          <w:lang w:val="es-CL"/>
        </w:rPr>
        <w:t xml:space="preserve"> </w:t>
      </w:r>
      <w:r>
        <w:rPr>
          <w:lang w:val="es-CL"/>
        </w:rPr>
        <w:t xml:space="preserve">— Ver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10-async-consumers.png</w:t>
      </w:r>
      <w:r>
        <w:rPr>
          <w:lang w:val="es-CL"/>
        </w:rPr>
        <w:t xml:space="preserve">: los logs</w:t>
      </w:r>
      <w:r>
        <w:rPr>
          <w:lang w:val="es-CL"/>
        </w:rPr>
        <w:t xml:space="preserve"> </w:t>
      </w:r>
      <w:r>
        <w:rPr>
          <w:lang w:val="es-CL"/>
        </w:rPr>
        <w:t xml:space="preserve">muestran los listeners de orders y shipping procesando cada evento.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CL"/>
        </w:rPr>
        <w:t xml:space="preserve">ACK y errores (20%)</w:t>
      </w:r>
      <w:r>
        <w:rPr>
          <w:lang w:val="es-CL"/>
        </w:rPr>
        <w:t xml:space="preserve"> </w:t>
      </w:r>
      <w:r>
        <w:rPr>
          <w:lang w:val="es-CL"/>
        </w:rPr>
        <w:t xml:space="preserve">— Ver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10</w:t>
      </w:r>
      <w:r>
        <w:rPr>
          <w:lang w:val="es-CL"/>
        </w:rPr>
        <w:t xml:space="preserve"> </w:t>
      </w:r>
      <w:r>
        <w:rPr>
          <w:lang w:val="es-CL"/>
        </w:rPr>
        <w:t xml:space="preserve">(ACK tras procesar) y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11</w:t>
      </w:r>
      <w:r>
        <w:rPr>
          <w:lang w:val="es-CL"/>
        </w:rPr>
        <w:t xml:space="preserve"> </w:t>
      </w:r>
      <w:r>
        <w:rPr>
          <w:lang w:val="es-CL"/>
        </w:rPr>
        <w:t xml:space="preserve">(payload inválido</w:t>
      </w:r>
      <w:r>
        <w:rPr>
          <w:lang w:val="es-CL"/>
        </w:rPr>
        <w:t xml:space="preserve"> </w:t>
      </w:r>
      <w:r>
        <w:rPr>
          <w:lang w:val="es-CL"/>
        </w:rPr>
        <w:t xml:space="preserve">→ DLQ).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RabbitConsumerSupport</w:t>
      </w:r>
      <w:r>
        <w:rPr>
          <w:lang w:val="es-CL"/>
        </w:rPr>
        <w:t xml:space="preserve"> </w:t>
      </w:r>
      <w:r>
        <w:rPr>
          <w:lang w:val="es-CL"/>
        </w:rPr>
        <w:t xml:space="preserve">documenta la política de reintentos/NACK.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CL"/>
        </w:rPr>
        <w:t xml:space="preserve">API REST (13%)</w:t>
      </w:r>
      <w:r>
        <w:rPr>
          <w:lang w:val="es-CL"/>
        </w:rPr>
        <w:t xml:space="preserve"> </w:t>
      </w:r>
      <w:r>
        <w:rPr>
          <w:lang w:val="es-CL"/>
        </w:rPr>
        <w:t xml:space="preserve">— Ver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12-rabbit-admin-api.png</w:t>
      </w:r>
      <w:r>
        <w:rPr>
          <w:lang w:val="es-CL"/>
        </w:rPr>
        <w:t xml:space="preserve"> </w:t>
      </w:r>
      <w:r>
        <w:rPr>
          <w:lang w:val="es-CL"/>
        </w:rPr>
        <w:t xml:space="preserve">(</w:t>
      </w:r>
      <w:r>
        <w:rPr>
          <w:rStyle w:val="VerbatimChar"/>
          <w:lang w:val="es-CL"/>
        </w:rPr>
        <w:t xml:space="preserve">201</w:t>
      </w:r>
      <w:r>
        <w:rPr>
          <w:lang w:val="es-CL"/>
        </w:rPr>
        <w:t xml:space="preserve"> </w:t>
      </w:r>
      <w:r>
        <w:rPr>
          <w:lang w:val="es-CL"/>
        </w:rPr>
        <w:t xml:space="preserve">al crear,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204</w:t>
      </w:r>
      <w:r>
        <w:rPr>
          <w:lang w:val="es-CL"/>
        </w:rPr>
        <w:t xml:space="preserve"> </w:t>
      </w:r>
      <w:r>
        <w:rPr>
          <w:lang w:val="es-CL"/>
        </w:rPr>
        <w:t xml:space="preserve">al</w:t>
      </w:r>
      <w:r>
        <w:rPr>
          <w:lang w:val="es-CL"/>
        </w:rPr>
        <w:t xml:space="preserve"> </w:t>
      </w:r>
      <w:r>
        <w:rPr>
          <w:lang w:val="es-CL"/>
        </w:rPr>
        <w:t xml:space="preserve">eliminar).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CL"/>
        </w:rPr>
        <w:t xml:space="preserve">Servicio dedicado (10%)</w:t>
      </w:r>
      <w:r>
        <w:rPr>
          <w:lang w:val="es-CL"/>
        </w:rPr>
        <w:t xml:space="preserve"> </w:t>
      </w:r>
      <w:r>
        <w:rPr>
          <w:lang w:val="es-CL"/>
        </w:rPr>
        <w:t xml:space="preserve">—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RabbitAdminService</w:t>
      </w:r>
      <w:r>
        <w:rPr>
          <w:lang w:val="es-CL"/>
        </w:rPr>
        <w:t xml:space="preserve"> </w:t>
      </w:r>
      <w:r>
        <w:rPr>
          <w:lang w:val="es-CL"/>
        </w:rPr>
        <w:t xml:space="preserve">concentra las operaciones;</w:t>
      </w:r>
      <w:r>
        <w:rPr>
          <w:lang w:val="es-CL"/>
        </w:rPr>
        <w:t xml:space="preserve"> </w:t>
      </w:r>
      <w:r>
        <w:rPr>
          <w:lang w:val="es-CL"/>
        </w:rPr>
        <w:t xml:space="preserve">el controlador solo delega.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CL"/>
        </w:rPr>
        <w:t xml:space="preserve">Validación (7%)</w:t>
      </w:r>
      <w:r>
        <w:rPr>
          <w:lang w:val="es-CL"/>
        </w:rPr>
        <w:t xml:space="preserve"> </w:t>
      </w:r>
      <w:r>
        <w:rPr>
          <w:lang w:val="es-CL"/>
        </w:rPr>
        <w:t xml:space="preserve">— Ver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12-rabbit-admin-api.png</w:t>
      </w:r>
      <w:r>
        <w:rPr>
          <w:lang w:val="es-CL"/>
        </w:rPr>
        <w:t xml:space="preserve">: nombre reservado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amq.*</w:t>
      </w:r>
      <w:r>
        <w:rPr>
          <w:lang w:val="es-CL"/>
        </w:rPr>
        <w:t xml:space="preserve"> </w:t>
      </w:r>
      <w:r>
        <w:rPr>
          <w:lang w:val="es-CL"/>
        </w:rPr>
        <w:t xml:space="preserve">→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400</w:t>
      </w:r>
      <w:r>
        <w:rPr>
          <w:lang w:val="es-CL"/>
        </w:rPr>
        <w:t xml:space="preserve"> </w:t>
      </w:r>
      <w:r>
        <w:rPr>
          <w:lang w:val="es-CL"/>
        </w:rPr>
        <w:t xml:space="preserve">con mensaje claro.</w:t>
      </w:r>
    </w:p>
    <w:p>
      <w:pPr>
        <w:pStyle w:val="Heading1"/>
      </w:pPr>
      <w:bookmarkStart w:id="63" w:name="_16300125c127343adec1376e72d51ec54c60976"/>
      <w:r>
        <w:rPr>
          <w:lang w:val="es-CL"/>
        </w:rPr>
        <w:t xml:space="preserve">7. Pruebas ejecutadas</w:t>
      </w:r>
      <w:bookmarkEnd w:id="63"/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es-CL"/>
        </w:rPr>
        <w:t xml:space="preserve">mvn test</w:t>
      </w:r>
      <w:r>
        <w:rPr>
          <w:lang w:val="es-CL"/>
        </w:rPr>
        <w:t xml:space="preserve"> </w:t>
      </w:r>
      <w:r>
        <w:rPr>
          <w:lang w:val="es-CL"/>
        </w:rPr>
        <w:t xml:space="preserve">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microservice-2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shipping-service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rabbit-admin-service</w:t>
      </w:r>
      <w:r>
        <w:rPr>
          <w:lang w:val="es-CL"/>
        </w:rPr>
        <w:t xml:space="preserve"> </w:t>
      </w:r>
      <w:r>
        <w:rPr>
          <w:lang w:val="es-CL"/>
        </w:rPr>
        <w:t xml:space="preserve">y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bff</w:t>
      </w:r>
      <w:r>
        <w:rPr>
          <w:lang w:val="es-CL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es-CL"/>
        </w:rPr>
        <w:t xml:space="preserve">npm test -- --run</w:t>
      </w:r>
      <w:r>
        <w:rPr>
          <w:lang w:val="es-CL"/>
        </w:rPr>
        <w:t xml:space="preserve"> </w:t>
      </w:r>
      <w:r>
        <w:rPr>
          <w:lang w:val="es-CL"/>
        </w:rPr>
        <w:t xml:space="preserve">y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npm run build</w:t>
      </w:r>
      <w:r>
        <w:rPr>
          <w:lang w:val="es-CL"/>
        </w:rPr>
        <w:t xml:space="preserve"> </w:t>
      </w:r>
      <w:r>
        <w:rPr>
          <w:lang w:val="es-CL"/>
        </w:rPr>
        <w:t xml:space="preserve">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frontend/web-app</w:t>
      </w:r>
      <w:r>
        <w:rPr>
          <w:lang w:val="es-CL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lang w:val="es-CL"/>
        </w:rPr>
        <w:t xml:space="preserve">Checkout real local y en EC2: orden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PAID</w:t>
      </w:r>
      <w:r>
        <w:rPr>
          <w:lang w:val="es-CL"/>
        </w:rPr>
        <w:t xml:space="preserve">, consumidores procesan notificación,</w:t>
      </w:r>
      <w:r>
        <w:rPr>
          <w:lang w:val="es-CL"/>
        </w:rPr>
        <w:t xml:space="preserve"> </w:t>
      </w:r>
      <w:r>
        <w:rPr>
          <w:lang w:val="es-CL"/>
        </w:rPr>
        <w:t xml:space="preserve">documento y envío.</w:t>
      </w:r>
    </w:p>
    <w:p>
      <w:pPr>
        <w:pStyle w:val="Compact"/>
        <w:numPr>
          <w:ilvl w:val="0"/>
          <w:numId w:val="1009"/>
        </w:numPr>
      </w:pPr>
      <w:r>
        <w:rPr>
          <w:lang w:val="es-CL"/>
        </w:rPr>
        <w:t xml:space="preserve">Payload inválido →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perfumeria.shipping.requests.dlq</w:t>
      </w:r>
      <w:r>
        <w:rPr>
          <w:lang w:val="es-CL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lang w:val="es-CL"/>
        </w:rPr>
        <w:t xml:space="preserve">CRUD administrativo verificado en local y EC2, incluida la validación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400</w:t>
      </w:r>
      <w:r>
        <w:rPr>
          <w:lang w:val="es-CL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lang w:val="es-CL"/>
        </w:rPr>
        <w:t xml:space="preserve">Seguridad: rutas protegidas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401</w:t>
      </w:r>
      <w:r>
        <w:rPr>
          <w:lang w:val="es-CL"/>
        </w:rPr>
        <w:t xml:space="preserve"> </w:t>
      </w:r>
      <w:r>
        <w:rPr>
          <w:lang w:val="es-CL"/>
        </w:rPr>
        <w:t xml:space="preserve">sin token;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Admin.Read</w:t>
      </w:r>
      <w:r>
        <w:rPr>
          <w:lang w:val="es-CL"/>
        </w:rPr>
        <w:t xml:space="preserve"> </w:t>
      </w:r>
      <w:r>
        <w:rPr>
          <w:lang w:val="es-CL"/>
        </w:rPr>
        <w:t xml:space="preserve">exigido en el BFF.</w:t>
      </w:r>
    </w:p>
    <w:p>
      <w:pPr>
        <w:pStyle w:val="Heading1"/>
      </w:pPr>
      <w:bookmarkStart w:id="64" w:name="_conclusiones"/>
      <w:r>
        <w:rPr>
          <w:lang w:val="es-CL"/>
        </w:rPr>
        <w:t xml:space="preserve">8. Conclusiones</w:t>
      </w:r>
      <w:bookmarkEnd w:id="64"/>
    </w:p>
    <w:p>
      <w:pPr>
        <w:pStyle w:val="FirstParagraph"/>
      </w:pPr>
      <w:r>
        <w:rPr>
          <w:lang w:val="es-CL"/>
        </w:rPr>
        <w:t xml:space="preserve">La mensajería asíncrona quedó integrada de extremo a extremo: el frontend dispara</w:t>
      </w:r>
      <w:r>
        <w:rPr>
          <w:lang w:val="es-CL"/>
        </w:rPr>
        <w:t xml:space="preserve"> </w:t>
      </w:r>
      <w:r>
        <w:rPr>
          <w:lang w:val="es-CL"/>
        </w:rPr>
        <w:t xml:space="preserve">el checkout, el API Gateway valida el JWT de Entra ID, el BFF enruta la operación</w:t>
      </w:r>
      <w:r>
        <w:rPr>
          <w:lang w:val="es-CL"/>
        </w:rPr>
        <w:t xml:space="preserve"> </w:t>
      </w:r>
      <w:r>
        <w:rPr>
          <w:lang w:val="es-CL"/>
        </w:rPr>
        <w:t xml:space="preserve">y RabbitMQ desacopla las tareas de notificación, documento y envío con DLQ y</w:t>
      </w:r>
      <w:r>
        <w:rPr>
          <w:lang w:val="es-CL"/>
        </w:rPr>
        <w:t xml:space="preserve"> </w:t>
      </w:r>
      <w:r>
        <w:rPr>
          <w:lang w:val="es-CL"/>
        </w:rPr>
        <w:t xml:space="preserve">manejo de errores. El diseño cumple todos los indicadores de la pauta, con los</w:t>
      </w:r>
      <w:r>
        <w:rPr>
          <w:lang w:val="es-CL"/>
        </w:rPr>
        <w:t xml:space="preserve"> </w:t>
      </w:r>
      <w:r>
        <w:rPr>
          <w:lang w:val="es-CL"/>
        </w:rPr>
        <w:t xml:space="preserve">nombres centralizados, la configuración separada de la lógica y un microservicio</w:t>
      </w:r>
      <w:r>
        <w:rPr>
          <w:lang w:val="es-CL"/>
        </w:rPr>
        <w:t xml:space="preserve"> </w:t>
      </w:r>
      <w:r>
        <w:rPr>
          <w:lang w:val="es-CL"/>
        </w:rPr>
        <w:t xml:space="preserve">administrador validado y protegido.</w:t>
      </w:r>
    </w:p>
    <w:p>
      <w:pPr>
        <w:pStyle w:val="Heading1"/>
      </w:pPr>
      <w:bookmarkStart w:id="65" w:name="_anexos"/>
      <w:r>
        <w:rPr>
          <w:lang w:val="es-CL"/>
        </w:rPr>
        <w:t xml:space="preserve">9. Anexos</w:t>
      </w:r>
      <w:bookmarkEnd w:id="65"/>
    </w:p>
    <w:p>
      <w:pPr>
        <w:pStyle w:val="Heading2"/>
      </w:pPr>
      <w:bookmarkStart w:id="66" w:name="_bfd05fbf08f4871cf0764b3572041e3fad3bc0e"/>
      <w:r>
        <w:rPr>
          <w:lang w:val="es-CL"/>
        </w:rPr>
        <w:t xml:space="preserve">9.1 Objetos RabbitMQ</w:t>
      </w:r>
      <w:bookmarkEnd w:id="66"/>
    </w:p>
    <w:p>
      <w:pPr>
        <w:pStyle w:val="Compact"/>
        <w:numPr>
          <w:ilvl w:val="0"/>
          <w:numId w:val="1010"/>
        </w:numPr>
      </w:pPr>
      <w:r>
        <w:rPr>
          <w:lang w:val="es-CL"/>
        </w:rPr>
        <w:t xml:space="preserve">Exchanges: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perfumeria.orders.topic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perfumeria.shipping.direct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perfumeria.dead-letter.direct</w:t>
      </w:r>
      <w:r>
        <w:rPr>
          <w:lang w:val="es-CL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lang w:val="es-CL"/>
        </w:rPr>
        <w:t xml:space="preserve">Colas: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perfumeria.orders.notifications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perfumeria.orders.documents</w:t>
      </w:r>
      <w:r>
        <w:rPr>
          <w:lang w:val="es-CL"/>
        </w:rPr>
        <w:t xml:space="preserve">,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perfumeria.shipping.requests</w:t>
      </w:r>
      <w:r>
        <w:rPr>
          <w:lang w:val="es-CL"/>
        </w:rPr>
        <w:t xml:space="preserve"> </w:t>
      </w:r>
      <w:r>
        <w:rPr>
          <w:lang w:val="es-CL"/>
        </w:rPr>
        <w:t xml:space="preserve">y sus tres DLQ.</w:t>
      </w:r>
    </w:p>
    <w:p>
      <w:pPr>
        <w:pStyle w:val="Heading2"/>
      </w:pPr>
      <w:bookmarkStart w:id="67" w:name="_75aba300fefb31f37b3e0e884d630c589854d3a"/>
      <w:r>
        <w:rPr>
          <w:lang w:val="es-CL"/>
        </w:rPr>
        <w:t xml:space="preserve">9.2 Endpoints del BFF (protegidos)</w:t>
      </w:r>
      <w:bookmarkEnd w:id="6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rPr>
                <w:lang w:val="es-CL"/>
              </w:rP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Crear cola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POST /api/v1/admin/rabbitmq/queues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Eliminar cola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DELETE /api/v1/admin/rabbitmq/queues/{name}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Crear exchange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POST /api/v1/admin/rabbitmq/exchanges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Eliminar exchange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DELETE /api/v1/admin/rabbitmq/exchanges/{name}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Crear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POST /api/v1/admin/rabbitmq/bindings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CL"/>
              </w:rPr>
              <w:t xml:space="preserve">Eliminar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CL"/>
              </w:rPr>
              <w:t xml:space="preserve">DELETE /api/v1/admin/rabbitmq/bindings</w:t>
            </w:r>
          </w:p>
        </w:tc>
      </w:tr>
    </w:tbl>
    <w:p>
      <w:pPr>
        <w:pStyle w:val="Heading2"/>
      </w:pPr>
      <w:bookmarkStart w:id="68" w:name="_repositorio"/>
      <w:r>
        <w:rPr>
          <w:lang w:val="es-CL"/>
        </w:rPr>
        <w:t xml:space="preserve">9.3 Repositorio</w:t>
      </w:r>
      <w:bookmarkEnd w:id="68"/>
    </w:p>
    <w:p>
      <w:pPr>
        <w:pStyle w:val="FirstParagraph"/>
      </w:pPr>
      <w:r>
        <w:rPr>
          <w:rStyle w:val="VerbatimChar"/>
          <w:lang w:val="es-CL"/>
        </w:rPr>
        <w:t xml:space="preserve">https://github.com/niccastillo23/perfumeria-evaluacion</w:t>
      </w:r>
    </w:p>
    <w:p>
      <w:pPr>
        <w:pStyle w:val="Heading2"/>
      </w:pPr>
      <w:bookmarkStart w:id="69" w:name="_capturas"/>
      <w:r>
        <w:rPr>
          <w:lang w:val="es-CL"/>
        </w:rPr>
        <w:t xml:space="preserve">9.4 Capturas</w:t>
      </w:r>
      <w:bookmarkEnd w:id="69"/>
    </w:p>
    <w:p>
      <w:pPr>
        <w:pStyle w:val="FirstParagraph"/>
      </w:pPr>
      <w:r>
        <w:rPr>
          <w:lang w:val="es-CL"/>
        </w:rPr>
        <w:t xml:space="preserve">Listado y detalle completo 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docs/rabbitmq/EVIDENCIAS.md</w:t>
      </w:r>
      <w:r>
        <w:rPr>
          <w:lang w:val="es-CL"/>
        </w:rPr>
        <w:t xml:space="preserve"> </w:t>
      </w:r>
      <w:r>
        <w:rPr>
          <w:lang w:val="es-CL"/>
        </w:rPr>
        <w:t xml:space="preserve">y en</w:t>
      </w:r>
      <w:r>
        <w:rPr>
          <w:lang w:val="es-CL"/>
        </w:rPr>
        <w:t xml:space="preserve"> </w:t>
      </w:r>
      <w:r>
        <w:rPr>
          <w:rStyle w:val="VerbatimChar"/>
          <w:lang w:val="es-CL"/>
        </w:rPr>
        <w:t xml:space="preserve">docs/evidence/rabbitmq/</w:t>
      </w:r>
      <w:r>
        <w:rPr>
          <w:lang w:val="es-CL"/>
        </w:rP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L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40" Target="media/rId4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57" Target="media/rId57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Evaluación Parcial N°3 — RabbitMQ</dc:title>
  <dc:creator>Integrantes: (completar nombres)</dc:creator>
  <dc:language>es-CL</dc:language>
  <cp:keywords/>
  <dcterms:created xsi:type="dcterms:W3CDTF">2026-10-17T06:33:52Z</dcterms:created>
  <dcterms:modified xsi:type="dcterms:W3CDTF">2026-10-17T06:33:52Z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Octubre 2026</vt:lpwstr>
  </property>
  <property fmtid="{D5CDD505-2E9C-101B-9397-08002B2CF9AE}" pid="3" name="subtitle">
    <vt:lpwstr>PerfumerIA · Desarrollo Cloud Native I (DSY1107)</vt:lpwstr>
  </property>
</Properties>
</file>