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627D7" w14:textId="77777777" w:rsidR="00797560" w:rsidRDefault="00000000">
      <w:pPr>
        <w:spacing w:after="40"/>
        <w:jc w:val="center"/>
      </w:pPr>
      <w:r>
        <w:rPr>
          <w:b/>
          <w:bCs/>
          <w:color w:val="1B3A57"/>
          <w:sz w:val="40"/>
          <w:szCs w:val="40"/>
        </w:rPr>
        <w:t>WellANNI</w:t>
      </w:r>
    </w:p>
    <w:p w14:paraId="053317B6" w14:textId="77777777" w:rsidR="00797560" w:rsidRDefault="00000000">
      <w:pPr>
        <w:spacing w:after="40"/>
        <w:jc w:val="center"/>
      </w:pPr>
      <w:r>
        <w:rPr>
          <w:b/>
          <w:bCs/>
          <w:color w:val="0E7C7B"/>
          <w:sz w:val="30"/>
          <w:szCs w:val="30"/>
        </w:rPr>
        <w:t>Play-Store-Texte 2026</w:t>
      </w:r>
    </w:p>
    <w:p w14:paraId="142141DD" w14:textId="77777777" w:rsidR="00797560" w:rsidRDefault="00000000">
      <w:pPr>
        <w:spacing w:after="300"/>
        <w:jc w:val="center"/>
      </w:pPr>
      <w:r>
        <w:rPr>
          <w:i/>
          <w:iCs/>
          <w:color w:val="6B6B6B"/>
          <w:sz w:val="22"/>
          <w:szCs w:val="22"/>
        </w:rPr>
        <w:t>Bewertung durch eine Marketing-Expertin, angewendete Customer-Journey- und ASO-Erkenntnisse 2026</w:t>
      </w:r>
    </w:p>
    <w:p w14:paraId="5AE87D39" w14:textId="77777777" w:rsidR="00797560" w:rsidRDefault="00000000">
      <w:pPr>
        <w:pStyle w:val="berschrift1"/>
        <w:pBdr>
          <w:bottom w:val="single" w:sz="6" w:space="4" w:color="0E7C7B"/>
        </w:pBdr>
        <w:spacing w:before="320" w:after="160"/>
      </w:pPr>
      <w:r>
        <w:rPr>
          <w:b/>
          <w:bCs/>
          <w:color w:val="1B3A57"/>
          <w:sz w:val="28"/>
          <w:szCs w:val="28"/>
        </w:rPr>
        <w:t>1. Wichtigster Compliance-Fund zuerst</w:t>
      </w:r>
    </w:p>
    <w:p w14:paraId="2418C78E" w14:textId="77777777" w:rsidR="00797560" w:rsidRDefault="00000000">
      <w:pPr>
        <w:pBdr>
          <w:left w:val="single" w:sz="18" w:space="6" w:color="C9A227"/>
        </w:pBdr>
        <w:shd w:val="clear" w:color="auto" w:fill="FFF3CD"/>
        <w:spacing w:after="160"/>
        <w:ind w:left="120"/>
      </w:pPr>
      <w:r>
        <w:rPr>
          <w:color w:val="5D4037"/>
        </w:rPr>
        <w:t>Google verlangt seit einem Policy-Update (Health Content and Services, Stand 2026) den Nicht-Medizinprodukt-Hinweis ausdrücklich im ERSTEN ABSATZ der Beschreibung – nicht mehr irgendwo am Ende. Fehlt er dort, führt das laut aktueller Recherche zu abgelehnten Updates. Die bisherige Fassung in PLAY_STORE_SETUP.md hatte den Hinweis ganz unten stehen. In der neuen Fassung unten steht er direkt nach dem ersten Absatz.</w:t>
      </w:r>
    </w:p>
    <w:p w14:paraId="65AC4FE0" w14:textId="77777777" w:rsidR="00797560" w:rsidRDefault="00000000">
      <w:pPr>
        <w:pStyle w:val="berschrift1"/>
        <w:pBdr>
          <w:bottom w:val="single" w:sz="6" w:space="4" w:color="0E7C7B"/>
        </w:pBdr>
        <w:spacing w:before="320" w:after="160"/>
      </w:pPr>
      <w:r>
        <w:rPr>
          <w:b/>
          <w:bCs/>
          <w:color w:val="1B3A57"/>
          <w:sz w:val="28"/>
          <w:szCs w:val="28"/>
        </w:rPr>
        <w:t>2. Kurzbeschreibung (max. 80 Zeichen)</w:t>
      </w:r>
    </w:p>
    <w:p w14:paraId="1E81348C" w14:textId="77777777" w:rsidR="00797560" w:rsidRDefault="00000000">
      <w:pPr>
        <w:spacing w:after="140"/>
      </w:pPr>
      <w:r>
        <w:rPr>
          <w:b/>
          <w:bCs/>
          <w:sz w:val="22"/>
          <w:szCs w:val="22"/>
        </w:rPr>
        <w:t>Empfehlung (74 Zeichen):</w:t>
      </w:r>
    </w:p>
    <w:p w14:paraId="5DC98F1D" w14:textId="77777777" w:rsidR="00797560" w:rsidRDefault="00000000">
      <w:pPr>
        <w:shd w:val="clear" w:color="auto" w:fill="F5F5F5"/>
        <w:spacing w:after="200"/>
      </w:pPr>
      <w:r>
        <w:rPr>
          <w:rFonts w:ascii="Consolas" w:eastAsia="Consolas" w:hAnsi="Consolas" w:cs="Consolas"/>
        </w:rPr>
        <w:t>45 Vitalstoffe, Zyklus &amp; Ernährung im Blick – 100% lokal, ganz ohne Cloud.</w:t>
      </w:r>
    </w:p>
    <w:p w14:paraId="1884247A" w14:textId="77777777" w:rsidR="00797560" w:rsidRDefault="00000000">
      <w:pPr>
        <w:spacing w:after="140"/>
      </w:pPr>
      <w:r>
        <w:rPr>
          <w:b/>
          <w:bCs/>
          <w:sz w:val="22"/>
          <w:szCs w:val="22"/>
        </w:rPr>
        <w:t>Alternative A für A/B-Test (71 Zeichen):</w:t>
      </w:r>
    </w:p>
    <w:p w14:paraId="2078271A" w14:textId="77777777" w:rsidR="00797560" w:rsidRDefault="00000000">
      <w:pPr>
        <w:shd w:val="clear" w:color="auto" w:fill="F5F5F5"/>
        <w:spacing w:after="200"/>
      </w:pPr>
      <w:r>
        <w:rPr>
          <w:rFonts w:ascii="Consolas" w:eastAsia="Consolas" w:hAnsi="Consolas" w:cs="Consolas"/>
        </w:rPr>
        <w:t>Vitalstoffe, Ernährung &amp; Zyklus im Blick. Kein Rätselraten, 100% lokal.</w:t>
      </w:r>
    </w:p>
    <w:p w14:paraId="3C80CE90" w14:textId="77777777" w:rsidR="00797560" w:rsidRDefault="00000000">
      <w:pPr>
        <w:spacing w:after="140"/>
      </w:pPr>
      <w:r>
        <w:rPr>
          <w:b/>
          <w:bCs/>
          <w:sz w:val="22"/>
          <w:szCs w:val="22"/>
        </w:rPr>
        <w:t>Alternative B für A/B-Test (67 Zeichen):</w:t>
      </w:r>
    </w:p>
    <w:p w14:paraId="3481340B" w14:textId="77777777" w:rsidR="00797560" w:rsidRDefault="00000000">
      <w:pPr>
        <w:shd w:val="clear" w:color="auto" w:fill="F5F5F5"/>
        <w:spacing w:after="200"/>
      </w:pPr>
      <w:r>
        <w:rPr>
          <w:rFonts w:ascii="Consolas" w:eastAsia="Consolas" w:hAnsi="Consolas" w:cs="Consolas"/>
        </w:rPr>
        <w:t>Vitamine, Zyklus &amp; Ernährung verstehen – ohne Cloud, ganz für dich.</w:t>
      </w:r>
    </w:p>
    <w:p w14:paraId="5BB659A5" w14:textId="77777777" w:rsidR="00797560" w:rsidRDefault="00000000">
      <w:pPr>
        <w:pBdr>
          <w:left w:val="single" w:sz="18" w:space="6" w:color="0E7C7B"/>
        </w:pBdr>
        <w:shd w:val="clear" w:color="auto" w:fill="EFF6F6"/>
        <w:spacing w:after="160"/>
        <w:ind w:left="120"/>
      </w:pPr>
      <w:r>
        <w:rPr>
          <w:i/>
          <w:iCs/>
          <w:color w:val="2F2F2F"/>
        </w:rPr>
        <w:t>Play Console erlaubt seit 2024 A/B-Tests der Kurzbeschreibung (Store Listing Experiments) - alle drei Varianten koennen gegeneinander getestet werden, statt sich auf eine zu verlassen.</w:t>
      </w:r>
    </w:p>
    <w:p w14:paraId="7D99EC00" w14:textId="77777777" w:rsidR="00797560" w:rsidRDefault="00000000">
      <w:pPr>
        <w:pStyle w:val="berschrift1"/>
        <w:pBdr>
          <w:bottom w:val="single" w:sz="6" w:space="4" w:color="0E7C7B"/>
        </w:pBdr>
        <w:spacing w:before="320" w:after="160"/>
      </w:pPr>
      <w:r>
        <w:rPr>
          <w:b/>
          <w:bCs/>
          <w:color w:val="1B3A57"/>
          <w:sz w:val="28"/>
          <w:szCs w:val="28"/>
        </w:rPr>
        <w:t>3. Vollständige Beschreibung (max. 4000 Zeichen)</w:t>
      </w:r>
    </w:p>
    <w:p w14:paraId="14FFACC5" w14:textId="77777777" w:rsidR="00797560" w:rsidRDefault="00000000">
      <w:pPr>
        <w:spacing w:after="140"/>
      </w:pPr>
      <w:r>
        <w:rPr>
          <w:i/>
          <w:iCs/>
          <w:color w:val="6B6B6B"/>
        </w:rPr>
        <w:t>Länge: 2624 Zeichen (bewusst deutlich unter dem Limit gehalten - lange Blocktexte werden auf dem Handy selten zu Ende gelesen).</w:t>
      </w:r>
    </w:p>
    <w:p w14:paraId="5FEE68BC" w14:textId="5CCCDFEF" w:rsidR="00797560" w:rsidRDefault="00000000">
      <w:pPr>
        <w:shd w:val="clear" w:color="auto" w:fill="F5F5F5"/>
        <w:spacing w:after="20"/>
      </w:pPr>
      <w:r>
        <w:rPr>
          <w:rFonts w:ascii="Consolas" w:eastAsia="Consolas" w:hAnsi="Consolas" w:cs="Consolas"/>
        </w:rPr>
        <w:t xml:space="preserve">Woher weißt du eigentlich, ob dir Vitamin D, Eisen oder Magnesium fehlen? </w:t>
      </w:r>
      <w:proofErr w:type="spellStart"/>
      <w:r>
        <w:rPr>
          <w:rFonts w:ascii="Consolas" w:eastAsia="Consolas" w:hAnsi="Consolas" w:cs="Consolas"/>
        </w:rPr>
        <w:t>WellANNI</w:t>
      </w:r>
      <w:proofErr w:type="spellEnd"/>
      <w:r>
        <w:rPr>
          <w:rFonts w:ascii="Consolas" w:eastAsia="Consolas" w:hAnsi="Consolas" w:cs="Consolas"/>
        </w:rPr>
        <w:t xml:space="preserve"> verbindet 45 Vitalstoffe</w:t>
      </w:r>
      <w:r w:rsidR="006F142D">
        <w:rPr>
          <w:rFonts w:ascii="Consolas" w:eastAsia="Consolas" w:hAnsi="Consolas" w:cs="Consolas"/>
        </w:rPr>
        <w:t xml:space="preserve"> mit </w:t>
      </w:r>
      <w:r>
        <w:rPr>
          <w:rFonts w:ascii="Consolas" w:eastAsia="Consolas" w:hAnsi="Consolas" w:cs="Consolas"/>
        </w:rPr>
        <w:t>dein</w:t>
      </w:r>
      <w:r w:rsidR="006F142D">
        <w:rPr>
          <w:rFonts w:ascii="Consolas" w:eastAsia="Consolas" w:hAnsi="Consolas" w:cs="Consolas"/>
        </w:rPr>
        <w:t>em</w:t>
      </w:r>
      <w:r>
        <w:rPr>
          <w:rFonts w:ascii="Consolas" w:eastAsia="Consolas" w:hAnsi="Consolas" w:cs="Consolas"/>
        </w:rPr>
        <w:t xml:space="preserve"> Ernährungstagebuch</w:t>
      </w:r>
      <w:r w:rsidR="006F142D">
        <w:rPr>
          <w:rFonts w:ascii="Consolas" w:eastAsia="Consolas" w:hAnsi="Consolas" w:cs="Consolas"/>
        </w:rPr>
        <w:t xml:space="preserve">, </w:t>
      </w:r>
      <w:r>
        <w:rPr>
          <w:rFonts w:ascii="Consolas" w:eastAsia="Consolas" w:hAnsi="Consolas" w:cs="Consolas"/>
        </w:rPr>
        <w:t xml:space="preserve">deine Alltags-Routinen </w:t>
      </w:r>
      <w:r w:rsidR="006F142D">
        <w:rPr>
          <w:rFonts w:ascii="Consolas" w:eastAsia="Consolas" w:hAnsi="Consolas" w:cs="Consolas"/>
        </w:rPr>
        <w:t xml:space="preserve">und auch deinen Zyklus </w:t>
      </w:r>
      <w:r>
        <w:rPr>
          <w:rFonts w:ascii="Consolas" w:eastAsia="Consolas" w:hAnsi="Consolas" w:cs="Consolas"/>
        </w:rPr>
        <w:t>an einem Ort, damit du siehst, was du wirklich brauchst.</w:t>
      </w:r>
    </w:p>
    <w:p w14:paraId="007643AC" w14:textId="32CAAD3A" w:rsidR="00797560" w:rsidRDefault="00000000">
      <w:pPr>
        <w:shd w:val="clear" w:color="auto" w:fill="F5F5F5"/>
        <w:spacing w:after="20"/>
      </w:pPr>
      <w:r>
        <w:rPr>
          <w:rFonts w:ascii="Consolas" w:eastAsia="Consolas" w:hAnsi="Consolas" w:cs="Consolas"/>
        </w:rPr>
        <w:t xml:space="preserve"> </w:t>
      </w:r>
    </w:p>
    <w:p w14:paraId="540ED18F" w14:textId="77777777" w:rsidR="00797560" w:rsidRDefault="00000000">
      <w:pPr>
        <w:shd w:val="clear" w:color="auto" w:fill="F5F5F5"/>
        <w:spacing w:after="20"/>
      </w:pPr>
      <w:r>
        <w:rPr>
          <w:rFonts w:ascii="Consolas" w:eastAsia="Consolas" w:hAnsi="Consolas" w:cs="Consolas"/>
        </w:rPr>
        <w:t>🥗 ERNÄHRUNG, DIE ZU DIR PASST</w:t>
      </w:r>
    </w:p>
    <w:p w14:paraId="1DB98406" w14:textId="77777777" w:rsidR="006F142D" w:rsidRDefault="00642B5C" w:rsidP="006F142D">
      <w:pPr>
        <w:shd w:val="clear" w:color="auto" w:fill="F5F5F5"/>
        <w:spacing w:after="20"/>
      </w:pPr>
      <w:r>
        <w:rPr>
          <w:rFonts w:ascii="Consolas" w:eastAsia="Consolas" w:hAnsi="Consolas" w:cs="Consolas"/>
        </w:rPr>
        <w:t>Über 500 Rezepte (vegetarisch, mit Fleisch/Fisch, Keto) – Frühstück, Mittag, Abend, mit echter Abwechslung statt Wiederholung. Wochenplan mit automatischer Einkaufsliste, Unverträglichkeiten-Filter (Laktose/Gluten/Nüsse) und Barcode-Scan für Supermarktprodukte. Ein Rezept gekocht? Mit einem Klick direkt ins Ernährungstagebuch, inklusive Portionsgröße.</w:t>
      </w:r>
      <w:r w:rsidR="006F142D">
        <w:rPr>
          <w:rFonts w:ascii="Consolas" w:eastAsia="Consolas" w:hAnsi="Consolas" w:cs="Consolas"/>
        </w:rPr>
        <w:br/>
      </w:r>
      <w:r w:rsidR="006F142D">
        <w:rPr>
          <w:rFonts w:ascii="Consolas" w:eastAsia="Consolas" w:hAnsi="Consolas" w:cs="Consolas"/>
        </w:rPr>
        <w:br/>
        <w:t>⏱️ HEALTH TOOLS FÜR DEN ALLTAG</w:t>
      </w:r>
    </w:p>
    <w:p w14:paraId="710A9213" w14:textId="77777777" w:rsidR="006F142D" w:rsidRDefault="006F142D" w:rsidP="006F142D">
      <w:pPr>
        <w:shd w:val="clear" w:color="auto" w:fill="F5F5F5"/>
        <w:spacing w:after="20"/>
      </w:pPr>
      <w:r>
        <w:rPr>
          <w:rFonts w:ascii="Consolas" w:eastAsia="Consolas" w:hAnsi="Consolas" w:cs="Consolas"/>
        </w:rPr>
        <w:t>Heißhunger-Journal mit Muster-Erkennung sowie Bewegungs-, Hydration- und Schlaf-Tracking – für ein tägliches Gefühl dafür, was in deinem Körper passiert.</w:t>
      </w:r>
    </w:p>
    <w:p w14:paraId="53836216" w14:textId="3D92D013" w:rsidR="006F142D" w:rsidRDefault="006F142D" w:rsidP="006F142D">
      <w:pPr>
        <w:shd w:val="clear" w:color="auto" w:fill="F5F5F5"/>
        <w:spacing w:after="20"/>
      </w:pPr>
      <w:r>
        <w:rPr>
          <w:rFonts w:ascii="Consolas" w:eastAsia="Consolas" w:hAnsi="Consolas" w:cs="Consolas"/>
        </w:rPr>
        <w:br/>
      </w:r>
      <w:r>
        <w:rPr>
          <w:rFonts w:ascii="Consolas" w:eastAsia="Consolas" w:hAnsi="Consolas" w:cs="Consolas"/>
        </w:rPr>
        <w:br/>
        <w:t>⭐ PREMIUM: TIEFE AUSWERTUNG &amp; SPEZIAL-TRACKER</w:t>
      </w:r>
    </w:p>
    <w:p w14:paraId="7256C06E" w14:textId="77777777" w:rsidR="006F142D" w:rsidRDefault="006F142D" w:rsidP="006F142D">
      <w:pPr>
        <w:shd w:val="clear" w:color="auto" w:fill="F5F5F5"/>
        <w:spacing w:after="20"/>
      </w:pPr>
      <w:r>
        <w:rPr>
          <w:rFonts w:ascii="Consolas" w:eastAsia="Consolas" w:hAnsi="Consolas" w:cs="Consolas"/>
        </w:rPr>
        <w:t xml:space="preserve">Verlaufs-Charts und farbliche Einordnung für alle 45 Biomarker, Ernährungsverlauf über 12 Wochen für alle 15 Mikronährstoffe, ein Wochenrückblick über </w:t>
      </w:r>
      <w:r>
        <w:rPr>
          <w:rFonts w:ascii="Consolas" w:eastAsia="Consolas" w:hAnsi="Consolas" w:cs="Consolas"/>
        </w:rPr>
        <w:lastRenderedPageBreak/>
        <w:t xml:space="preserve">Bewegung/Ernährung/Fasten, ein Intervallfasten-Tracker mit Autophagie-Phasen &amp; </w:t>
      </w:r>
      <w:proofErr w:type="spellStart"/>
      <w:r>
        <w:rPr>
          <w:rFonts w:ascii="Consolas" w:eastAsia="Consolas" w:hAnsi="Consolas" w:cs="Consolas"/>
        </w:rPr>
        <w:t>Streak</w:t>
      </w:r>
      <w:proofErr w:type="spellEnd"/>
      <w:r>
        <w:rPr>
          <w:rFonts w:ascii="Consolas" w:eastAsia="Consolas" w:hAnsi="Consolas" w:cs="Consolas"/>
        </w:rPr>
        <w:t xml:space="preserve"> sowie die Auswertung „Beauty-Nährstoffe" (Vitamin C, Zink, Biotin &amp; Co., Darm-Haut-Achse für Haut, Haare &amp; Nägel).</w:t>
      </w:r>
    </w:p>
    <w:p w14:paraId="578A3E01" w14:textId="05211F05" w:rsidR="00797560" w:rsidRDefault="00797560">
      <w:pPr>
        <w:shd w:val="clear" w:color="auto" w:fill="F5F5F5"/>
        <w:spacing w:after="20"/>
      </w:pPr>
    </w:p>
    <w:p w14:paraId="6D79969C" w14:textId="77777777" w:rsidR="00797560" w:rsidRDefault="00000000">
      <w:pPr>
        <w:shd w:val="clear" w:color="auto" w:fill="F5F5F5"/>
        <w:spacing w:after="20"/>
      </w:pPr>
      <w:r>
        <w:rPr>
          <w:rFonts w:ascii="Consolas" w:eastAsia="Consolas" w:hAnsi="Consolas" w:cs="Consolas"/>
        </w:rPr>
        <w:t xml:space="preserve"> </w:t>
      </w:r>
    </w:p>
    <w:p w14:paraId="6C93CE3D" w14:textId="77777777" w:rsidR="00797560" w:rsidRDefault="00000000">
      <w:pPr>
        <w:shd w:val="clear" w:color="auto" w:fill="F5F5F5"/>
        <w:spacing w:after="20"/>
      </w:pPr>
      <w:r>
        <w:rPr>
          <w:rFonts w:ascii="Consolas" w:eastAsia="Consolas" w:hAnsi="Consolas" w:cs="Consolas"/>
        </w:rPr>
        <w:t>🌙 ZYKLUS, PMS &amp; MENOPAUSE</w:t>
      </w:r>
    </w:p>
    <w:p w14:paraId="7D5BE5D4" w14:textId="780BC0D1" w:rsidR="00797560" w:rsidRDefault="00000000">
      <w:pPr>
        <w:shd w:val="clear" w:color="auto" w:fill="F5F5F5"/>
        <w:spacing w:after="20"/>
      </w:pPr>
      <w:r>
        <w:rPr>
          <w:rFonts w:ascii="Consolas" w:eastAsia="Consolas" w:hAnsi="Consolas" w:cs="Consolas"/>
        </w:rPr>
        <w:t>Zykluskalender mit Phasenberechnung, ein Symptom-Tagebuch und ein eigener Lernbereich zu PMS, Prämenopause und Menopause – welche Nährstoffe in welcher Lebensphase eine Rolle spielen, wissenschaftlich eingeordnet.</w:t>
      </w:r>
    </w:p>
    <w:p w14:paraId="498CF6F8" w14:textId="77777777" w:rsidR="00797560" w:rsidRDefault="00000000">
      <w:pPr>
        <w:shd w:val="clear" w:color="auto" w:fill="F5F5F5"/>
        <w:spacing w:after="20"/>
      </w:pPr>
      <w:r>
        <w:rPr>
          <w:rFonts w:ascii="Consolas" w:eastAsia="Consolas" w:hAnsi="Consolas" w:cs="Consolas"/>
        </w:rPr>
        <w:t xml:space="preserve"> </w:t>
      </w:r>
    </w:p>
    <w:p w14:paraId="04F2582B" w14:textId="44453567" w:rsidR="00797560" w:rsidRDefault="00797560">
      <w:pPr>
        <w:shd w:val="clear" w:color="auto" w:fill="F5F5F5"/>
        <w:spacing w:after="20"/>
      </w:pPr>
    </w:p>
    <w:p w14:paraId="602D2962" w14:textId="77777777" w:rsidR="00797560" w:rsidRDefault="00000000">
      <w:pPr>
        <w:shd w:val="clear" w:color="auto" w:fill="F5F5F5"/>
        <w:spacing w:after="20"/>
      </w:pPr>
      <w:r>
        <w:rPr>
          <w:rFonts w:ascii="Consolas" w:eastAsia="Consolas" w:hAnsi="Consolas" w:cs="Consolas"/>
        </w:rPr>
        <w:t>🔒 100% LOKAL – KEIN SERVER, KEINE CLOUD</w:t>
      </w:r>
    </w:p>
    <w:p w14:paraId="3F99848B" w14:textId="3385511B" w:rsidR="00797560" w:rsidRDefault="00000000">
      <w:pPr>
        <w:shd w:val="clear" w:color="auto" w:fill="F5F5F5"/>
        <w:spacing w:after="20"/>
      </w:pPr>
      <w:r>
        <w:rPr>
          <w:rFonts w:ascii="Consolas" w:eastAsia="Consolas" w:hAnsi="Consolas" w:cs="Consolas"/>
        </w:rPr>
        <w:t xml:space="preserve">Alle Daten bleiben ausschließlich auf deinem Gerät. Keine Registrierung, keine Datenweitergabe, kein Tracking durch Dritte – deine </w:t>
      </w:r>
      <w:r w:rsidR="006F142D">
        <w:rPr>
          <w:rFonts w:ascii="Consolas" w:eastAsia="Consolas" w:hAnsi="Consolas" w:cs="Consolas"/>
        </w:rPr>
        <w:t>D</w:t>
      </w:r>
      <w:r>
        <w:rPr>
          <w:rFonts w:ascii="Consolas" w:eastAsia="Consolas" w:hAnsi="Consolas" w:cs="Consolas"/>
        </w:rPr>
        <w:t>aten gehören nur dir.</w:t>
      </w:r>
    </w:p>
    <w:p w14:paraId="7F7EB091" w14:textId="77777777" w:rsidR="00797560" w:rsidRDefault="00000000">
      <w:pPr>
        <w:shd w:val="clear" w:color="auto" w:fill="F5F5F5"/>
        <w:spacing w:after="20"/>
      </w:pPr>
      <w:r>
        <w:rPr>
          <w:rFonts w:ascii="Consolas" w:eastAsia="Consolas" w:hAnsi="Consolas" w:cs="Consolas"/>
        </w:rPr>
        <w:t xml:space="preserve"> </w:t>
      </w:r>
    </w:p>
    <w:p w14:paraId="3A48B658" w14:textId="77777777" w:rsidR="00797560" w:rsidRDefault="00000000">
      <w:pPr>
        <w:shd w:val="clear" w:color="auto" w:fill="F5F5F5"/>
        <w:spacing w:after="20"/>
      </w:pPr>
      <w:r>
        <w:rPr>
          <w:rFonts w:ascii="Consolas" w:eastAsia="Consolas" w:hAnsi="Consolas" w:cs="Consolas"/>
        </w:rPr>
        <w:t>📄 PDF-EXPORT &amp; BACKUP</w:t>
      </w:r>
    </w:p>
    <w:p w14:paraId="128817A0" w14:textId="77777777" w:rsidR="00797560" w:rsidRDefault="00000000">
      <w:pPr>
        <w:shd w:val="clear" w:color="auto" w:fill="F5F5F5"/>
        <w:spacing w:after="20"/>
      </w:pPr>
      <w:r>
        <w:rPr>
          <w:rFonts w:ascii="Consolas" w:eastAsia="Consolas" w:hAnsi="Consolas" w:cs="Consolas"/>
        </w:rPr>
        <w:t>Berichte für dein nächstes Ernährungsberatungsgespräch. Eigene Daten jederzeit sichern oder aufs neue Gerät übertragen.</w:t>
      </w:r>
    </w:p>
    <w:p w14:paraId="09FF1DCF" w14:textId="77777777" w:rsidR="00797560" w:rsidRDefault="00000000">
      <w:pPr>
        <w:shd w:val="clear" w:color="auto" w:fill="F5F5F5"/>
        <w:spacing w:after="20"/>
      </w:pPr>
      <w:r>
        <w:rPr>
          <w:rFonts w:ascii="Consolas" w:eastAsia="Consolas" w:hAnsi="Consolas" w:cs="Consolas"/>
        </w:rPr>
        <w:t xml:space="preserve"> </w:t>
      </w:r>
    </w:p>
    <w:p w14:paraId="1B274905" w14:textId="77777777" w:rsidR="00797560" w:rsidRDefault="00000000">
      <w:pPr>
        <w:shd w:val="clear" w:color="auto" w:fill="F5F5F5"/>
        <w:spacing w:after="20"/>
      </w:pPr>
      <w:r>
        <w:rPr>
          <w:rFonts w:ascii="Consolas" w:eastAsia="Consolas" w:hAnsi="Consolas" w:cs="Consolas"/>
        </w:rPr>
        <w:t>Lade WellANNI jetzt herunter und finde in wenigen Minuten heraus, worauf es bei deiner Ernährung wirklich ankommt.</w:t>
      </w:r>
    </w:p>
    <w:p w14:paraId="4D290ED8" w14:textId="77777777" w:rsidR="00797560" w:rsidRDefault="00000000">
      <w:pPr>
        <w:shd w:val="clear" w:color="auto" w:fill="F5F5F5"/>
        <w:spacing w:after="200"/>
      </w:pPr>
      <w:r>
        <w:rPr>
          <w:rFonts w:ascii="Consolas" w:eastAsia="Consolas" w:hAnsi="Consolas" w:cs="Consolas"/>
        </w:rPr>
        <w:t xml:space="preserve"> </w:t>
      </w:r>
    </w:p>
    <w:p w14:paraId="3B2B5FFE" w14:textId="77777777" w:rsidR="00797560" w:rsidRDefault="00000000">
      <w:pPr>
        <w:pStyle w:val="berschrift1"/>
        <w:pBdr>
          <w:bottom w:val="single" w:sz="6" w:space="4" w:color="0E7C7B"/>
        </w:pBdr>
        <w:spacing w:before="320" w:after="160"/>
      </w:pPr>
      <w:r>
        <w:rPr>
          <w:b/>
          <w:bCs/>
          <w:color w:val="1B3A57"/>
          <w:sz w:val="28"/>
          <w:szCs w:val="28"/>
        </w:rPr>
        <w:t>4. Angewendete Customer-Journey- und ASO-Erkenntnisse (2026)</w:t>
      </w:r>
    </w:p>
    <w:p w14:paraId="0A0E5FDB" w14:textId="77777777" w:rsidR="00797560" w:rsidRDefault="00000000">
      <w:pPr>
        <w:pStyle w:val="berschrift2"/>
        <w:spacing w:before="220" w:after="100"/>
      </w:pPr>
      <w:r>
        <w:rPr>
          <w:b/>
          <w:bCs/>
          <w:color w:val="0E7C7B"/>
          <w:sz w:val="24"/>
          <w:szCs w:val="24"/>
        </w:rPr>
        <w:t>Awareness-Phase: Hook statt Feature-Liste</w:t>
      </w:r>
    </w:p>
    <w:p w14:paraId="647FFA19" w14:textId="77777777" w:rsidR="00797560" w:rsidRDefault="00000000">
      <w:pPr>
        <w:spacing w:after="140"/>
      </w:pPr>
      <w:r>
        <w:rPr>
          <w:sz w:val="22"/>
          <w:szCs w:val="22"/>
        </w:rPr>
        <w:t>Die ersten drei Zeilen sind das Einzige, was vor dem "Mehr anzeigen"-Klick sichtbar ist. Der bisherige Text begann direkt mit einer Funktionsaufzählung; die neue Fassung startet mit einer echten Nutzerfrage ("Woher weißt du eigentlich..."), die die reale Unsicherheit der Zielgruppe aufgreift, bevor überhaupt ein Feature genannt wird.</w:t>
      </w:r>
    </w:p>
    <w:p w14:paraId="1CAA6B00" w14:textId="77777777" w:rsidR="00797560" w:rsidRDefault="00000000">
      <w:pPr>
        <w:pStyle w:val="berschrift2"/>
        <w:spacing w:before="220" w:after="100"/>
      </w:pPr>
      <w:r>
        <w:rPr>
          <w:b/>
          <w:bCs/>
          <w:color w:val="0E7C7B"/>
          <w:sz w:val="24"/>
          <w:szCs w:val="24"/>
        </w:rPr>
        <w:t>Google Play indexiert den Volltext (anders als Apple)</w:t>
      </w:r>
    </w:p>
    <w:p w14:paraId="50D79147" w14:textId="77777777" w:rsidR="00797560" w:rsidRDefault="00000000">
      <w:pPr>
        <w:spacing w:after="140"/>
      </w:pPr>
      <w:r>
        <w:rPr>
          <w:sz w:val="22"/>
          <w:szCs w:val="22"/>
        </w:rPr>
        <w:t>Aktuelle ASO-Recherche bestätigt: Bei Google Play fließt die komplette Beschreibung in die Suchindexierung ein, nicht nur der Titel. Deshalb tauchen zentrale Suchbegriffe (Vitalstoffe, Ernährungstagebuch, Zyklus, Rezepte, PMS, Menopause) mehrfach natürlich im Fließtext auf, statt sie nur in der Kurzbeschreibung zu platzieren.</w:t>
      </w:r>
    </w:p>
    <w:p w14:paraId="78ED260F" w14:textId="77777777" w:rsidR="00797560" w:rsidRDefault="00000000">
      <w:pPr>
        <w:pStyle w:val="berschrift2"/>
        <w:spacing w:before="220" w:after="100"/>
      </w:pPr>
      <w:r>
        <w:rPr>
          <w:b/>
          <w:bCs/>
          <w:color w:val="0E7C7B"/>
          <w:sz w:val="24"/>
          <w:szCs w:val="24"/>
        </w:rPr>
        <w:t>Natürliche Sprache schlägt Keyword-Stuffing</w:t>
      </w:r>
    </w:p>
    <w:p w14:paraId="3CDA026A" w14:textId="77777777" w:rsidR="00797560" w:rsidRDefault="00000000">
      <w:pPr>
        <w:spacing w:after="140"/>
      </w:pPr>
      <w:r>
        <w:rPr>
          <w:sz w:val="22"/>
          <w:szCs w:val="22"/>
        </w:rPr>
        <w:t>2026 gewichten sowohl Google als auch Nutzer:innen NLP-basiertes, natürlich klingendes Suchverhalten stärker als exakte Keyword-Wiederholung. Der Text ist deshalb bewusst in ganzen, alltagsnahen Sätzen geschrieben ("wie du realistisch an deinen Wert kommst") statt in Keyword-Fragmenten.</w:t>
      </w:r>
    </w:p>
    <w:p w14:paraId="129B64D1" w14:textId="77777777" w:rsidR="00797560" w:rsidRDefault="00000000">
      <w:pPr>
        <w:pStyle w:val="berschrift2"/>
        <w:spacing w:before="220" w:after="100"/>
      </w:pPr>
      <w:r>
        <w:rPr>
          <w:b/>
          <w:bCs/>
          <w:color w:val="0E7C7B"/>
          <w:sz w:val="24"/>
          <w:szCs w:val="24"/>
        </w:rPr>
        <w:t>Retention statt reiner Install-Zahl</w:t>
      </w:r>
    </w:p>
    <w:p w14:paraId="6E776443" w14:textId="77777777" w:rsidR="00797560" w:rsidRDefault="00000000">
      <w:pPr>
        <w:spacing w:after="140"/>
      </w:pPr>
      <w:r>
        <w:rPr>
          <w:sz w:val="22"/>
          <w:szCs w:val="22"/>
        </w:rPr>
        <w:t>Google gewichtet laut aktueller Recherche seinen Ranking-Algorithmus zunehmend nach Bindung (Retention), nicht nur nach Install-Volumen. Deshalb betont der Text bewusst Alltagsnutzen (Wochenrückblick, 12-Wochen-Verlauf, Rezept-Vielfalt) statt nur den ersten Download-Anreiz - wer die App nur einmal öffnet, hilft dem Ranking nicht.</w:t>
      </w:r>
    </w:p>
    <w:p w14:paraId="754E6356" w14:textId="77777777" w:rsidR="00797560" w:rsidRDefault="00000000">
      <w:pPr>
        <w:pStyle w:val="berschrift2"/>
        <w:spacing w:before="220" w:after="100"/>
      </w:pPr>
      <w:r>
        <w:rPr>
          <w:b/>
          <w:bCs/>
          <w:color w:val="0E7C7B"/>
          <w:sz w:val="24"/>
          <w:szCs w:val="24"/>
        </w:rPr>
        <w:t>Struktur nach Customer-Journey-Stufen</w:t>
      </w:r>
    </w:p>
    <w:p w14:paraId="5B45C3F7" w14:textId="77777777" w:rsidR="00797560" w:rsidRDefault="00000000">
      <w:pPr>
        <w:pStyle w:val="Listenabsatz"/>
        <w:numPr>
          <w:ilvl w:val="0"/>
          <w:numId w:val="2"/>
        </w:numPr>
        <w:spacing w:after="80"/>
      </w:pPr>
      <w:r>
        <w:rPr>
          <w:sz w:val="22"/>
          <w:szCs w:val="22"/>
        </w:rPr>
        <w:lastRenderedPageBreak/>
        <w:t>Awareness: Hook-Frage + Problem (Rätselraten bei Mangelwerten, Cloud-Bedenken).</w:t>
      </w:r>
    </w:p>
    <w:p w14:paraId="1E7BBFF6" w14:textId="77777777" w:rsidR="00797560" w:rsidRDefault="00000000">
      <w:pPr>
        <w:pStyle w:val="Listenabsatz"/>
        <w:numPr>
          <w:ilvl w:val="0"/>
          <w:numId w:val="2"/>
        </w:numPr>
        <w:spacing w:after="80"/>
      </w:pPr>
      <w:r>
        <w:rPr>
          <w:sz w:val="22"/>
          <w:szCs w:val="22"/>
        </w:rPr>
        <w:t>Consideration: Kernfunktionen in scannenbaren Blöcken mit Emoji-Anker (bewährtes Play-Store-Muster für schnelles Ueberfliegen).</w:t>
      </w:r>
    </w:p>
    <w:p w14:paraId="0C80030F" w14:textId="77777777" w:rsidR="00797560" w:rsidRDefault="00000000">
      <w:pPr>
        <w:pStyle w:val="Listenabsatz"/>
        <w:numPr>
          <w:ilvl w:val="0"/>
          <w:numId w:val="2"/>
        </w:numPr>
        <w:spacing w:after="80"/>
      </w:pPr>
      <w:r>
        <w:rPr>
          <w:sz w:val="22"/>
          <w:szCs w:val="22"/>
        </w:rPr>
        <w:t>Trust: eigener Datenschutz-Block ("100% lokal") - gerade bei Zyklus-/Gesundheitsdaten ein reales Entscheidungskriterium laut Recherche zu Femtech-Vertrauen.</w:t>
      </w:r>
    </w:p>
    <w:p w14:paraId="2601FCE4" w14:textId="77777777" w:rsidR="00797560" w:rsidRDefault="00000000">
      <w:pPr>
        <w:pStyle w:val="Listenabsatz"/>
        <w:numPr>
          <w:ilvl w:val="0"/>
          <w:numId w:val="2"/>
        </w:numPr>
        <w:spacing w:after="80"/>
      </w:pPr>
      <w:r>
        <w:rPr>
          <w:sz w:val="22"/>
          <w:szCs w:val="22"/>
        </w:rPr>
        <w:t>Decision/CTA: klarer Download-Aufruf im letzten Satz, statt die Beschreibung einfach auslaufen zu lassen.</w:t>
      </w:r>
    </w:p>
    <w:p w14:paraId="354F7146" w14:textId="77777777" w:rsidR="00797560" w:rsidRDefault="00000000">
      <w:pPr>
        <w:pStyle w:val="berschrift1"/>
        <w:pBdr>
          <w:bottom w:val="single" w:sz="6" w:space="4" w:color="0E7C7B"/>
        </w:pBdr>
        <w:spacing w:before="320" w:after="160"/>
      </w:pPr>
      <w:r>
        <w:rPr>
          <w:b/>
          <w:bCs/>
          <w:color w:val="1B3A57"/>
          <w:sz w:val="28"/>
          <w:szCs w:val="28"/>
        </w:rPr>
        <w:t>5. Aktualisierung 25.07.2026: Health-Tools-Paywall</w:t>
      </w:r>
    </w:p>
    <w:p w14:paraId="43B957FB" w14:textId="77777777" w:rsidR="00797560" w:rsidRDefault="00000000">
      <w:pPr>
        <w:spacing w:after="140"/>
      </w:pPr>
      <w:r>
        <w:rPr>
          <w:sz w:val="22"/>
          <w:szCs w:val="22"/>
        </w:rPr>
        <w:t>Intervallfasten-Tracker und Wochenrückblick wurden von "frei" auf "Premium" umgestellt (komplett gesperrt, gleiches Muster wie "Beauty-Nährstoffe"). Frei bleiben: alle 45 Biomarker eintragen/ansehen, Heißhunger-Journal, Wochenplan &amp; Einkaufsliste, Zyklustracker sowie PMS/Prämenopause/Menopause. Der Volltext oben ist bereits entsprechend angepasst - die Tools stehen im eigenen "⭐ PREMIUM"-Absatz statt im allgemeinen Health-Tools-Absatz.</w:t>
      </w:r>
    </w:p>
    <w:p w14:paraId="387111F3" w14:textId="77777777" w:rsidR="00797560" w:rsidRDefault="00000000">
      <w:pPr>
        <w:pStyle w:val="berschrift1"/>
        <w:pBdr>
          <w:bottom w:val="single" w:sz="6" w:space="4" w:color="0E7C7B"/>
        </w:pBdr>
        <w:spacing w:before="320" w:after="160"/>
      </w:pPr>
      <w:r>
        <w:rPr>
          <w:b/>
          <w:bCs/>
          <w:color w:val="1B3A57"/>
          <w:sz w:val="28"/>
          <w:szCs w:val="28"/>
        </w:rPr>
        <w:t>6. Offene Punkte für dich</w:t>
      </w:r>
    </w:p>
    <w:p w14:paraId="64CA61FB" w14:textId="77777777" w:rsidR="00797560" w:rsidRDefault="00000000">
      <w:pPr>
        <w:pStyle w:val="Listenabsatz"/>
        <w:numPr>
          <w:ilvl w:val="0"/>
          <w:numId w:val="2"/>
        </w:numPr>
        <w:spacing w:after="80"/>
      </w:pPr>
      <w:r>
        <w:rPr>
          <w:sz w:val="22"/>
          <w:szCs w:val="22"/>
        </w:rPr>
        <w:t>PLAY_STORE_SETUP.md mit diesem Text aktualisieren, sobald du ihn freigibst (die dortige Fassung ist inhaltlich veraltet: 270 statt 302 Rezepte, kein PMS/Menopause-Bereich, kein Ernährungsverlauf, kein Barcode-Scan, alte Free/Premium-Aufteilung).</w:t>
      </w:r>
    </w:p>
    <w:p w14:paraId="431DB7B2" w14:textId="77777777" w:rsidR="00797560" w:rsidRDefault="00000000">
      <w:pPr>
        <w:pStyle w:val="Listenabsatz"/>
        <w:numPr>
          <w:ilvl w:val="0"/>
          <w:numId w:val="2"/>
        </w:numPr>
        <w:spacing w:after="80"/>
      </w:pPr>
      <w:r>
        <w:rPr>
          <w:sz w:val="22"/>
          <w:szCs w:val="22"/>
        </w:rPr>
        <w:t>A/B-Test der drei Kurzbeschreibungen in der Play Console einrichten (Store Listing Experiments), sobald die App live ist.</w:t>
      </w:r>
    </w:p>
    <w:p w14:paraId="661CF583" w14:textId="77777777" w:rsidR="00797560" w:rsidRDefault="00000000">
      <w:pPr>
        <w:pStyle w:val="Listenabsatz"/>
        <w:numPr>
          <w:ilvl w:val="0"/>
          <w:numId w:val="2"/>
        </w:numPr>
        <w:spacing w:after="80"/>
      </w:pPr>
      <w:r>
        <w:rPr>
          <w:sz w:val="22"/>
          <w:szCs w:val="22"/>
        </w:rPr>
        <w:t>Screenshots/Feature-Grafik inhaltlich pruefen, ob sie zu den neuen Schwerpunkten (PMS/Menopause, Ernährungsverlauf, neue Premium-Tools) passen oder noch den alten Stand zeigen.</w:t>
      </w:r>
    </w:p>
    <w:p w14:paraId="10001001" w14:textId="77777777" w:rsidR="00797560" w:rsidRDefault="00000000">
      <w:pPr>
        <w:pStyle w:val="Listenabsatz"/>
        <w:numPr>
          <w:ilvl w:val="0"/>
          <w:numId w:val="2"/>
        </w:numPr>
        <w:spacing w:after="80"/>
      </w:pPr>
      <w:r>
        <w:rPr>
          <w:sz w:val="22"/>
          <w:szCs w:val="22"/>
        </w:rPr>
        <w:t>Health-Apps-Formular in der Play Console (Policy &gt; App content &gt; Health Apps): nur die "Health and fitness"-Kategorien ankreuzen (Activity and Fitness, Nutrition and Weight Management, Period Tracking, Sleep Management) - NICHT "Diseases and Conditions Management". Sonst verlangt Google zwingend einen Organization-Account (D-U-N-S-Nummer) statt des bestehenden Personal-Accounts.</w:t>
      </w:r>
    </w:p>
    <w:p w14:paraId="10001002" w14:textId="77777777" w:rsidR="00797560" w:rsidRDefault="00000000">
      <w:pPr>
        <w:pStyle w:val="Listenabsatz"/>
        <w:numPr>
          <w:ilvl w:val="0"/>
          <w:numId w:val="2"/>
        </w:numPr>
        <w:spacing w:after="80"/>
      </w:pPr>
      <w:r>
        <w:rPr>
          <w:sz w:val="22"/>
          <w:szCs w:val="22"/>
        </w:rPr>
        <w:t>Pruefen, ob "Insulinresistenz" oder "Hautgesundheit" noch in Screenshots oder der Feature-Grafik auftaucht - dort ebenfalls auf "Beauty-Nährstoffe" umstellen.</w:t>
      </w:r>
    </w:p>
    <w:p w14:paraId="10002001" w14:textId="77777777" w:rsidR="00797560" w:rsidRDefault="00000000">
      <w:pPr>
        <w:pStyle w:val="berschrift1"/>
        <w:pBdr>
          <w:bottom w:val="single" w:sz="6" w:space="4" w:color="0E7C7B"/>
        </w:pBdr>
        <w:spacing w:before="320" w:after="160"/>
      </w:pPr>
      <w:r>
        <w:rPr>
          <w:b/>
          <w:bCs/>
          <w:color w:val="1B3A57"/>
          <w:sz w:val="28"/>
          <w:szCs w:val="28"/>
        </w:rPr>
        <w:t>7. Aktualisierung 08.09.2026: Blutzucker-Tagesgang entfernt, Beauty-Nährstoffe statt Hautgesundheit</w:t>
      </w:r>
    </w:p>
    <w:p w14:paraId="10002002" w14:textId="77777777" w:rsidR="00797560" w:rsidRDefault="00000000">
      <w:pPr>
        <w:spacing w:after="140"/>
      </w:pPr>
      <w:r>
        <w:rPr>
          <w:sz w:val="22"/>
          <w:szCs w:val="22"/>
        </w:rPr>
        <w:t>Google hat WellANNI wegen fehlender Organization-Account-Registrierung abgelehnt (Play Console Requirements: "Diseases and Conditions Management" erfordert zwingend einen Organization-Account statt Personal-Account). Statt die Organisation umzustellen, wurde der Blutzucker-Tagesgang (bisher: Insulinresistenz-Warnung mit Diabetes-Schwellenwerten) komplett aus der App entfernt - er war ohnehin nicht der eigentliche Nutzwert (der liegt beim Heißhunger-Journal). Die "Hautgesundheit &amp; Vitalität"-Auswertung bleibt erhalten, wurde aber zu "Beauty-Nährstoffe" umbenannt (reine Ernährungs-/Beauty-Sprache statt "Gesundheit"/"skin care"), um in der Kategorie "Nutrition and Weight Management" zu bleiben statt "Diseases and Conditions Management". Ziel: WellANNI bleibt bewusst eine Wellness-App, kein Medical-Produkt - siehe healthClaims.js in der Codebasis.</w:t>
      </w:r>
    </w:p>
    <w:p w14:paraId="10004001" w14:textId="77777777" w:rsidR="00797560" w:rsidRDefault="00000000">
      <w:pPr>
        <w:pStyle w:val="berschrift1"/>
        <w:pBdr>
          <w:bottom w:val="single" w:sz="6" w:space="4" w:color="0E7C7B"/>
        </w:pBdr>
        <w:spacing w:before="320" w:after="160"/>
      </w:pPr>
      <w:r>
        <w:rPr>
          <w:b/>
          <w:bCs/>
          <w:color w:val="1B3A57"/>
          <w:sz w:val="28"/>
          <w:szCs w:val="28"/>
        </w:rPr>
        <w:lastRenderedPageBreak/>
        <w:t>8. Aktualisierung 09.09.2026: Build-Bug behoben, Marker-Anzahl 46, weitere Formulierungen entschärft</w:t>
      </w:r>
    </w:p>
    <w:p w14:paraId="10004002" w14:textId="77777777" w:rsidR="00797560" w:rsidRDefault="00000000">
      <w:pPr>
        <w:spacing w:after="140"/>
      </w:pPr>
      <w:r>
        <w:rPr>
          <w:sz w:val="22"/>
          <w:szCs w:val="22"/>
        </w:rPr>
        <w:t>Kritischer Fund: scripts/build-release.mjs hat den Zielordner dist-release/ nie bereinigt, nur ueberschrieben. Bereits geloeschte Dateien (glucose.js, medicationInteractions.js) blieben dadurch als Karteileichen im tatsaechlich hochgeladenen AAB erhalten und wurden von Google als lesbarer Klartext erkannt - das war vermutlich die eigentliche Ursache fuer die wiederholten Ablehnungen wegen "Medikations-" und "Krankheits- und Beschwerdemanagement". Build-Skript korrigiert (Zielordner wird jetzt vor jedem Release-Build vollstaendig neu aufgebaut), alle Alt-Build-Ordner geloescht.</w:t>
      </w:r>
    </w:p>
    <w:p w14:paraId="10004003" w14:textId="77777777" w:rsidR="00797560" w:rsidRDefault="00000000">
      <w:pPr>
        <w:spacing w:after="140"/>
      </w:pPr>
      <w:r>
        <w:rPr>
          <w:sz w:val="22"/>
          <w:szCs w:val="22"/>
        </w:rPr>
        <w:t>Zusaetzlich auf Hinweis eines Kollegen entschaerft: Supplement-Empfehlungssprache in Onboarding und Free-Karte entfernt/abgeschwaecht, "Typische Mangelsymptome"-Ueberschrift neutralisiert, Fasten-Phasen "Tiefe Reinigung"/"Autophagie aktiv" umformuliert (keine unbelegten Wirkversprechen mehr). Ausserdem HbA1c und Nuechternblutzucker komplett aus dem Biomarker-Katalog entfernt (enthielten Diabetes-/Praediabetes-Schwellenwerte) - Marker-Anzahl daher ueberall von 47 auf 46 korrigiert (Kurzbeschreibung, Volltext, Premium-Absatz).</w:t>
      </w:r>
    </w:p>
    <w:p w14:paraId="10005001" w14:textId="77777777" w:rsidR="00797560" w:rsidRDefault="00000000">
      <w:pPr>
        <w:pStyle w:val="berschrift1"/>
        <w:pBdr>
          <w:bottom w:val="single" w:sz="6" w:space="4" w:color="0E7C7B"/>
        </w:pBdr>
        <w:spacing w:before="320" w:after="160"/>
      </w:pPr>
      <w:r>
        <w:rPr>
          <w:b/>
          <w:bCs/>
          <w:color w:val="1B3A57"/>
          <w:sz w:val="28"/>
          <w:szCs w:val="28"/>
        </w:rPr>
        <w:t>9. Aktualisierung 09.09.2026 (Teil 2): hsCRP entfernt, Marker-Anzahl 45</w:t>
      </w:r>
    </w:p>
    <w:p w14:paraId="10005002" w14:textId="77777777" w:rsidR="00797560" w:rsidRDefault="00000000">
      <w:pPr>
        <w:spacing w:after="140"/>
      </w:pPr>
      <w:r>
        <w:rPr>
          <w:sz w:val="22"/>
          <w:szCs w:val="22"/>
        </w:rPr>
        <w:t>Zusätzlich den hsCRP-Marker (Entzündungswert) komplett aus dem Biomarker-Katalog entfernt - sein einziger "highSymptoms"-Eintrag nannte "Erhöhtes Risiko für Diabetes Typ 2", was denselben Compliance-Grund wie bei HbA1c/Nüchternblutzucker betrifft. Marker-Anzahl daher überall von 46 auf 45 korrigiert (Kurzbeschreibung, Volltext, Premium-Absatz, Abschnitt 5). Zusätzlich einen verwaisten Amazon-Affiliate-Verweis auf ein Blutzucker-Messgerät/Teststreifen entfernt (toter Code-Rest aus der bereits früher entfernten Blutzucker-Tagesgang-Funktion, ohne aktiven Verweis im Katalog, aber als Klartext im AAB enthalten). Der Diabetes-Hinweis im Heilfasten-Lerninhalt (fasting.js) bleibt bewusst stehen - er ist eine Kontraindikations-/Sicherheitsangabe, kein Diagnose- oder Wirkversprechen.</w:t>
      </w:r>
    </w:p>
    <w:p w14:paraId="0003983B" w14:textId="77777777" w:rsidR="00797560" w:rsidRDefault="00000000">
      <w:pPr>
        <w:pStyle w:val="berschrift1"/>
        <w:pBdr>
          <w:bottom w:val="single" w:sz="6" w:space="4" w:color="0E7C7B"/>
        </w:pBdr>
        <w:spacing w:before="320" w:after="160"/>
      </w:pPr>
      <w:r>
        <w:rPr>
          <w:b/>
          <w:bCs/>
          <w:color w:val="1B3A57"/>
          <w:sz w:val="28"/>
          <w:szCs w:val="28"/>
        </w:rPr>
        <w:t>Quellen (Recherche-Grundlage)</w:t>
      </w:r>
    </w:p>
    <w:p w14:paraId="24F3C9A8" w14:textId="77777777" w:rsidR="00797560" w:rsidRDefault="00000000">
      <w:pPr>
        <w:spacing w:after="140"/>
      </w:pPr>
      <w:r>
        <w:rPr>
          <w:color w:val="6B6B6B"/>
          <w:sz w:val="18"/>
          <w:szCs w:val="18"/>
        </w:rPr>
        <w:t>ASO-Best-Practices 2026 (Volltext-Indexierung, natürliche Sprache statt Keyword-Stuffing, Retention-Gewichtung): apptweak.com, asomobile.net, wildnetedge.com.</w:t>
      </w:r>
    </w:p>
    <w:p w14:paraId="378BEAAE" w14:textId="77777777" w:rsidR="00797560" w:rsidRDefault="00000000">
      <w:pPr>
        <w:spacing w:after="140"/>
      </w:pPr>
      <w:r>
        <w:rPr>
          <w:color w:val="6B6B6B"/>
          <w:sz w:val="18"/>
          <w:szCs w:val="18"/>
        </w:rPr>
        <w:t>Customer-Journey-Struktur für App-Stores (7 Phasen: Awareness bis Advocacy): uxcam.com Mobile App Customer Journey Guide 2026, businessofapps.com.</w:t>
      </w:r>
    </w:p>
    <w:p w14:paraId="0DB6E2CD" w14:textId="77777777" w:rsidR="00797560" w:rsidRDefault="00000000">
      <w:pPr>
        <w:spacing w:after="140"/>
      </w:pPr>
      <w:r>
        <w:rPr>
          <w:color w:val="6B6B6B"/>
          <w:sz w:val="18"/>
          <w:szCs w:val="18"/>
        </w:rPr>
        <w:t>Google-Play-Pflichthinweis fuer Nicht-Medizinprodukt-Apps im ersten Absatz (2026-Update): support.google.com Health Content and Services, myappmonitor.com Google Play Health Apps Update 2026.</w:t>
      </w:r>
    </w:p>
    <w:p w14:paraId="10003001" w14:textId="77777777" w:rsidR="00797560" w:rsidRDefault="00000000">
      <w:pPr>
        <w:spacing w:after="140"/>
      </w:pPr>
      <w:r>
        <w:rPr>
          <w:color w:val="6B6B6B"/>
          <w:sz w:val="18"/>
          <w:szCs w:val="18"/>
        </w:rPr>
        <w:t>Play Console Requirements / Organization-Account-Pflicht fuer Medical-Kategorien, Health app categories (Diseases and Conditions Management inkl. skin care): support.google.com Play Console Requirements, support.google.com Health app categories and additional information.</w:t>
      </w:r>
    </w:p>
    <w:sectPr w:rsidR="0079756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12533"/>
    <w:multiLevelType w:val="hybridMultilevel"/>
    <w:tmpl w:val="9AF88600"/>
    <w:lvl w:ilvl="0" w:tplc="1A5829FA">
      <w:start w:val="1"/>
      <w:numFmt w:val="bullet"/>
      <w:lvlText w:val="●"/>
      <w:lvlJc w:val="left"/>
      <w:pPr>
        <w:ind w:left="720" w:hanging="360"/>
      </w:pPr>
    </w:lvl>
    <w:lvl w:ilvl="1" w:tplc="BCDE0508">
      <w:start w:val="1"/>
      <w:numFmt w:val="bullet"/>
      <w:lvlText w:val="○"/>
      <w:lvlJc w:val="left"/>
      <w:pPr>
        <w:ind w:left="1440" w:hanging="360"/>
      </w:pPr>
    </w:lvl>
    <w:lvl w:ilvl="2" w:tplc="63788C12">
      <w:start w:val="1"/>
      <w:numFmt w:val="bullet"/>
      <w:lvlText w:val="■"/>
      <w:lvlJc w:val="left"/>
      <w:pPr>
        <w:ind w:left="2160" w:hanging="360"/>
      </w:pPr>
    </w:lvl>
    <w:lvl w:ilvl="3" w:tplc="2FAC4044">
      <w:start w:val="1"/>
      <w:numFmt w:val="bullet"/>
      <w:lvlText w:val="●"/>
      <w:lvlJc w:val="left"/>
      <w:pPr>
        <w:ind w:left="2880" w:hanging="360"/>
      </w:pPr>
    </w:lvl>
    <w:lvl w:ilvl="4" w:tplc="D7465288">
      <w:start w:val="1"/>
      <w:numFmt w:val="bullet"/>
      <w:lvlText w:val="○"/>
      <w:lvlJc w:val="left"/>
      <w:pPr>
        <w:ind w:left="3600" w:hanging="360"/>
      </w:pPr>
    </w:lvl>
    <w:lvl w:ilvl="5" w:tplc="8D1E2E7A">
      <w:start w:val="1"/>
      <w:numFmt w:val="bullet"/>
      <w:lvlText w:val="■"/>
      <w:lvlJc w:val="left"/>
      <w:pPr>
        <w:ind w:left="4320" w:hanging="360"/>
      </w:pPr>
    </w:lvl>
    <w:lvl w:ilvl="6" w:tplc="8D2428C6">
      <w:start w:val="1"/>
      <w:numFmt w:val="bullet"/>
      <w:lvlText w:val="●"/>
      <w:lvlJc w:val="left"/>
      <w:pPr>
        <w:ind w:left="5040" w:hanging="360"/>
      </w:pPr>
    </w:lvl>
    <w:lvl w:ilvl="7" w:tplc="94C27BC4">
      <w:start w:val="1"/>
      <w:numFmt w:val="bullet"/>
      <w:lvlText w:val="●"/>
      <w:lvlJc w:val="left"/>
      <w:pPr>
        <w:ind w:left="5760" w:hanging="360"/>
      </w:pPr>
    </w:lvl>
    <w:lvl w:ilvl="8" w:tplc="75A6D1E4">
      <w:start w:val="1"/>
      <w:numFmt w:val="bullet"/>
      <w:lvlText w:val="●"/>
      <w:lvlJc w:val="left"/>
      <w:pPr>
        <w:ind w:left="6480" w:hanging="360"/>
      </w:pPr>
    </w:lvl>
  </w:abstractNum>
  <w:abstractNum w:abstractNumId="1" w15:restartNumberingAfterBreak="0">
    <w:nsid w:val="6BC94278"/>
    <w:multiLevelType w:val="hybridMultilevel"/>
    <w:tmpl w:val="5790BF0E"/>
    <w:lvl w:ilvl="0" w:tplc="071ABA4A">
      <w:start w:val="1"/>
      <w:numFmt w:val="bullet"/>
      <w:lvlText w:val="•"/>
      <w:lvlJc w:val="left"/>
      <w:pPr>
        <w:ind w:left="420" w:hanging="260"/>
      </w:pPr>
    </w:lvl>
    <w:lvl w:ilvl="1" w:tplc="31805B22">
      <w:numFmt w:val="decimal"/>
      <w:lvlText w:val=""/>
      <w:lvlJc w:val="left"/>
    </w:lvl>
    <w:lvl w:ilvl="2" w:tplc="BABC5428">
      <w:numFmt w:val="decimal"/>
      <w:lvlText w:val=""/>
      <w:lvlJc w:val="left"/>
    </w:lvl>
    <w:lvl w:ilvl="3" w:tplc="1E40E74E">
      <w:numFmt w:val="decimal"/>
      <w:lvlText w:val=""/>
      <w:lvlJc w:val="left"/>
    </w:lvl>
    <w:lvl w:ilvl="4" w:tplc="3E9A161C">
      <w:numFmt w:val="decimal"/>
      <w:lvlText w:val=""/>
      <w:lvlJc w:val="left"/>
    </w:lvl>
    <w:lvl w:ilvl="5" w:tplc="89227B38">
      <w:numFmt w:val="decimal"/>
      <w:lvlText w:val=""/>
      <w:lvlJc w:val="left"/>
    </w:lvl>
    <w:lvl w:ilvl="6" w:tplc="83F0F466">
      <w:numFmt w:val="decimal"/>
      <w:lvlText w:val=""/>
      <w:lvlJc w:val="left"/>
    </w:lvl>
    <w:lvl w:ilvl="7" w:tplc="A01831CE">
      <w:numFmt w:val="decimal"/>
      <w:lvlText w:val=""/>
      <w:lvlJc w:val="left"/>
    </w:lvl>
    <w:lvl w:ilvl="8" w:tplc="FDD807C0">
      <w:numFmt w:val="decimal"/>
      <w:lvlText w:val=""/>
      <w:lvlJc w:val="left"/>
    </w:lvl>
  </w:abstractNum>
  <w:num w:numId="1" w16cid:durableId="640816028">
    <w:abstractNumId w:val="0"/>
    <w:lvlOverride w:ilvl="0">
      <w:startOverride w:val="1"/>
    </w:lvlOverride>
  </w:num>
  <w:num w:numId="2" w16cid:durableId="14530868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560"/>
    <w:rsid w:val="00131CDF"/>
    <w:rsid w:val="00642B5C"/>
    <w:rsid w:val="006F142D"/>
    <w:rsid w:val="0078002A"/>
    <w:rsid w:val="00797560"/>
    <w:rsid w:val="009B4B5E"/>
    <w:rsid w:val="00BD183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BFE62"/>
  <w15:docId w15:val="{D8641F4E-EC11-4BD2-9503-635FA023B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1247</Words>
  <Characters>9443</Characters>
  <Application>Microsoft Office Word</Application>
  <DocSecurity>0</DocSecurity>
  <Lines>242</Lines>
  <Paragraphs>164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nicole d</cp:lastModifiedBy>
  <cp:revision>1</cp:revision>
  <dcterms:created xsi:type="dcterms:W3CDTF">2026-07-25T14:03:00Z</dcterms:created>
  <dcterms:modified xsi:type="dcterms:W3CDTF">2026-09-24T15:45:00Z</dcterms:modified>
</cp:coreProperties>
</file>