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 sobre desarrollo de fase 2.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A lo largo de la reunión se conversaron temas relacionados a la documentación para la fase 2 del sistema como desarrollarlas y cómo avanzar con la primera parte de la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9bJwl8clZEvZEI3PB25JV9qzZA==">CgMxLjA4AHIhMUhkZnJtRERhc3g1NGN0RWhuWF9DNmFOVS0waTBubWp2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