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left"/>
              <w:rPr/>
            </w:pPr>
            <w:r w:rsidDel="00000000" w:rsidR="00000000" w:rsidRPr="00000000">
              <w:rPr>
                <w:rFonts w:ascii="Arial" w:cs="Arial" w:eastAsia="Arial" w:hAnsi="Arial"/>
                <w:sz w:val="20"/>
                <w:szCs w:val="20"/>
                <w:rtl w:val="0"/>
              </w:rPr>
              <w:t xml:space="preserve">Nicolás Cisterna, Martin Godoy, Marcelo Vásquez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i w:val="1"/>
                <w:iCs w:val="1"/>
                <w:color w:val="666666"/>
                <w:sz w:val="20"/>
                <w:szCs w:val="20"/>
                <w:rtl w:val="0"/>
              </w:rPr>
              <w:t xml:space="preserve">Pendiente de completar</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000000"/>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jc w:val="left"/>
              <w:rPr/>
            </w:pPr>
            <w:r w:rsidDel="00000000" w:rsidR="00000000" w:rsidRPr="00000000">
              <w:rPr>
                <w:rFonts w:ascii="Arial" w:cs="Arial" w:eastAsia="Arial" w:hAnsi="Arial"/>
                <w:sz w:val="20"/>
                <w:szCs w:val="20"/>
                <w:rtl w:val="0"/>
              </w:rPr>
              <w:t xml:space="preserve">Puente Alto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0"/>
                <w:iCs w:val="0"/>
                <w:color w:val="000000"/>
                <w:sz w:val="18"/>
                <w:szCs w:val="18"/>
                <w:rtl w:val="0"/>
              </w:rPr>
              <w:t xml:space="preserve">Sistema web para el procesamiento inteligente y centralización de documentos tributarios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i w:val="0"/>
                <w:iCs w:val="0"/>
                <w:color w:val="000000"/>
                <w:sz w:val="18"/>
                <w:szCs w:val="18"/>
                <w:rtl w:val="0"/>
              </w:rPr>
              <w:t xml:space="preserve">Desarrollo de software</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b w:val="0"/>
                <w:bCs w:val="0"/>
                <w:i w:val="0"/>
                <w:iCs w:val="0"/>
                <w:color w:val="000000"/>
                <w:sz w:val="18"/>
                <w:szCs w:val="18"/>
                <w:rtl w:val="0"/>
              </w:rPr>
              <w:t xml:space="preserve"> análisis y diseño de sistemas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i w:val="0"/>
                <w:iCs w:val="0"/>
                <w:color w:val="000000"/>
                <w:sz w:val="18"/>
                <w:szCs w:val="18"/>
                <w:rtl w:val="0"/>
              </w:rPr>
              <w:t xml:space="preserve">gestión de datos e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i w:val="0"/>
                <w:iCs w:val="0"/>
                <w:color w:val="000000"/>
                <w:sz w:val="17"/>
                <w:szCs w:val="17"/>
                <w:rtl w:val="0"/>
              </w:rPr>
              <w:t xml:space="preserve">Analizar requerimientos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diseñar e implementar soluciones web</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modelar y gestionar datos</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integrar servicios de IA</w:t>
            </w:r>
            <w:r w:rsidDel="00000000" w:rsidR="00000000" w:rsidRPr="00000000">
              <w:rPr>
                <w:rFonts w:ascii="Arial" w:cs="Arial" w:eastAsia="Arial" w:hAnsi="Arial"/>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aplicar pruebas y prácticas de calidad y seguridad.</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left"/>
              <w:rPr>
                <w:sz w:val="26"/>
                <w:szCs w:val="26"/>
              </w:rPr>
            </w:pPr>
            <w:r w:rsidDel="00000000" w:rsidR="00000000" w:rsidRPr="00000000">
              <w:rPr>
                <w:rFonts w:ascii="Arial" w:cs="Arial" w:eastAsia="Arial" w:hAnsi="Arial"/>
                <w:b w:val="0"/>
                <w:bCs w:val="0"/>
                <w:i w:val="0"/>
                <w:iCs w:val="0"/>
                <w:color w:val="000000"/>
                <w:sz w:val="20"/>
                <w:szCs w:val="20"/>
                <w:rtl w:val="0"/>
              </w:rPr>
              <w:t xml:space="preserve">Los emprendimientos suelen gestionar facturas, boletas y cotizaciones mediante planillas y carpetas locales. Esto exige digitar RUT, folio, fechas y montos de forma manual, genera errores, dificulta la trazabilidad y retrasa la consulta de gastos. El proyecto se sitúa en el contexto de emprendimientos chilenos que operan en CLP y beneficia principalmente al personal administrativo y a quienes toman decisiones de compra. Su aporte es centralizar los documentos, disminuir el trabajo repetitivo y entregar información oportuna sobre gastos y proveedores.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Se desarrollará una plataforma web interna para cargar documentos tributarios en PDF, extraer datos con IA multimodal, revisarlos y confirmarlos antes de guardarlos en una base de datos relacional. Los documentos se organizarán por notebooks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 además, el sistema incorporará gestión documental, un dashboard de gastos y un chatbot financiero. Las consultas del chatbot serán de solo lectura, estarán validadas y restringidas a la empresa y notebook autorizados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 antes de responder, se actualizará el dashboard mediante el flujo ETL y Data Warehouse.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El proyecto aplica competencias del perfil de egreso de Ingeniería en Informática al levantar necesidades reales, diseñar una solución de software, modelar datos, implementar una aplicación web, integrar servicios de IA y asegurar la calidad y seguridad de la información. Estas competencias son necesarias para reemplazar un proceso manual por una solución trazable, usable y sustentada en datos.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El proyecto se relaciona con intereses en desarrollo, bases de datos, automatización de procesos e inteligencia artificial aplicada.</w:t>
            </w:r>
            <w:r w:rsidDel="00000000" w:rsidR="00000000" w:rsidRPr="00000000">
              <w:rPr>
                <w:rFonts w:ascii="Arial" w:cs="Arial" w:eastAsia="Arial" w:hAnsi="Arial"/>
                <w:sz w:val="20"/>
                <w:szCs w:val="20"/>
                <w:rtl w:val="0"/>
              </w:rPr>
              <w:t xml:space="preserve"> P</w:t>
            </w:r>
            <w:r w:rsidDel="00000000" w:rsidR="00000000" w:rsidRPr="00000000">
              <w:rPr>
                <w:rFonts w:ascii="Arial" w:cs="Arial" w:eastAsia="Arial" w:hAnsi="Arial"/>
                <w:b w:val="0"/>
                <w:bCs w:val="0"/>
                <w:i w:val="0"/>
                <w:iCs w:val="0"/>
                <w:color w:val="000000"/>
                <w:sz w:val="20"/>
                <w:szCs w:val="20"/>
                <w:rtl w:val="0"/>
              </w:rPr>
              <w:t xml:space="preserve">ermitirá fortalecer la integración entre frontend, backend, persistencia de datos, analítica y pruebas, construyendo una solución de uso cercano al contexto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El proyecto es factible dentro del semestre porque cuenta con un equipo de tres integrantes, documentación de requisitos, mockups, casos de uso</w:t>
            </w:r>
            <w:r w:rsidDel="00000000" w:rsidR="00000000" w:rsidRPr="00000000">
              <w:rPr>
                <w:rFonts w:ascii="Arial" w:cs="Arial" w:eastAsia="Arial" w:hAnsi="Arial"/>
                <w:sz w:val="20"/>
                <w:szCs w:val="20"/>
                <w:rtl w:val="0"/>
              </w:rPr>
              <w:t xml:space="preserve"> y</w:t>
            </w:r>
            <w:r w:rsidDel="00000000" w:rsidR="00000000" w:rsidRPr="00000000">
              <w:rPr>
                <w:rFonts w:ascii="Arial" w:cs="Arial" w:eastAsia="Arial" w:hAnsi="Arial"/>
                <w:b w:val="0"/>
                <w:bCs w:val="0"/>
                <w:i w:val="0"/>
                <w:iCs w:val="0"/>
                <w:color w:val="000000"/>
                <w:sz w:val="20"/>
                <w:szCs w:val="20"/>
                <w:rtl w:val="0"/>
              </w:rPr>
              <w:t xml:space="preserve"> carta Gantt. Se utilizarán herramientas web, repositorio Git/GitHub, base de datos relacional y servicios de IA disponibles por API. Facilitan el </w:t>
            </w:r>
            <w:r w:rsidDel="00000000" w:rsidR="00000000" w:rsidRPr="00000000">
              <w:rPr>
                <w:rFonts w:ascii="Arial" w:cs="Arial" w:eastAsia="Arial" w:hAnsi="Arial"/>
                <w:sz w:val="20"/>
                <w:szCs w:val="20"/>
                <w:rtl w:val="0"/>
              </w:rPr>
              <w:t xml:space="preserve">desarrollo, el alcance</w:t>
            </w:r>
            <w:r w:rsidDel="00000000" w:rsidR="00000000" w:rsidRPr="00000000">
              <w:rPr>
                <w:rFonts w:ascii="Arial" w:cs="Arial" w:eastAsia="Arial" w:hAnsi="Arial"/>
                <w:b w:val="0"/>
                <w:bCs w:val="0"/>
                <w:i w:val="0"/>
                <w:iCs w:val="0"/>
                <w:color w:val="000000"/>
                <w:sz w:val="20"/>
                <w:szCs w:val="20"/>
                <w:rtl w:val="0"/>
              </w:rPr>
              <w:t xml:space="preserve"> acotado y el uso de documentos históricos o anonimizados. Riesgos: baja legibilidad de PDFs, límites de cuota de IA e integración de servicios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0"/>
                <w:bCs w:val="0"/>
                <w:i w:val="0"/>
                <w:iCs w:val="0"/>
                <w:color w:val="000000"/>
                <w:sz w:val="20"/>
                <w:szCs w:val="20"/>
                <w:rtl w:val="0"/>
              </w:rPr>
              <w:t xml:space="preserve"> se </w:t>
            </w:r>
            <w:r w:rsidDel="00000000" w:rsidR="00000000" w:rsidRPr="00000000">
              <w:rPr>
                <w:rFonts w:ascii="Arial" w:cs="Arial" w:eastAsia="Arial" w:hAnsi="Arial"/>
                <w:b w:val="0"/>
                <w:bCs w:val="0"/>
                <w:i w:val="0"/>
                <w:iCs w:val="0"/>
                <w:color w:val="000000"/>
                <w:sz w:val="20"/>
                <w:szCs w:val="20"/>
                <w:rtl w:val="0"/>
              </w:rPr>
              <w:t xml:space="preserve">mitigarán</w:t>
            </w:r>
            <w:r w:rsidDel="00000000" w:rsidR="00000000" w:rsidRPr="00000000">
              <w:rPr>
                <w:rFonts w:ascii="Arial" w:cs="Arial" w:eastAsia="Arial" w:hAnsi="Arial"/>
                <w:b w:val="0"/>
                <w:bCs w:val="0"/>
                <w:i w:val="0"/>
                <w:iCs w:val="0"/>
                <w:color w:val="000000"/>
                <w:sz w:val="20"/>
                <w:szCs w:val="20"/>
                <w:rtl w:val="0"/>
              </w:rPr>
              <w:t xml:space="preserve"> con validación humana, pruebas tempranas, manejo de errores y seguimiento semanal del plan.</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000000"/>
                <w:sz w:val="17"/>
                <w:szCs w:val="17"/>
                <w:rtl w:val="0"/>
              </w:rPr>
              <w:t xml:space="preserve">Desarrollar una plataforma web que centralice y procese documentos tributarios de compra, factura o cotizaciones de emprendimientos mediante IA, permitiendo su validación, gestión, análisis de gastos y consulta segura en lenguaje natural.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000000"/>
                <w:sz w:val="16"/>
                <w:szCs w:val="16"/>
                <w:rtl w:val="0"/>
              </w:rPr>
              <w:t xml:space="preserve">• Levantar y validar los requisitos, casos de uso y mockups del sistema.</w:t>
            </w:r>
            <w:r w:rsidDel="00000000" w:rsidR="00000000" w:rsidRPr="00000000">
              <w:rPr>
                <w:rtl w:val="0"/>
              </w:rPr>
              <w:br w:type="textWrapping"/>
            </w:r>
            <w:r w:rsidDel="00000000" w:rsidR="00000000" w:rsidRPr="00000000">
              <w:rPr>
                <w:rFonts w:ascii="Arial" w:cs="Arial" w:eastAsia="Arial" w:hAnsi="Arial"/>
                <w:b w:val="0"/>
                <w:bCs w:val="0"/>
                <w:i w:val="0"/>
                <w:iCs w:val="0"/>
                <w:color w:val="000000"/>
                <w:sz w:val="16"/>
                <w:szCs w:val="16"/>
                <w:rtl w:val="0"/>
              </w:rPr>
              <w:t xml:space="preserve">• Implementar la carga, extracción asistida por IA, revisión y persistencia de documentos tributarios.</w:t>
            </w:r>
            <w:r w:rsidDel="00000000" w:rsidR="00000000" w:rsidRPr="00000000">
              <w:rPr>
                <w:rtl w:val="0"/>
              </w:rPr>
              <w:br w:type="textWrapping"/>
            </w:r>
            <w:r w:rsidDel="00000000" w:rsidR="00000000" w:rsidRPr="00000000">
              <w:rPr>
                <w:rFonts w:ascii="Arial" w:cs="Arial" w:eastAsia="Arial" w:hAnsi="Arial"/>
                <w:b w:val="0"/>
                <w:bCs w:val="0"/>
                <w:i w:val="0"/>
                <w:iCs w:val="0"/>
                <w:color w:val="000000"/>
                <w:sz w:val="16"/>
                <w:szCs w:val="16"/>
                <w:rtl w:val="0"/>
              </w:rPr>
              <w:t xml:space="preserve">• Implementar la organización por notebooks y la gestión documental con búsqueda, filtros y CRUD.</w:t>
            </w:r>
            <w:r w:rsidDel="00000000" w:rsidR="00000000" w:rsidRPr="00000000">
              <w:rPr>
                <w:rtl w:val="0"/>
              </w:rPr>
              <w:br w:type="textWrapping"/>
            </w:r>
            <w:r w:rsidDel="00000000" w:rsidR="00000000" w:rsidRPr="00000000">
              <w:rPr>
                <w:rFonts w:ascii="Arial" w:cs="Arial" w:eastAsia="Arial" w:hAnsi="Arial"/>
                <w:b w:val="0"/>
                <w:bCs w:val="0"/>
                <w:i w:val="0"/>
                <w:iCs w:val="0"/>
                <w:color w:val="000000"/>
                <w:sz w:val="16"/>
                <w:szCs w:val="16"/>
                <w:rtl w:val="0"/>
              </w:rPr>
              <w:t xml:space="preserve">• Construir el flujo ETL, Data Warehouse y dashboard para visualizar indicadores de gastos.</w:t>
            </w:r>
            <w:r w:rsidDel="00000000" w:rsidR="00000000" w:rsidRPr="00000000">
              <w:rPr>
                <w:rtl w:val="0"/>
              </w:rPr>
              <w:br w:type="textWrapping"/>
            </w:r>
            <w:r w:rsidDel="00000000" w:rsidR="00000000" w:rsidRPr="00000000">
              <w:rPr>
                <w:rFonts w:ascii="Arial" w:cs="Arial" w:eastAsia="Arial" w:hAnsi="Arial"/>
                <w:b w:val="0"/>
                <w:bCs w:val="0"/>
                <w:i w:val="0"/>
                <w:iCs w:val="0"/>
                <w:color w:val="000000"/>
                <w:sz w:val="16"/>
                <w:szCs w:val="16"/>
                <w:rtl w:val="0"/>
              </w:rPr>
              <w:t xml:space="preserve">• Integrar un chatbot financiero de solo lectura, validado y restringido al contexto autorizado.</w:t>
            </w:r>
            <w:r w:rsidDel="00000000" w:rsidR="00000000" w:rsidRPr="00000000">
              <w:rPr>
                <w:rtl w:val="0"/>
              </w:rPr>
              <w:br w:type="textWrapping"/>
            </w:r>
            <w:r w:rsidDel="00000000" w:rsidR="00000000" w:rsidRPr="00000000">
              <w:rPr>
                <w:rFonts w:ascii="Arial" w:cs="Arial" w:eastAsia="Arial" w:hAnsi="Arial"/>
                <w:b w:val="0"/>
                <w:bCs w:val="0"/>
                <w:i w:val="0"/>
                <w:iCs w:val="0"/>
                <w:color w:val="000000"/>
                <w:sz w:val="16"/>
                <w:szCs w:val="16"/>
                <w:rtl w:val="0"/>
              </w:rPr>
              <w:t xml:space="preserve">• Ejecutar pruebas funcionales y de aceptación, y documentar el sistema.</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000000"/>
                <w:sz w:val="16"/>
                <w:szCs w:val="16"/>
                <w:rtl w:val="0"/>
              </w:rPr>
              <w:t xml:space="preserve">Se utilizará una metodología </w:t>
            </w:r>
            <w:r w:rsidDel="00000000" w:rsidR="00000000" w:rsidRPr="00000000">
              <w:rPr>
                <w:rFonts w:ascii="Arial" w:cs="Arial" w:eastAsia="Arial" w:hAnsi="Arial"/>
                <w:sz w:val="16"/>
                <w:szCs w:val="16"/>
                <w:rtl w:val="0"/>
              </w:rPr>
              <w:t xml:space="preserve">tradicional</w:t>
            </w:r>
            <w:r w:rsidDel="00000000" w:rsidR="00000000" w:rsidRPr="00000000">
              <w:rPr>
                <w:rFonts w:ascii="Arial" w:cs="Arial" w:eastAsia="Arial" w:hAnsi="Arial"/>
                <w:b w:val="0"/>
                <w:bCs w:val="0"/>
                <w:i w:val="0"/>
                <w:iCs w:val="0"/>
                <w:color w:val="000000"/>
                <w:sz w:val="16"/>
                <w:szCs w:val="16"/>
                <w:rtl w:val="0"/>
              </w:rPr>
              <w:t xml:space="preserve">, organizada en ciclos cortos de planificación, diseño, construcción, pruebas y retroalimentación. En la fase inicial se </w:t>
            </w:r>
            <w:r w:rsidDel="00000000" w:rsidR="00000000" w:rsidRPr="00000000">
              <w:rPr>
                <w:rFonts w:ascii="Arial" w:cs="Arial" w:eastAsia="Arial" w:hAnsi="Arial"/>
                <w:b w:val="0"/>
                <w:bCs w:val="0"/>
                <w:i w:val="0"/>
                <w:iCs w:val="0"/>
                <w:color w:val="000000"/>
                <w:sz w:val="16"/>
                <w:szCs w:val="16"/>
                <w:rtl w:val="0"/>
              </w:rPr>
              <w:t xml:space="preserve">validarán</w:t>
            </w:r>
            <w:r w:rsidDel="00000000" w:rsidR="00000000" w:rsidRPr="00000000">
              <w:rPr>
                <w:rFonts w:ascii="Arial" w:cs="Arial" w:eastAsia="Arial" w:hAnsi="Arial"/>
                <w:b w:val="0"/>
                <w:bCs w:val="0"/>
                <w:i w:val="0"/>
                <w:iCs w:val="0"/>
                <w:color w:val="000000"/>
                <w:sz w:val="16"/>
                <w:szCs w:val="16"/>
                <w:rtl w:val="0"/>
              </w:rPr>
              <w:t xml:space="preserve"> requisitos, casos de uso, arquitectura y mockups. El desarrollo comienza el lunes 7 de septiembre y se abordará por módulos: autenticación y notebooks</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0"/>
                <w:bCs w:val="0"/>
                <w:i w:val="0"/>
                <w:iCs w:val="0"/>
                <w:color w:val="000000"/>
                <w:sz w:val="16"/>
                <w:szCs w:val="16"/>
                <w:rtl w:val="0"/>
              </w:rPr>
              <w:t xml:space="preserve"> carga, extracción y validación de documentos</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0"/>
                <w:bCs w:val="0"/>
                <w:i w:val="0"/>
                <w:iCs w:val="0"/>
                <w:color w:val="000000"/>
                <w:sz w:val="16"/>
                <w:szCs w:val="16"/>
                <w:rtl w:val="0"/>
              </w:rPr>
              <w:t xml:space="preserve"> gestión documental</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0"/>
                <w:bCs w:val="0"/>
                <w:i w:val="0"/>
                <w:iCs w:val="0"/>
                <w:color w:val="000000"/>
                <w:sz w:val="16"/>
                <w:szCs w:val="16"/>
                <w:rtl w:val="0"/>
              </w:rPr>
              <w:t xml:space="preserve"> dashboard y flujo ETL/Data Warehouse</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0"/>
                <w:bCs w:val="0"/>
                <w:i w:val="0"/>
                <w:iCs w:val="0"/>
                <w:color w:val="000000"/>
                <w:sz w:val="16"/>
                <w:szCs w:val="16"/>
                <w:rtl w:val="0"/>
              </w:rPr>
              <w:t xml:space="preserve"> chatbot financiero</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b w:val="0"/>
                <w:bCs w:val="0"/>
                <w:i w:val="0"/>
                <w:iCs w:val="0"/>
                <w:color w:val="000000"/>
                <w:sz w:val="16"/>
                <w:szCs w:val="16"/>
                <w:rtl w:val="0"/>
              </w:rPr>
              <w:t xml:space="preserve"> y pruebas y despliegue.</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color w:val="000000"/>
                <w:sz w:val="14"/>
                <w:szCs w:val="14"/>
                <w:rtl w:val="0"/>
              </w:rPr>
              <w:t xml:space="preserve">Avance</w:t>
            </w:r>
            <w:r w:rsidDel="00000000" w:rsidR="00000000" w:rsidRPr="00000000">
              <w:rPr>
                <w:rtl w:val="0"/>
              </w:rPr>
            </w:r>
          </w:p>
        </w:tc>
        <w:tc>
          <w:tcP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000000"/>
                <w:sz w:val="14"/>
                <w:szCs w:val="14"/>
                <w:rtl w:val="0"/>
              </w:rPr>
              <w:t xml:space="preserve">Documentación de análisis y diseño</w:t>
            </w: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000000"/>
                <w:sz w:val="14"/>
                <w:szCs w:val="14"/>
                <w:rtl w:val="0"/>
              </w:rPr>
              <w:t xml:space="preserve">Acta de constitución, ERS, planilla de requisitos, casos de uso extendidos, mockups y carta Gantt actualizada.</w:t>
            </w:r>
            <w:r w:rsidDel="00000000" w:rsidR="00000000" w:rsidRPr="00000000">
              <w:rPr>
                <w:rtl w:val="0"/>
              </w:rPr>
            </w:r>
          </w:p>
        </w:tc>
        <w:tc>
          <w:tcP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000000"/>
                <w:sz w:val="14"/>
                <w:szCs w:val="14"/>
                <w:rtl w:val="0"/>
              </w:rPr>
              <w:t xml:space="preserve">Evidencia la definición del problema, alcance, requisitos, diseño y planificación del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000000"/>
                <w:sz w:val="14"/>
                <w:szCs w:val="14"/>
                <w:rtl w:val="0"/>
              </w:rPr>
              <w:t xml:space="preserve">Avance</w:t>
            </w:r>
            <w:r w:rsidDel="00000000" w:rsidR="00000000" w:rsidRPr="00000000">
              <w:rPr>
                <w:rtl w:val="0"/>
              </w:rPr>
            </w:r>
          </w:p>
        </w:tc>
        <w:tc>
          <w:tcP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000000"/>
                <w:sz w:val="14"/>
                <w:szCs w:val="14"/>
                <w:rtl w:val="0"/>
              </w:rPr>
              <w:t xml:space="preserve">Prototipo funcional de procesamiento documental</w:t>
            </w:r>
            <w:r w:rsidDel="00000000" w:rsidR="00000000" w:rsidRPr="00000000">
              <w:rPr>
                <w:rtl w:val="0"/>
              </w:rPr>
            </w:r>
          </w:p>
        </w:tc>
        <w:tc>
          <w:tcP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00000"/>
                <w:sz w:val="14"/>
                <w:szCs w:val="14"/>
                <w:rtl w:val="0"/>
              </w:rPr>
              <w:t xml:space="preserve">Demostración de autenticación, notebooks, carga de PDF, extracción asistida por IA, revisión y persistencia de datos.</w:t>
            </w: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000000"/>
                <w:sz w:val="14"/>
                <w:szCs w:val="14"/>
                <w:rtl w:val="0"/>
              </w:rPr>
              <w:t xml:space="preserve">Permite verificar el flujo principal de digitalización y validación de documentos tributarios.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000000"/>
                <w:sz w:val="14"/>
                <w:szCs w:val="14"/>
                <w:rtl w:val="0"/>
              </w:rPr>
              <w:t xml:space="preserve">Final</w:t>
            </w:r>
            <w:r w:rsidDel="00000000" w:rsidR="00000000" w:rsidRPr="00000000">
              <w:rPr>
                <w:rtl w:val="0"/>
              </w:rPr>
            </w:r>
          </w:p>
        </w:tc>
        <w:tc>
          <w:tcP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000000"/>
                <w:sz w:val="14"/>
                <w:szCs w:val="14"/>
                <w:rtl w:val="0"/>
              </w:rPr>
              <w:t xml:space="preserve">Módulo analítico y chatbot financiero</w:t>
            </w:r>
            <w:r w:rsidDel="00000000" w:rsidR="00000000" w:rsidRPr="00000000">
              <w:rPr>
                <w:rtl w:val="0"/>
              </w:rPr>
            </w:r>
          </w:p>
        </w:tc>
        <w:tc>
          <w:tcP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000000"/>
                <w:sz w:val="14"/>
                <w:szCs w:val="14"/>
                <w:rtl w:val="0"/>
              </w:rPr>
              <w:t xml:space="preserve">Dashboard de gastos alimentado mediante ETL/Data Warehouse y chatbot de consulta segura de solo lectura.</w:t>
            </w:r>
            <w:r w:rsidDel="00000000" w:rsidR="00000000" w:rsidRPr="00000000">
              <w:rPr>
                <w:rtl w:val="0"/>
              </w:rPr>
            </w:r>
          </w:p>
        </w:tc>
        <w:tc>
          <w:tcP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000000"/>
                <w:sz w:val="14"/>
                <w:szCs w:val="14"/>
                <w:rtl w:val="0"/>
              </w:rPr>
              <w:t xml:space="preserve">Demuestra el uso de datos confirmados para análisis y consultas contextualizadas.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000000"/>
                <w:sz w:val="14"/>
                <w:szCs w:val="14"/>
                <w:rtl w:val="0"/>
              </w:rPr>
              <w:t xml:space="preserve">Final</w:t>
            </w:r>
            <w:r w:rsidDel="00000000" w:rsidR="00000000" w:rsidRPr="00000000">
              <w:rPr>
                <w:rtl w:val="0"/>
              </w:rPr>
            </w:r>
          </w:p>
        </w:tc>
        <w:tc>
          <w:tcP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000000"/>
                <w:sz w:val="14"/>
                <w:szCs w:val="14"/>
                <w:rtl w:val="0"/>
              </w:rPr>
              <w:t xml:space="preserve">Entrega y validación final</w:t>
            </w: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000000"/>
                <w:sz w:val="14"/>
                <w:szCs w:val="14"/>
                <w:rtl w:val="0"/>
              </w:rPr>
              <w:t xml:space="preserve">Aplicación desplegada en entorno de demostración, pruebas, manual de usuario y documentación técnica.</w:t>
            </w:r>
            <w:r w:rsidDel="00000000" w:rsidR="00000000" w:rsidRPr="00000000">
              <w:rPr>
                <w:rtl w:val="0"/>
              </w:rPr>
            </w:r>
          </w:p>
        </w:tc>
        <w:tc>
          <w:tcP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000000"/>
                <w:sz w:val="14"/>
                <w:szCs w:val="14"/>
                <w:rtl w:val="0"/>
              </w:rPr>
              <w:t xml:space="preserve">Acredita la calidad, funcionamiento y transferibilidad de la solución desarrollada.</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5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000000"/>
                <w:sz w:val="13"/>
                <w:szCs w:val="13"/>
                <w:rtl w:val="0"/>
              </w:rPr>
              <w:t xml:space="preserve">Análisis, diseño y gestión de proyecto</w:t>
            </w:r>
            <w:r w:rsidDel="00000000" w:rsidR="00000000" w:rsidRPr="00000000">
              <w:rPr>
                <w:rtl w:val="0"/>
              </w:rPr>
            </w:r>
          </w:p>
        </w:tc>
        <w:tc>
          <w:tcP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000000"/>
                <w:sz w:val="13"/>
                <w:szCs w:val="13"/>
                <w:rtl w:val="0"/>
              </w:rPr>
              <w:t xml:space="preserve">Definición y diseño</w:t>
            </w:r>
            <w:r w:rsidDel="00000000" w:rsidR="00000000" w:rsidRPr="00000000">
              <w:rPr>
                <w:rtl w:val="0"/>
              </w:rPr>
            </w:r>
          </w:p>
        </w:tc>
        <w:tc>
          <w:tcP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000000"/>
                <w:sz w:val="13"/>
                <w:szCs w:val="13"/>
                <w:rtl w:val="0"/>
              </w:rPr>
              <w:t xml:space="preserve">Validar alcance, requisitos, casos de uso, arquitectura y planificación.</w:t>
            </w:r>
            <w:r w:rsidDel="00000000" w:rsidR="00000000" w:rsidRPr="00000000">
              <w:rPr>
                <w:rtl w:val="0"/>
              </w:rPr>
            </w:r>
          </w:p>
        </w:tc>
        <w:tc>
          <w:tcP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000000"/>
                <w:sz w:val="13"/>
                <w:szCs w:val="13"/>
                <w:rtl w:val="0"/>
              </w:rPr>
              <w:t xml:space="preserve">ERS, requisitos, mockups, Balsamiq y Git/GitHub.</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i w:val="0"/>
                <w:iCs w:val="0"/>
                <w:color w:val="000000"/>
                <w:sz w:val="13"/>
                <w:szCs w:val="13"/>
                <w:rtl w:val="0"/>
              </w:rPr>
              <w:t xml:space="preserve">Semanas 1 a 4</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i w:val="0"/>
                <w:iCs w:val="0"/>
                <w:color w:val="000000"/>
                <w:sz w:val="13"/>
                <w:szCs w:val="13"/>
                <w:rtl w:val="0"/>
              </w:rPr>
              <w:t xml:space="preserve">Nicolás Cisterna Mena</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Marcelo Vásquez</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Martín Godoy</w:t>
            </w:r>
            <w:r w:rsidDel="00000000" w:rsidR="00000000" w:rsidRPr="00000000">
              <w:rPr>
                <w:rtl w:val="0"/>
              </w:rPr>
            </w:r>
          </w:p>
        </w:tc>
        <w:tc>
          <w:tcP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i w:val="0"/>
                <w:iCs w:val="0"/>
                <w:color w:val="000000"/>
                <w:sz w:val="13"/>
                <w:szCs w:val="13"/>
                <w:rtl w:val="0"/>
              </w:rPr>
              <w:t xml:space="preserve">Ajustes de alcance: revisión semanal.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i w:val="0"/>
                <w:iCs w:val="0"/>
                <w:color w:val="000000"/>
                <w:sz w:val="13"/>
                <w:szCs w:val="13"/>
                <w:rtl w:val="0"/>
              </w:rPr>
              <w:t xml:space="preserve">Desarrollo de software y datos</w:t>
            </w: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i w:val="0"/>
                <w:iCs w:val="0"/>
                <w:color w:val="000000"/>
                <w:sz w:val="13"/>
                <w:szCs w:val="13"/>
                <w:rtl w:val="0"/>
              </w:rPr>
              <w:t xml:space="preserve">Implementación e integración</w:t>
            </w:r>
            <w:r w:rsidDel="00000000" w:rsidR="00000000" w:rsidRPr="00000000">
              <w:rPr>
                <w:rtl w:val="0"/>
              </w:rPr>
            </w:r>
          </w:p>
        </w:tc>
        <w:tc>
          <w:tcP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i w:val="0"/>
                <w:iCs w:val="0"/>
                <w:color w:val="000000"/>
                <w:sz w:val="13"/>
                <w:szCs w:val="13"/>
                <w:rtl w:val="0"/>
              </w:rPr>
              <w:t xml:space="preserve">Implementar módulos web, PDF con IA, CRUD, ETL/Data Warehouse, dashboard y chatbot seguro.</w:t>
            </w:r>
            <w:r w:rsidDel="00000000" w:rsidR="00000000" w:rsidRPr="00000000">
              <w:rPr>
                <w:rtl w:val="0"/>
              </w:rPr>
            </w:r>
          </w:p>
        </w:tc>
        <w:tc>
          <w:tcP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i w:val="0"/>
                <w:iCs w:val="0"/>
                <w:color w:val="000000"/>
                <w:sz w:val="13"/>
                <w:szCs w:val="13"/>
                <w:rtl w:val="0"/>
              </w:rPr>
              <w:t xml:space="preserve">IDE, Git/GitHub, base de datos y API de IA.</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000000"/>
                <w:sz w:val="13"/>
                <w:szCs w:val="13"/>
                <w:rtl w:val="0"/>
              </w:rPr>
              <w:t xml:space="preserve">Semanas 5 a 16</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inicio: lunes 7 de septiembre</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i w:val="0"/>
                <w:iCs w:val="0"/>
                <w:color w:val="000000"/>
                <w:sz w:val="13"/>
                <w:szCs w:val="13"/>
                <w:rtl w:val="0"/>
              </w:rPr>
              <w:t xml:space="preserve">Marcelo Vásquez</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Martín Godoy</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Nicolás Cisterna Mena</w:t>
            </w:r>
            <w:r w:rsidDel="00000000" w:rsidR="00000000" w:rsidRPr="00000000">
              <w:rPr>
                <w:rtl w:val="0"/>
              </w:rPr>
            </w:r>
          </w:p>
        </w:tc>
        <w:tc>
          <w:tcP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000000"/>
                <w:sz w:val="13"/>
                <w:szCs w:val="13"/>
                <w:rtl w:val="0"/>
              </w:rPr>
              <w:t xml:space="preserve">Calidad de PDF y cuotas de IA: validación y manejo de errores.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0"/>
                <w:iCs w:val="0"/>
                <w:color w:val="000000"/>
                <w:sz w:val="13"/>
                <w:szCs w:val="13"/>
                <w:rtl w:val="0"/>
              </w:rPr>
              <w:t xml:space="preserve">Calidad, despliegue y cierre</w:t>
            </w:r>
            <w:r w:rsidDel="00000000" w:rsidR="00000000" w:rsidRPr="00000000">
              <w:rPr>
                <w:rtl w:val="0"/>
              </w:rPr>
            </w:r>
          </w:p>
        </w:tc>
        <w:tc>
          <w:tcP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000000"/>
                <w:sz w:val="13"/>
                <w:szCs w:val="13"/>
                <w:rtl w:val="0"/>
              </w:rPr>
              <w:t xml:space="preserve">Pruebas y entrega</w:t>
            </w:r>
            <w:r w:rsidDel="00000000" w:rsidR="00000000" w:rsidRPr="00000000">
              <w:rPr>
                <w:rtl w:val="0"/>
              </w:rPr>
            </w:r>
          </w:p>
        </w:tc>
        <w:tc>
          <w:tcP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000000"/>
                <w:sz w:val="13"/>
                <w:szCs w:val="13"/>
                <w:rtl w:val="0"/>
              </w:rPr>
              <w:t xml:space="preserve">Ejecutar pruebas, corregir incidencias, desplegar y documentar.</w:t>
            </w:r>
            <w:r w:rsidDel="00000000" w:rsidR="00000000" w:rsidRPr="00000000">
              <w:rPr>
                <w:rtl w:val="0"/>
              </w:rPr>
            </w:r>
          </w:p>
        </w:tc>
        <w:tc>
          <w:tcP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0"/>
                <w:iCs w:val="0"/>
                <w:color w:val="000000"/>
                <w:sz w:val="13"/>
                <w:szCs w:val="13"/>
                <w:rtl w:val="0"/>
              </w:rPr>
              <w:t xml:space="preserve">Casos de prueba, ambiente de despliegue y documentación.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000000"/>
                <w:sz w:val="13"/>
                <w:szCs w:val="13"/>
                <w:rtl w:val="0"/>
              </w:rPr>
              <w:t xml:space="preserve">Semanas 16 a 18</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i w:val="0"/>
                <w:iCs w:val="0"/>
                <w:color w:val="000000"/>
                <w:sz w:val="13"/>
                <w:szCs w:val="13"/>
                <w:rtl w:val="0"/>
              </w:rPr>
              <w:t xml:space="preserve">Nicolás Cisterna Mena</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Marcelo Vásquez</w:t>
            </w:r>
            <w:r w:rsidDel="00000000" w:rsidR="00000000" w:rsidRPr="00000000">
              <w:rPr>
                <w:rFonts w:ascii="Arial" w:cs="Arial" w:eastAsia="Arial" w:hAnsi="Arial"/>
                <w:sz w:val="13"/>
                <w:szCs w:val="13"/>
                <w:rtl w:val="0"/>
              </w:rPr>
              <w:t xml:space="preserve">,</w:t>
            </w:r>
            <w:r w:rsidDel="00000000" w:rsidR="00000000" w:rsidRPr="00000000">
              <w:rPr>
                <w:rFonts w:ascii="Arial" w:cs="Arial" w:eastAsia="Arial" w:hAnsi="Arial"/>
                <w:b w:val="0"/>
                <w:bCs w:val="0"/>
                <w:i w:val="0"/>
                <w:iCs w:val="0"/>
                <w:color w:val="000000"/>
                <w:sz w:val="13"/>
                <w:szCs w:val="13"/>
                <w:rtl w:val="0"/>
              </w:rPr>
              <w:t xml:space="preserve"> Martín Godoy</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i w:val="0"/>
                <w:iCs w:val="0"/>
                <w:color w:val="000000"/>
                <w:sz w:val="13"/>
                <w:szCs w:val="13"/>
                <w:rtl w:val="0"/>
              </w:rPr>
              <w:t xml:space="preserve">Incidencias finales: pruebas progresivas.</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8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8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9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9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9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000000"/>
                <w:sz w:val="14"/>
                <w:szCs w:val="14"/>
                <w:rtl w:val="0"/>
              </w:rPr>
              <w:t xml:space="preserve">Definición, análisis y diseño</w:t>
            </w:r>
            <w:r w:rsidDel="00000000" w:rsidR="00000000" w:rsidRPr="00000000">
              <w:rPr>
                <w:rtl w:val="0"/>
              </w:rPr>
            </w:r>
          </w:p>
        </w:tc>
        <w:tc>
          <w:tcPr>
            <w:shd w:fill="d9ead3" w:val="cle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d9ead3" w:val="cle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d9ead3" w:val="cle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d9ead3" w:val="cle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000000"/>
                <w:sz w:val="14"/>
                <w:szCs w:val="14"/>
                <w:rtl w:val="0"/>
              </w:rPr>
              <w:t xml:space="preserve">Desarrollo e integración (inicio: 07/09)</w:t>
            </w: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shd w:fill="fff2cc" w:val="cle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ff2cc" w:val="cle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gridSpan w:val="2"/>
            <w:shd w:fill="fff2cc" w:val="cle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000000"/>
                <w:sz w:val="14"/>
                <w:szCs w:val="14"/>
                <w:rtl w:val="0"/>
              </w:rPr>
              <w:t xml:space="preserve">Pruebas, despliegue y cierre</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gridSpan w:val="2"/>
            <w:shd w:fill="fce4d6" w:val="cle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shd w:fill="fce4d6" w:val="cle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i w:val="0"/>
                <w:iCs w:val="0"/>
                <w:color w:val="1f1f1f"/>
                <w:sz w:val="16"/>
                <w:szCs w:val="16"/>
                <w:rtl w:val="0"/>
              </w:rPr>
              <w:t xml:space="preserve">●</w:t>
            </w: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v1T+q7IVvAW0WHDM8539dztTA==">CgMxLjA4AHIhMThTU25UdjdQdkZGU3pNTVJVY3ZNdjVaeXV3bHhUSG5y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