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nwb7jp31qr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Marcelo Tomás Vásquez Camus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85"/>
        <w:gridCol w:w="870"/>
        <w:gridCol w:w="930"/>
        <w:gridCol w:w="1050"/>
        <w:gridCol w:w="1185"/>
        <w:gridCol w:w="1245"/>
        <w:gridCol w:w="2550"/>
        <w:tblGridChange w:id="0">
          <w:tblGrid>
            <w:gridCol w:w="2085"/>
            <w:gridCol w:w="87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lyizgvzb20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datos.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competencias que más he desarrollado durante la carrera, principalmente mediante el uso de SQL y bases de datos relacionales.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organización.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trabajado en el diseño de modelos de datos, relaciones entre entidades y estructuración de bases de datos en diferentes asignaturas y proyectos.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los procesos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esta competencia mediante proyectos académicos, analizando requerimientos y proponiendo soluciones según las necesidades planteadas.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utilizando elementos de estadística descriptiva.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utilizar elementos de estadística descriptiva para analizar e interpretar datos, aunque considero que todavía puedo profundizar mis conocimientos en esta área.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competencia que necesito fortalecer, principalmente en programación y desarrollo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organización.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bien he trabajado con programación durante la carrera, considero que es una de las áreas en las que tengo menor dominio y necesito seguir practicando.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Ndl7LeJWfv3MaSeYyNVTg97Hw==">CgMxLjAyDmgudm53YjdqcDMxcXJuMg5oLnJseWl6Z3Z6YjIwcTgAciExaEdLZDFtTWtlNHZfSEQtV09od3VvdXNGbFNoS3kxVFc=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