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3FBE05" w14:textId="0BAD2F2E" w:rsidR="005E444C" w:rsidRDefault="005E444C" w:rsidP="005E444C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728B2">
        <w:rPr>
          <w:rFonts w:ascii="Times New Roman" w:hAnsi="Times New Roman" w:cs="Times New Roman"/>
          <w:b/>
          <w:bCs/>
          <w:sz w:val="28"/>
          <w:szCs w:val="28"/>
        </w:rPr>
        <w:t xml:space="preserve">Determinacy </w:t>
      </w:r>
      <w:r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Pr="00F728B2">
        <w:rPr>
          <w:rFonts w:ascii="Times New Roman" w:hAnsi="Times New Roman" w:cs="Times New Roman"/>
          <w:b/>
          <w:bCs/>
          <w:sz w:val="28"/>
          <w:szCs w:val="28"/>
        </w:rPr>
        <w:t xml:space="preserve">tudy on the </w:t>
      </w:r>
      <w:r>
        <w:rPr>
          <w:rFonts w:ascii="Times New Roman" w:hAnsi="Times New Roman" w:cs="Times New Roman"/>
          <w:b/>
          <w:bCs/>
          <w:sz w:val="28"/>
          <w:szCs w:val="28"/>
        </w:rPr>
        <w:t>D</w:t>
      </w:r>
      <w:r w:rsidRPr="00F728B2">
        <w:rPr>
          <w:rFonts w:ascii="Times New Roman" w:hAnsi="Times New Roman" w:cs="Times New Roman"/>
          <w:b/>
          <w:bCs/>
          <w:sz w:val="28"/>
          <w:szCs w:val="28"/>
        </w:rPr>
        <w:t xml:space="preserve">uctility and </w:t>
      </w:r>
      <w:r>
        <w:rPr>
          <w:rFonts w:ascii="Times New Roman" w:hAnsi="Times New Roman" w:cs="Times New Roman"/>
          <w:b/>
          <w:bCs/>
          <w:sz w:val="28"/>
          <w:szCs w:val="28"/>
        </w:rPr>
        <w:t>F</w:t>
      </w:r>
      <w:r w:rsidRPr="00F728B2">
        <w:rPr>
          <w:rFonts w:ascii="Times New Roman" w:hAnsi="Times New Roman" w:cs="Times New Roman"/>
          <w:b/>
          <w:bCs/>
          <w:sz w:val="28"/>
          <w:szCs w:val="28"/>
        </w:rPr>
        <w:t xml:space="preserve">racture </w:t>
      </w:r>
      <w:r>
        <w:rPr>
          <w:rFonts w:ascii="Times New Roman" w:hAnsi="Times New Roman" w:cs="Times New Roman"/>
          <w:b/>
          <w:bCs/>
          <w:sz w:val="28"/>
          <w:szCs w:val="28"/>
        </w:rPr>
        <w:t>T</w:t>
      </w:r>
      <w:r w:rsidRPr="00F728B2">
        <w:rPr>
          <w:rFonts w:ascii="Times New Roman" w:hAnsi="Times New Roman" w:cs="Times New Roman"/>
          <w:b/>
          <w:bCs/>
          <w:sz w:val="28"/>
          <w:szCs w:val="28"/>
        </w:rPr>
        <w:t xml:space="preserve">oughness of </w:t>
      </w:r>
      <w:r>
        <w:rPr>
          <w:rFonts w:ascii="Times New Roman" w:hAnsi="Times New Roman" w:cs="Times New Roman"/>
          <w:b/>
          <w:bCs/>
          <w:sz w:val="28"/>
          <w:szCs w:val="28"/>
        </w:rPr>
        <w:t>D</w:t>
      </w:r>
      <w:r w:rsidRPr="00F728B2">
        <w:rPr>
          <w:rFonts w:ascii="Times New Roman" w:hAnsi="Times New Roman" w:cs="Times New Roman"/>
          <w:b/>
          <w:bCs/>
          <w:sz w:val="28"/>
          <w:szCs w:val="28"/>
        </w:rPr>
        <w:t xml:space="preserve">isordered </w:t>
      </w:r>
      <w:r>
        <w:rPr>
          <w:rFonts w:ascii="Times New Roman" w:hAnsi="Times New Roman" w:cs="Times New Roman"/>
          <w:b/>
          <w:bCs/>
          <w:sz w:val="28"/>
          <w:szCs w:val="28"/>
        </w:rPr>
        <w:t>L</w:t>
      </w:r>
      <w:r w:rsidRPr="00F728B2">
        <w:rPr>
          <w:rFonts w:ascii="Times New Roman" w:hAnsi="Times New Roman" w:cs="Times New Roman"/>
          <w:b/>
          <w:bCs/>
          <w:sz w:val="28"/>
          <w:szCs w:val="28"/>
        </w:rPr>
        <w:t>attices</w:t>
      </w:r>
    </w:p>
    <w:p w14:paraId="68F88E2D" w14:textId="77777777" w:rsidR="00492D30" w:rsidRPr="00AE27B0" w:rsidRDefault="00492D30" w:rsidP="00492D3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AE27B0">
        <w:rPr>
          <w:rFonts w:ascii="Times New Roman" w:hAnsi="Times New Roman" w:cs="Times New Roman"/>
          <w:b/>
          <w:bCs/>
          <w:sz w:val="28"/>
          <w:szCs w:val="28"/>
        </w:rPr>
        <w:t>Literature Review</w:t>
      </w:r>
    </w:p>
    <w:p w14:paraId="2273547A" w14:textId="77777777" w:rsidR="00492D30" w:rsidRDefault="00492D30" w:rsidP="00492D3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B8D1B48" w14:textId="77777777" w:rsidR="00BC6E4A" w:rsidRDefault="00BC6E4A" w:rsidP="00BC6E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20225">
        <w:rPr>
          <w:rFonts w:ascii="Times New Roman" w:hAnsi="Times New Roman" w:cs="Times New Roman"/>
          <w:b/>
          <w:bCs/>
          <w:sz w:val="24"/>
          <w:szCs w:val="24"/>
        </w:rPr>
        <w:t>Disorderliness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E20225">
        <w:rPr>
          <w:rFonts w:ascii="Times New Roman" w:hAnsi="Times New Roman" w:cs="Times New Roman"/>
          <w:sz w:val="24"/>
          <w:szCs w:val="24"/>
        </w:rPr>
        <w:t>Disorderliness within cellular materials priorly established to cause reduction in stiffness, strength, ductility, fracture toughness.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Pr="00E20225">
        <w:rPr>
          <w:rFonts w:ascii="Times New Roman" w:hAnsi="Times New Roman" w:cs="Times New Roman"/>
          <w:sz w:val="24"/>
          <w:szCs w:val="24"/>
        </w:rPr>
        <w:t>AK2 refs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6F5C8307" w14:textId="77777777" w:rsidR="00BC6E4A" w:rsidRDefault="00BC6E4A" w:rsidP="00BC6E4A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Can produce various effects (positive or negative) depending on distribution of disorderliness.</w:t>
      </w:r>
    </w:p>
    <w:p w14:paraId="7C717EA2" w14:textId="77777777" w:rsidR="00BC6E4A" w:rsidRPr="000D5856" w:rsidRDefault="00BC6E4A" w:rsidP="000D585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91407BC" w14:textId="77777777" w:rsidR="00BC6E4A" w:rsidRDefault="00BC6E4A" w:rsidP="00BC6E4A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Node coordinate variation</w:t>
      </w:r>
    </w:p>
    <w:p w14:paraId="00798CF2" w14:textId="77777777" w:rsidR="00BC6E4A" w:rsidRPr="00602EF1" w:rsidRDefault="00BC6E4A" w:rsidP="00BC6E4A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Random factor </w:t>
      </w:r>
      <m:oMath>
        <m:r>
          <w:rPr>
            <w:rFonts w:ascii="Cambria Math" w:hAnsi="Cambria Math" w:cs="Times New Roman"/>
            <w:sz w:val="24"/>
            <w:szCs w:val="24"/>
          </w:rPr>
          <m:t>≤0.2</m:t>
        </m:r>
      </m:oMath>
    </w:p>
    <w:p w14:paraId="5220C4A1" w14:textId="77777777" w:rsidR="00BC6E4A" w:rsidRDefault="00BC6E4A" w:rsidP="00BC6E4A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Strut thickness variation</w:t>
      </w:r>
    </w:p>
    <w:p w14:paraId="4E242E7A" w14:textId="77777777" w:rsidR="00BC6E4A" w:rsidRPr="00C23177" w:rsidRDefault="00BC6E4A" w:rsidP="00BC6E4A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Random factor </w:t>
      </w:r>
      <m:oMath>
        <m:r>
          <w:rPr>
            <w:rFonts w:ascii="Cambria Math" w:hAnsi="Cambria Math" w:cs="Times New Roman"/>
            <w:sz w:val="24"/>
            <w:szCs w:val="24"/>
          </w:rPr>
          <m:t>0.8t≤t≤1.2t</m:t>
        </m:r>
      </m:oMath>
    </w:p>
    <w:p w14:paraId="5D17E964" w14:textId="77777777" w:rsidR="00BC6E4A" w:rsidRDefault="00BC6E4A" w:rsidP="00BC6E4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96190D1" w14:textId="77777777" w:rsidR="00BC6E4A" w:rsidRPr="00E20225" w:rsidRDefault="00BC6E4A" w:rsidP="00BC6E4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E20225">
        <w:rPr>
          <w:rFonts w:ascii="Times New Roman" w:hAnsi="Times New Roman" w:cs="Times New Roman"/>
          <w:b/>
          <w:bCs/>
          <w:sz w:val="24"/>
          <w:szCs w:val="24"/>
        </w:rPr>
        <w:t>Literature</w:t>
      </w:r>
    </w:p>
    <w:p w14:paraId="2EFDACEB" w14:textId="77777777" w:rsidR="00BC6E4A" w:rsidRPr="00E20225" w:rsidRDefault="00BC6E4A" w:rsidP="00BC6E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20225">
        <w:rPr>
          <w:rFonts w:ascii="Times New Roman" w:hAnsi="Times New Roman" w:cs="Times New Roman"/>
          <w:sz w:val="24"/>
          <w:szCs w:val="24"/>
        </w:rPr>
        <w:t>AK1: Defects in lattices at different triaxialities</w:t>
      </w:r>
    </w:p>
    <w:p w14:paraId="54DF8B1C" w14:textId="77777777" w:rsidR="00BC6E4A" w:rsidRDefault="00BC6E4A" w:rsidP="00BC6E4A">
      <w:pPr>
        <w:pStyle w:val="ListParagraph"/>
        <w:numPr>
          <w:ilvl w:val="1"/>
          <w:numId w:val="1"/>
        </w:numPr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Coordinates: Prone to shear band localization dominated failure mechanism</w:t>
      </w:r>
    </w:p>
    <w:p w14:paraId="1EE8A5EA" w14:textId="77777777" w:rsidR="00BC6E4A" w:rsidRDefault="00BC6E4A" w:rsidP="00BC6E4A">
      <w:pPr>
        <w:pStyle w:val="ListParagraph"/>
        <w:numPr>
          <w:ilvl w:val="1"/>
          <w:numId w:val="1"/>
        </w:numPr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Strut thickness: Lattice response shows no sensitivity.</w:t>
      </w:r>
    </w:p>
    <w:p w14:paraId="5E31B555" w14:textId="77777777" w:rsidR="00BC6E4A" w:rsidRPr="00E20225" w:rsidRDefault="00BC6E4A" w:rsidP="00BC6E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20225">
        <w:rPr>
          <w:rFonts w:ascii="Times New Roman" w:hAnsi="Times New Roman" w:cs="Times New Roman"/>
          <w:sz w:val="24"/>
          <w:szCs w:val="24"/>
        </w:rPr>
        <w:t xml:space="preserve">AK2: </w:t>
      </w:r>
      <w:r>
        <w:rPr>
          <w:rFonts w:ascii="Times New Roman" w:hAnsi="Times New Roman" w:cs="Times New Roman"/>
          <w:sz w:val="24"/>
          <w:szCs w:val="24"/>
        </w:rPr>
        <w:t>Increase in lattice ductility through changing the failure mechanism from single shear band formation to shear band branching or excessive shear tortuosity.</w:t>
      </w:r>
    </w:p>
    <w:p w14:paraId="340667FA" w14:textId="77777777" w:rsidR="00BC6E4A" w:rsidRDefault="00BC6E4A" w:rsidP="00BC6E4A">
      <w:pPr>
        <w:pStyle w:val="ListParagraph"/>
        <w:numPr>
          <w:ilvl w:val="1"/>
          <w:numId w:val="1"/>
        </w:numPr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NN optimised geometries</w:t>
      </w:r>
    </w:p>
    <w:p w14:paraId="74CFC373" w14:textId="77777777" w:rsidR="00BC6E4A" w:rsidRDefault="00BC6E4A" w:rsidP="00BC6E4A">
      <w:pPr>
        <w:pStyle w:val="ListParagraph"/>
        <w:numPr>
          <w:ilvl w:val="2"/>
          <w:numId w:val="1"/>
        </w:numPr>
        <w:spacing w:after="0"/>
        <w:ind w:left="18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Custom loss function</w:t>
      </w:r>
    </w:p>
    <w:p w14:paraId="618A069D" w14:textId="77777777" w:rsidR="00BC6E4A" w:rsidRPr="002860E6" w:rsidRDefault="00BC6E4A" w:rsidP="00BC6E4A">
      <w:pPr>
        <w:pStyle w:val="ListParagraph"/>
        <w:numPr>
          <w:ilvl w:val="1"/>
          <w:numId w:val="1"/>
        </w:numPr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Non-gradient-based optimization</w:t>
      </w:r>
    </w:p>
    <w:p w14:paraId="072CAE59" w14:textId="77777777" w:rsidR="00BC6E4A" w:rsidRDefault="00BC6E4A" w:rsidP="00BC6E4A">
      <w:pPr>
        <w:pStyle w:val="ListParagraph"/>
        <w:numPr>
          <w:ilvl w:val="2"/>
          <w:numId w:val="1"/>
        </w:numPr>
        <w:spacing w:after="0"/>
        <w:ind w:left="18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Objective Functions</w:t>
      </w:r>
    </w:p>
    <w:p w14:paraId="582942BB" w14:textId="77777777" w:rsidR="00BC6E4A" w:rsidRDefault="00BC6E4A" w:rsidP="00BC6E4A">
      <w:pPr>
        <w:pStyle w:val="ListParagraph"/>
        <w:numPr>
          <w:ilvl w:val="3"/>
          <w:numId w:val="1"/>
        </w:numPr>
        <w:spacing w:after="0"/>
        <w:ind w:left="25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Ductility</w:t>
      </w:r>
    </w:p>
    <w:p w14:paraId="41F1D4D4" w14:textId="77777777" w:rsidR="00BC6E4A" w:rsidRDefault="00BC6E4A" w:rsidP="00BC6E4A">
      <w:pPr>
        <w:pStyle w:val="ListParagraph"/>
        <w:numPr>
          <w:ilvl w:val="3"/>
          <w:numId w:val="1"/>
        </w:numPr>
        <w:spacing w:after="0"/>
        <w:ind w:left="25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Strain Energy Density</w:t>
      </w:r>
    </w:p>
    <w:p w14:paraId="757E9B22" w14:textId="77777777" w:rsidR="00BC6E4A" w:rsidRPr="002860E6" w:rsidRDefault="00BC6E4A" w:rsidP="00BC6E4A">
      <w:pPr>
        <w:pStyle w:val="ListParagraph"/>
        <w:numPr>
          <w:ilvl w:val="2"/>
          <w:numId w:val="1"/>
        </w:numPr>
        <w:spacing w:after="0"/>
        <w:ind w:left="18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Constraints: perturbations, macroscopic tensile tress </w:t>
      </w:r>
      <m:oMath>
        <m:r>
          <w:rPr>
            <w:rFonts w:ascii="Cambria Math" w:hAnsi="Cambria Math" w:cs="Times New Roman"/>
            <w:sz w:val="24"/>
            <w:szCs w:val="24"/>
          </w:rPr>
          <m:t>σ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, macroscopic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E</m:t>
        </m:r>
      </m:oMath>
    </w:p>
    <w:p w14:paraId="15126A8E" w14:textId="77777777" w:rsidR="00BC6E4A" w:rsidRDefault="00BC6E4A" w:rsidP="00BC6E4A">
      <w:pPr>
        <w:pStyle w:val="ListParagraph"/>
        <w:numPr>
          <w:ilvl w:val="1"/>
          <w:numId w:val="1"/>
        </w:numPr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FCC lattice</w:t>
      </w:r>
    </w:p>
    <w:p w14:paraId="7E8E7F28" w14:textId="77777777" w:rsidR="00BC6E4A" w:rsidRPr="00E672D7" w:rsidRDefault="00BC6E4A" w:rsidP="00BC6E4A">
      <w:pPr>
        <w:pStyle w:val="ListParagraph"/>
        <w:numPr>
          <w:ilvl w:val="2"/>
          <w:numId w:val="1"/>
        </w:numPr>
        <w:spacing w:after="0"/>
        <w:ind w:left="18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Parent: Sudden, catastrophic failure</w:t>
      </w:r>
    </w:p>
    <w:p w14:paraId="3BB11CDD" w14:textId="77777777" w:rsidR="00BC6E4A" w:rsidRDefault="00BC6E4A" w:rsidP="00BC6E4A">
      <w:pPr>
        <w:pStyle w:val="ListParagraph"/>
        <w:numPr>
          <w:ilvl w:val="1"/>
          <w:numId w:val="1"/>
        </w:numPr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Coordinates: Progressive failure by shear band branching – load-path deviation to undamaged struts</w:t>
      </w:r>
    </w:p>
    <w:p w14:paraId="14AD2387" w14:textId="77777777" w:rsidR="00BC6E4A" w:rsidRDefault="00BC6E4A" w:rsidP="00BC6E4A">
      <w:pPr>
        <w:pStyle w:val="ListParagraph"/>
        <w:numPr>
          <w:ilvl w:val="2"/>
          <w:numId w:val="1"/>
        </w:numPr>
        <w:spacing w:after="0"/>
        <w:ind w:left="18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73% inc. ductility</w:t>
      </w:r>
    </w:p>
    <w:p w14:paraId="5138B255" w14:textId="77777777" w:rsidR="00BC6E4A" w:rsidRDefault="00BC6E4A" w:rsidP="00BC6E4A">
      <w:pPr>
        <w:pStyle w:val="ListParagraph"/>
        <w:numPr>
          <w:ilvl w:val="2"/>
          <w:numId w:val="1"/>
        </w:numPr>
        <w:spacing w:after="0"/>
        <w:ind w:left="18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56% inc. strain energy density</w:t>
      </w:r>
    </w:p>
    <w:p w14:paraId="071E3AE1" w14:textId="77777777" w:rsidR="00BC6E4A" w:rsidRDefault="00BC6E4A" w:rsidP="00BC6E4A">
      <w:pPr>
        <w:pStyle w:val="ListParagraph"/>
        <w:numPr>
          <w:ilvl w:val="2"/>
          <w:numId w:val="1"/>
        </w:numPr>
        <w:spacing w:after="0"/>
        <w:ind w:left="18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Up to 5% less stiffness</w:t>
      </w:r>
    </w:p>
    <w:p w14:paraId="2DC56E9B" w14:textId="77777777" w:rsidR="00BC6E4A" w:rsidRDefault="00BC6E4A" w:rsidP="00BC6E4A">
      <w:pPr>
        <w:pStyle w:val="ListParagraph"/>
        <w:numPr>
          <w:ilvl w:val="2"/>
          <w:numId w:val="1"/>
        </w:numPr>
        <w:spacing w:after="0"/>
        <w:ind w:left="18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Up to 15% less strength</w:t>
      </w:r>
    </w:p>
    <w:p w14:paraId="0A30F1E0" w14:textId="77777777" w:rsidR="00BC6E4A" w:rsidRDefault="00BC6E4A" w:rsidP="00BC6E4A">
      <w:pPr>
        <w:pStyle w:val="ListParagraph"/>
        <w:numPr>
          <w:ilvl w:val="2"/>
          <w:numId w:val="1"/>
        </w:numPr>
        <w:spacing w:after="0"/>
        <w:ind w:left="18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Failure path initiated at locations with low disorderliness and followed path of minimum disorderliness.</w:t>
      </w:r>
    </w:p>
    <w:p w14:paraId="12BBCF62" w14:textId="77777777" w:rsidR="00BC6E4A" w:rsidRPr="00073372" w:rsidRDefault="00BC6E4A" w:rsidP="00BC6E4A">
      <w:pPr>
        <w:pStyle w:val="ListParagraph"/>
        <w:numPr>
          <w:ilvl w:val="2"/>
          <w:numId w:val="1"/>
        </w:numPr>
        <w:spacing w:after="0"/>
        <w:ind w:left="18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Multiple shear band formation from highly distorted area.</w:t>
      </w:r>
    </w:p>
    <w:p w14:paraId="4A0F8E22" w14:textId="77777777" w:rsidR="00BC6E4A" w:rsidRDefault="00BC6E4A" w:rsidP="00BC6E4A">
      <w:pPr>
        <w:pStyle w:val="ListParagraph"/>
        <w:numPr>
          <w:ilvl w:val="1"/>
          <w:numId w:val="1"/>
        </w:numPr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Strut thickness: Progressive failure by shear banding – More prone to brittle failure than coordinates</w:t>
      </w:r>
    </w:p>
    <w:p w14:paraId="51CC9CA5" w14:textId="77777777" w:rsidR="00BC6E4A" w:rsidRDefault="00BC6E4A" w:rsidP="00BC6E4A">
      <w:pPr>
        <w:pStyle w:val="ListParagraph"/>
        <w:numPr>
          <w:ilvl w:val="2"/>
          <w:numId w:val="1"/>
        </w:numPr>
        <w:spacing w:after="0"/>
        <w:ind w:left="18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80% inc. ductility</w:t>
      </w:r>
    </w:p>
    <w:p w14:paraId="31A24E2B" w14:textId="77777777" w:rsidR="00BC6E4A" w:rsidRDefault="00BC6E4A" w:rsidP="00BC6E4A">
      <w:pPr>
        <w:pStyle w:val="ListParagraph"/>
        <w:numPr>
          <w:ilvl w:val="3"/>
          <w:numId w:val="1"/>
        </w:numPr>
        <w:spacing w:after="0"/>
        <w:ind w:left="25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Less than 5% stiffness</w:t>
      </w:r>
    </w:p>
    <w:p w14:paraId="3A9D9480" w14:textId="77777777" w:rsidR="00BC6E4A" w:rsidRDefault="00BC6E4A" w:rsidP="00BC6E4A">
      <w:pPr>
        <w:pStyle w:val="ListParagraph"/>
        <w:numPr>
          <w:ilvl w:val="3"/>
          <w:numId w:val="1"/>
        </w:numPr>
        <w:spacing w:after="0"/>
        <w:ind w:left="25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Less than 11% strength</w:t>
      </w:r>
    </w:p>
    <w:p w14:paraId="4A56B3E9" w14:textId="77777777" w:rsidR="00BC6E4A" w:rsidRDefault="00BC6E4A" w:rsidP="00BC6E4A">
      <w:pPr>
        <w:pStyle w:val="ListParagraph"/>
        <w:numPr>
          <w:ilvl w:val="2"/>
          <w:numId w:val="1"/>
        </w:numPr>
        <w:spacing w:after="0"/>
        <w:ind w:left="18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60% inc. strain energy density</w:t>
      </w:r>
    </w:p>
    <w:p w14:paraId="7B40E16F" w14:textId="77777777" w:rsidR="00BC6E4A" w:rsidRDefault="00BC6E4A" w:rsidP="00BC6E4A">
      <w:pPr>
        <w:pStyle w:val="ListParagraph"/>
        <w:numPr>
          <w:ilvl w:val="3"/>
          <w:numId w:val="1"/>
        </w:numPr>
        <w:spacing w:after="0"/>
        <w:ind w:left="25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Less than 5% stiffness</w:t>
      </w:r>
    </w:p>
    <w:p w14:paraId="03155FD5" w14:textId="77777777" w:rsidR="00BC6E4A" w:rsidRDefault="00BC6E4A" w:rsidP="00BC6E4A">
      <w:pPr>
        <w:pStyle w:val="ListParagraph"/>
        <w:numPr>
          <w:ilvl w:val="3"/>
          <w:numId w:val="1"/>
        </w:numPr>
        <w:spacing w:after="0"/>
        <w:ind w:left="25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Less than 9% strength</w:t>
      </w:r>
    </w:p>
    <w:sectPr w:rsidR="00BC6E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862FEF"/>
    <w:multiLevelType w:val="hybridMultilevel"/>
    <w:tmpl w:val="2138B738"/>
    <w:lvl w:ilvl="0" w:tplc="13BEB49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1515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00C"/>
    <w:rsid w:val="000D5856"/>
    <w:rsid w:val="00492D30"/>
    <w:rsid w:val="0050352E"/>
    <w:rsid w:val="005E444C"/>
    <w:rsid w:val="00615C91"/>
    <w:rsid w:val="00BC6E4A"/>
    <w:rsid w:val="00C56962"/>
    <w:rsid w:val="00D61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BD65A"/>
  <w15:chartTrackingRefBased/>
  <w15:docId w15:val="{A8932345-F1A0-44FD-B035-3D97AD961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2D3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6E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249</Words>
  <Characters>1421</Characters>
  <Application>Microsoft Office Word</Application>
  <DocSecurity>0</DocSecurity>
  <Lines>11</Lines>
  <Paragraphs>3</Paragraphs>
  <ScaleCrop>false</ScaleCrop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Niccolò Forte</dc:creator>
  <cp:keywords/>
  <dc:description/>
  <cp:lastModifiedBy>Niccolò Forte</cp:lastModifiedBy>
  <cp:revision>8</cp:revision>
  <dcterms:created xsi:type="dcterms:W3CDTF">2024-01-29T14:17:00Z</dcterms:created>
  <dcterms:modified xsi:type="dcterms:W3CDTF">2024-01-29T14:24:00Z</dcterms:modified>
</cp:coreProperties>
</file>