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C389" w14:textId="77777777" w:rsidR="00284C26" w:rsidRDefault="00284C26" w:rsidP="00284C26">
      <w:pPr>
        <w:pStyle w:val="berschrift2"/>
        <w:spacing w:before="300" w:beforeAutospacing="0" w:after="150" w:afterAutospacing="0"/>
        <w:rPr>
          <w:rFonts w:asciiTheme="minorHAnsi" w:hAnsiTheme="minorHAnsi" w:cstheme="minorHAnsi"/>
          <w:b w:val="0"/>
          <w:bCs w:val="0"/>
          <w:color w:val="000000" w:themeColor="text1"/>
          <w:sz w:val="24"/>
          <w:szCs w:val="24"/>
          <w:lang w:val="en-US"/>
        </w:rPr>
      </w:pPr>
      <w:r w:rsidRPr="00284C26">
        <w:rPr>
          <w:rFonts w:asciiTheme="minorHAnsi" w:hAnsiTheme="minorHAnsi" w:cstheme="minorHAnsi"/>
          <w:color w:val="000000" w:themeColor="text1"/>
          <w:sz w:val="24"/>
          <w:szCs w:val="24"/>
          <w:lang w:val="en-US"/>
        </w:rPr>
        <w:t xml:space="preserve">Codebook for dataset </w:t>
      </w:r>
      <w:r w:rsidRPr="00284C26">
        <w:rPr>
          <w:rFonts w:asciiTheme="minorHAnsi" w:hAnsiTheme="minorHAnsi" w:cstheme="minorHAnsi"/>
          <w:b w:val="0"/>
          <w:bCs w:val="0"/>
          <w:color w:val="000000" w:themeColor="text1"/>
          <w:sz w:val="24"/>
          <w:szCs w:val="24"/>
          <w:lang w:val="en-US"/>
        </w:rPr>
        <w:t xml:space="preserve">Data_Study_2.xlsx </w:t>
      </w:r>
    </w:p>
    <w:p w14:paraId="1ED93A8F" w14:textId="77777777" w:rsidR="00284C26" w:rsidRDefault="00284C26" w:rsidP="00284C26">
      <w:pPr>
        <w:pStyle w:val="berschrift2"/>
        <w:spacing w:before="300" w:beforeAutospacing="0" w:after="150" w:afterAutospacing="0"/>
        <w:rPr>
          <w:rFonts w:asciiTheme="minorHAnsi" w:hAnsiTheme="minorHAnsi" w:cstheme="minorHAnsi"/>
          <w:b w:val="0"/>
          <w:bCs w:val="0"/>
          <w:color w:val="000000" w:themeColor="text1"/>
          <w:sz w:val="24"/>
          <w:szCs w:val="24"/>
          <w:lang w:val="en-US"/>
        </w:rPr>
      </w:pPr>
      <w:r w:rsidRPr="00284C26">
        <w:rPr>
          <w:rFonts w:asciiTheme="minorHAnsi" w:hAnsiTheme="minorHAnsi" w:cstheme="minorHAnsi"/>
          <w:b w:val="0"/>
          <w:bCs w:val="0"/>
          <w:color w:val="000000" w:themeColor="text1"/>
          <w:sz w:val="24"/>
          <w:szCs w:val="24"/>
          <w:lang w:val="en-US"/>
        </w:rPr>
        <w:t xml:space="preserve">From </w:t>
      </w:r>
      <w:r>
        <w:rPr>
          <w:rFonts w:asciiTheme="minorHAnsi" w:hAnsiTheme="minorHAnsi" w:cstheme="minorHAnsi"/>
          <w:b w:val="0"/>
          <w:bCs w:val="0"/>
          <w:color w:val="000000" w:themeColor="text1"/>
          <w:sz w:val="24"/>
          <w:szCs w:val="24"/>
          <w:lang w:val="en-US"/>
        </w:rPr>
        <w:t>the p</w:t>
      </w:r>
      <w:r w:rsidRPr="00284C26">
        <w:rPr>
          <w:rFonts w:asciiTheme="minorHAnsi" w:hAnsiTheme="minorHAnsi" w:cstheme="minorHAnsi"/>
          <w:b w:val="0"/>
          <w:bCs w:val="0"/>
          <w:color w:val="000000" w:themeColor="text1"/>
          <w:sz w:val="24"/>
          <w:szCs w:val="24"/>
          <w:lang w:val="en-US"/>
        </w:rPr>
        <w:t xml:space="preserve">roject </w:t>
      </w:r>
      <w:r>
        <w:rPr>
          <w:rFonts w:asciiTheme="minorHAnsi" w:hAnsiTheme="minorHAnsi" w:cstheme="minorHAnsi"/>
          <w:b w:val="0"/>
          <w:bCs w:val="0"/>
          <w:color w:val="000000" w:themeColor="text1"/>
          <w:sz w:val="24"/>
          <w:szCs w:val="24"/>
          <w:lang w:val="en-US"/>
        </w:rPr>
        <w:t>“</w:t>
      </w:r>
      <w:r w:rsidRPr="00284C26">
        <w:rPr>
          <w:rStyle w:val="overflow"/>
          <w:rFonts w:asciiTheme="minorHAnsi" w:hAnsiTheme="minorHAnsi" w:cstheme="minorHAnsi"/>
          <w:b w:val="0"/>
          <w:bCs w:val="0"/>
          <w:color w:val="000000" w:themeColor="text1"/>
          <w:sz w:val="24"/>
          <w:szCs w:val="24"/>
          <w:lang w:val="en-US"/>
        </w:rPr>
        <w:t>Inter-Rater Reliability in Assessing the Methodological Quality of Research Papers in Psychology</w:t>
      </w:r>
      <w:r>
        <w:rPr>
          <w:rStyle w:val="overflow"/>
          <w:rFonts w:asciiTheme="minorHAnsi" w:hAnsiTheme="minorHAnsi" w:cstheme="minorHAnsi"/>
          <w:b w:val="0"/>
          <w:bCs w:val="0"/>
          <w:color w:val="000000" w:themeColor="text1"/>
          <w:sz w:val="24"/>
          <w:szCs w:val="24"/>
          <w:lang w:val="en-US"/>
        </w:rPr>
        <w:t xml:space="preserve">” </w:t>
      </w:r>
      <w:r w:rsidRPr="00284C26">
        <w:rPr>
          <w:rFonts w:asciiTheme="minorHAnsi" w:hAnsiTheme="minorHAnsi" w:cstheme="minorHAnsi"/>
          <w:b w:val="0"/>
          <w:bCs w:val="0"/>
          <w:color w:val="000000" w:themeColor="text1"/>
          <w:sz w:val="24"/>
          <w:szCs w:val="24"/>
          <w:lang w:val="en-US"/>
        </w:rPr>
        <w:t>(</w:t>
      </w:r>
      <w:hyperlink r:id="rId6" w:history="1">
        <w:r w:rsidRPr="00157D23">
          <w:rPr>
            <w:rStyle w:val="Hyperlink"/>
            <w:rFonts w:asciiTheme="minorHAnsi" w:hAnsiTheme="minorHAnsi" w:cstheme="minorHAnsi"/>
            <w:b w:val="0"/>
            <w:bCs w:val="0"/>
            <w:sz w:val="24"/>
            <w:szCs w:val="24"/>
            <w:lang w:val="en-US"/>
          </w:rPr>
          <w:t>https://osf.io/xdhpa/</w:t>
        </w:r>
      </w:hyperlink>
      <w:r w:rsidRPr="00284C26">
        <w:rPr>
          <w:rFonts w:asciiTheme="minorHAnsi" w:hAnsiTheme="minorHAnsi" w:cstheme="minorHAnsi"/>
          <w:b w:val="0"/>
          <w:bCs w:val="0"/>
          <w:color w:val="000000" w:themeColor="text1"/>
          <w:sz w:val="24"/>
          <w:szCs w:val="24"/>
          <w:lang w:val="en-US"/>
        </w:rPr>
        <w:t>)</w:t>
      </w:r>
    </w:p>
    <w:p w14:paraId="0DD1DE2A" w14:textId="0DAA4CB0" w:rsidR="00EB1110" w:rsidRDefault="00EB1110" w:rsidP="00284C26">
      <w:pPr>
        <w:pStyle w:val="berschrift2"/>
        <w:spacing w:before="300" w:beforeAutospacing="0" w:after="150" w:afterAutospacing="0"/>
        <w:rPr>
          <w:rFonts w:asciiTheme="minorHAnsi" w:hAnsiTheme="minorHAnsi" w:cstheme="minorHAnsi"/>
          <w:b w:val="0"/>
          <w:bCs w:val="0"/>
          <w:color w:val="000000" w:themeColor="text1"/>
          <w:sz w:val="24"/>
          <w:szCs w:val="24"/>
          <w:lang w:val="en-US"/>
        </w:rPr>
      </w:pPr>
      <w:r>
        <w:rPr>
          <w:rFonts w:asciiTheme="minorHAnsi" w:hAnsiTheme="minorHAnsi" w:cstheme="minorHAnsi"/>
          <w:b w:val="0"/>
          <w:bCs w:val="0"/>
          <w:color w:val="000000" w:themeColor="text1"/>
          <w:sz w:val="24"/>
          <w:szCs w:val="24"/>
          <w:lang w:val="en-US"/>
        </w:rPr>
        <w:t>Each row in the data sheet represent</w:t>
      </w:r>
      <w:r w:rsidR="00D0771B">
        <w:rPr>
          <w:rFonts w:asciiTheme="minorHAnsi" w:hAnsiTheme="minorHAnsi" w:cstheme="minorHAnsi"/>
          <w:b w:val="0"/>
          <w:bCs w:val="0"/>
          <w:color w:val="000000" w:themeColor="text1"/>
          <w:sz w:val="24"/>
          <w:szCs w:val="24"/>
          <w:lang w:val="en-US"/>
        </w:rPr>
        <w:t>s</w:t>
      </w:r>
      <w:r>
        <w:rPr>
          <w:rFonts w:asciiTheme="minorHAnsi" w:hAnsiTheme="minorHAnsi" w:cstheme="minorHAnsi"/>
          <w:b w:val="0"/>
          <w:bCs w:val="0"/>
          <w:color w:val="000000" w:themeColor="text1"/>
          <w:sz w:val="24"/>
          <w:szCs w:val="24"/>
          <w:lang w:val="en-US"/>
        </w:rPr>
        <w:t xml:space="preserve"> a rating of one research paper by one rater</w:t>
      </w:r>
      <w:r w:rsidR="00D0771B">
        <w:rPr>
          <w:rFonts w:asciiTheme="minorHAnsi" w:hAnsiTheme="minorHAnsi" w:cstheme="minorHAnsi"/>
          <w:b w:val="0"/>
          <w:bCs w:val="0"/>
          <w:color w:val="000000" w:themeColor="text1"/>
          <w:sz w:val="24"/>
          <w:szCs w:val="24"/>
          <w:lang w:val="en-US"/>
        </w:rPr>
        <w:t>.</w:t>
      </w:r>
      <w:r>
        <w:rPr>
          <w:rFonts w:asciiTheme="minorHAnsi" w:hAnsiTheme="minorHAnsi" w:cstheme="minorHAnsi"/>
          <w:b w:val="0"/>
          <w:bCs w:val="0"/>
          <w:color w:val="000000" w:themeColor="text1"/>
          <w:sz w:val="24"/>
          <w:szCs w:val="24"/>
          <w:lang w:val="en-US"/>
        </w:rPr>
        <w:t xml:space="preserve"> </w:t>
      </w:r>
    </w:p>
    <w:p w14:paraId="20FA5C2C" w14:textId="77777777" w:rsidR="002D5951" w:rsidRDefault="003F67E0" w:rsidP="00284C26">
      <w:pPr>
        <w:pStyle w:val="berschrift2"/>
        <w:spacing w:before="300" w:beforeAutospacing="0" w:after="150" w:afterAutospacing="0"/>
        <w:rPr>
          <w:rFonts w:asciiTheme="minorHAnsi" w:hAnsiTheme="minorHAnsi" w:cstheme="minorHAnsi"/>
          <w:b w:val="0"/>
          <w:bCs w:val="0"/>
          <w:color w:val="FF0000"/>
          <w:sz w:val="24"/>
          <w:szCs w:val="24"/>
          <w:lang w:val="en-US"/>
        </w:rPr>
      </w:pPr>
      <w:r>
        <w:rPr>
          <w:rFonts w:asciiTheme="minorHAnsi" w:hAnsiTheme="minorHAnsi" w:cstheme="minorHAnsi"/>
          <w:b w:val="0"/>
          <w:bCs w:val="0"/>
          <w:color w:val="000000" w:themeColor="text1"/>
          <w:sz w:val="24"/>
          <w:szCs w:val="24"/>
          <w:lang w:val="en-US"/>
        </w:rPr>
        <w:t xml:space="preserve">The ratings of </w:t>
      </w:r>
      <w:r w:rsidR="00D0771B">
        <w:rPr>
          <w:rFonts w:asciiTheme="minorHAnsi" w:hAnsiTheme="minorHAnsi" w:cstheme="minorHAnsi"/>
          <w:b w:val="0"/>
          <w:bCs w:val="0"/>
          <w:color w:val="000000" w:themeColor="text1"/>
          <w:sz w:val="24"/>
          <w:szCs w:val="24"/>
          <w:lang w:val="en-US"/>
        </w:rPr>
        <w:t xml:space="preserve">the </w:t>
      </w:r>
      <w:r>
        <w:rPr>
          <w:rFonts w:asciiTheme="minorHAnsi" w:hAnsiTheme="minorHAnsi" w:cstheme="minorHAnsi"/>
          <w:b w:val="0"/>
          <w:bCs w:val="0"/>
          <w:color w:val="000000" w:themeColor="text1"/>
          <w:sz w:val="24"/>
          <w:szCs w:val="24"/>
          <w:lang w:val="en-US"/>
        </w:rPr>
        <w:t xml:space="preserve">research papers on </w:t>
      </w:r>
      <w:r w:rsidRPr="00991159">
        <w:rPr>
          <w:rFonts w:asciiTheme="minorHAnsi" w:hAnsiTheme="minorHAnsi" w:cstheme="minorHAnsi"/>
          <w:b w:val="0"/>
          <w:bCs w:val="0"/>
          <w:color w:val="000000" w:themeColor="text1"/>
          <w:sz w:val="24"/>
          <w:szCs w:val="24"/>
          <w:lang w:val="en-US"/>
        </w:rPr>
        <w:t xml:space="preserve">individual quality criteria are assessed by variables R003_01 to R003_38. </w:t>
      </w:r>
      <w:r w:rsidR="00D0771B" w:rsidRPr="00991159">
        <w:rPr>
          <w:rFonts w:asciiTheme="minorHAnsi" w:hAnsiTheme="minorHAnsi" w:cstheme="minorHAnsi"/>
          <w:b w:val="0"/>
          <w:bCs w:val="0"/>
          <w:color w:val="000000" w:themeColor="text1"/>
          <w:sz w:val="24"/>
          <w:szCs w:val="24"/>
          <w:lang w:val="en-US"/>
        </w:rPr>
        <w:t xml:space="preserve">The latter variable was moved to the front because it captures the first criterion in the rating scheme. The exact phrasing of the items in the rating scheme is repeated (in quotation marks) in the column VARIABLE MEANING.   </w:t>
      </w:r>
    </w:p>
    <w:p w14:paraId="0EA846FC" w14:textId="79FF8C4D" w:rsidR="00284C26" w:rsidRPr="002D5951" w:rsidRDefault="002D5951" w:rsidP="00284C26">
      <w:pPr>
        <w:pStyle w:val="berschrift2"/>
        <w:spacing w:before="300" w:beforeAutospacing="0" w:after="150" w:afterAutospacing="0"/>
        <w:rPr>
          <w:rFonts w:asciiTheme="minorHAnsi" w:hAnsiTheme="minorHAnsi" w:cstheme="minorHAnsi"/>
          <w:b w:val="0"/>
          <w:bCs w:val="0"/>
          <w:color w:val="000000" w:themeColor="text1"/>
          <w:sz w:val="24"/>
          <w:szCs w:val="24"/>
          <w:lang w:val="en-US"/>
        </w:rPr>
      </w:pPr>
      <w:r w:rsidRPr="002D5951">
        <w:rPr>
          <w:rFonts w:asciiTheme="minorHAnsi" w:hAnsiTheme="minorHAnsi" w:cstheme="minorHAnsi"/>
          <w:b w:val="0"/>
          <w:bCs w:val="0"/>
          <w:color w:val="000000" w:themeColor="text1"/>
          <w:sz w:val="24"/>
          <w:szCs w:val="24"/>
          <w:lang w:val="en-US"/>
        </w:rPr>
        <w:t>There were no missing values</w:t>
      </w:r>
      <w:r>
        <w:rPr>
          <w:rFonts w:asciiTheme="minorHAnsi" w:hAnsiTheme="minorHAnsi" w:cstheme="minorHAnsi"/>
          <w:b w:val="0"/>
          <w:bCs w:val="0"/>
          <w:color w:val="000000" w:themeColor="text1"/>
          <w:sz w:val="24"/>
          <w:szCs w:val="24"/>
          <w:lang w:val="en-US"/>
        </w:rPr>
        <w:t xml:space="preserve">, as the survey was programmed not to permit them (except for item R005_01, see below). </w:t>
      </w:r>
      <w:r w:rsidRPr="002D5951">
        <w:rPr>
          <w:rFonts w:asciiTheme="minorHAnsi" w:hAnsiTheme="minorHAnsi" w:cstheme="minorHAnsi"/>
          <w:b w:val="0"/>
          <w:bCs w:val="0"/>
          <w:color w:val="000000" w:themeColor="text1"/>
          <w:sz w:val="24"/>
          <w:szCs w:val="24"/>
          <w:lang w:val="en-US"/>
        </w:rPr>
        <w:t xml:space="preserve"> </w:t>
      </w:r>
      <w:r w:rsidR="00D0771B" w:rsidRPr="002D5951">
        <w:rPr>
          <w:rFonts w:asciiTheme="minorHAnsi" w:hAnsiTheme="minorHAnsi" w:cstheme="minorHAnsi"/>
          <w:b w:val="0"/>
          <w:bCs w:val="0"/>
          <w:color w:val="000000" w:themeColor="text1"/>
          <w:sz w:val="24"/>
          <w:szCs w:val="24"/>
          <w:lang w:val="en-US"/>
        </w:rPr>
        <w:t xml:space="preserve"> </w:t>
      </w:r>
    </w:p>
    <w:p w14:paraId="68B7EC83" w14:textId="77777777" w:rsidR="003F67E0" w:rsidRPr="00284C26" w:rsidRDefault="003F67E0" w:rsidP="00284C26">
      <w:pPr>
        <w:pStyle w:val="berschrift2"/>
        <w:spacing w:before="300" w:beforeAutospacing="0" w:after="150" w:afterAutospacing="0"/>
        <w:rPr>
          <w:rFonts w:asciiTheme="minorHAnsi" w:hAnsiTheme="minorHAnsi" w:cstheme="minorHAnsi"/>
          <w:b w:val="0"/>
          <w:bCs w:val="0"/>
          <w:color w:val="000000" w:themeColor="text1"/>
          <w:sz w:val="24"/>
          <w:szCs w:val="24"/>
          <w:lang w:val="en-US"/>
        </w:rPr>
      </w:pPr>
    </w:p>
    <w:tbl>
      <w:tblPr>
        <w:tblStyle w:val="Tabellenraster"/>
        <w:tblW w:w="0" w:type="auto"/>
        <w:tblLook w:val="04A0" w:firstRow="1" w:lastRow="0" w:firstColumn="1" w:lastColumn="0" w:noHBand="0" w:noVBand="1"/>
      </w:tblPr>
      <w:tblGrid>
        <w:gridCol w:w="1271"/>
        <w:gridCol w:w="10206"/>
        <w:gridCol w:w="2268"/>
      </w:tblGrid>
      <w:tr w:rsidR="00284C26" w:rsidRPr="002D5951" w14:paraId="6632B35D" w14:textId="77777777" w:rsidTr="00D0771B">
        <w:tc>
          <w:tcPr>
            <w:tcW w:w="1271" w:type="dxa"/>
          </w:tcPr>
          <w:p w14:paraId="72F95BEB" w14:textId="77777777" w:rsidR="00284C26" w:rsidRPr="00D0771B" w:rsidRDefault="00284C26" w:rsidP="002D5951">
            <w:pPr>
              <w:spacing w:after="120"/>
              <w:rPr>
                <w:b/>
                <w:lang w:val="en-US"/>
              </w:rPr>
            </w:pPr>
            <w:r w:rsidRPr="00D0771B">
              <w:rPr>
                <w:b/>
                <w:lang w:val="en-US"/>
              </w:rPr>
              <w:t>Variable name</w:t>
            </w:r>
          </w:p>
        </w:tc>
        <w:tc>
          <w:tcPr>
            <w:tcW w:w="10206" w:type="dxa"/>
          </w:tcPr>
          <w:p w14:paraId="634829A6" w14:textId="77777777" w:rsidR="00284C26" w:rsidRPr="00284C26" w:rsidRDefault="00284C26" w:rsidP="002D5951">
            <w:pPr>
              <w:spacing w:after="120"/>
              <w:rPr>
                <w:b/>
                <w:lang w:val="en-US"/>
              </w:rPr>
            </w:pPr>
            <w:r w:rsidRPr="00284C26">
              <w:rPr>
                <w:b/>
                <w:lang w:val="en-US"/>
              </w:rPr>
              <w:t>Variable meaning</w:t>
            </w:r>
          </w:p>
        </w:tc>
        <w:tc>
          <w:tcPr>
            <w:tcW w:w="2268" w:type="dxa"/>
          </w:tcPr>
          <w:p w14:paraId="6272B911" w14:textId="77777777" w:rsidR="00284C26" w:rsidRPr="00284C26" w:rsidRDefault="00284C26" w:rsidP="002D5951">
            <w:pPr>
              <w:spacing w:after="120"/>
              <w:rPr>
                <w:b/>
                <w:lang w:val="en-US"/>
              </w:rPr>
            </w:pPr>
            <w:r w:rsidRPr="00284C26">
              <w:rPr>
                <w:b/>
                <w:lang w:val="en-US"/>
              </w:rPr>
              <w:t>Values and their meanings</w:t>
            </w:r>
          </w:p>
        </w:tc>
      </w:tr>
      <w:tr w:rsidR="00284C26" w14:paraId="18B4E3E4" w14:textId="77777777" w:rsidTr="00D0771B">
        <w:tc>
          <w:tcPr>
            <w:tcW w:w="1271" w:type="dxa"/>
          </w:tcPr>
          <w:p w14:paraId="4217F018" w14:textId="77777777" w:rsidR="00284C26" w:rsidRPr="00D0771B" w:rsidRDefault="003F67E0" w:rsidP="002D5951">
            <w:pPr>
              <w:spacing w:after="120"/>
              <w:rPr>
                <w:lang w:val="en-US"/>
              </w:rPr>
            </w:pPr>
            <w:r w:rsidRPr="00D0771B">
              <w:rPr>
                <w:lang w:val="en-US"/>
              </w:rPr>
              <w:t>CASE</w:t>
            </w:r>
          </w:p>
        </w:tc>
        <w:tc>
          <w:tcPr>
            <w:tcW w:w="10206" w:type="dxa"/>
          </w:tcPr>
          <w:p w14:paraId="2B62A57B" w14:textId="3DECD521" w:rsidR="00284C26" w:rsidRDefault="003F67E0" w:rsidP="002D5951">
            <w:pPr>
              <w:spacing w:after="120"/>
              <w:rPr>
                <w:lang w:val="en-US"/>
              </w:rPr>
            </w:pPr>
            <w:r>
              <w:rPr>
                <w:lang w:val="en-US"/>
              </w:rPr>
              <w:t>Case</w:t>
            </w:r>
            <w:r w:rsidR="0095485B">
              <w:rPr>
                <w:lang w:val="en-US"/>
              </w:rPr>
              <w:t xml:space="preserve"> </w:t>
            </w:r>
          </w:p>
        </w:tc>
        <w:tc>
          <w:tcPr>
            <w:tcW w:w="2268" w:type="dxa"/>
          </w:tcPr>
          <w:p w14:paraId="02733495" w14:textId="71359241" w:rsidR="00284C26" w:rsidRDefault="003F67E0" w:rsidP="002D5951">
            <w:pPr>
              <w:spacing w:after="120"/>
              <w:rPr>
                <w:lang w:val="en-US"/>
              </w:rPr>
            </w:pPr>
            <w:r>
              <w:rPr>
                <w:lang w:val="en-US"/>
              </w:rPr>
              <w:t>Numbering of cases</w:t>
            </w:r>
            <w:r w:rsidR="0095485B">
              <w:rPr>
                <w:lang w:val="en-US"/>
              </w:rPr>
              <w:t>, consecutively</w:t>
            </w:r>
          </w:p>
        </w:tc>
      </w:tr>
      <w:tr w:rsidR="00284C26" w14:paraId="73713A89" w14:textId="77777777" w:rsidTr="00D0771B">
        <w:tc>
          <w:tcPr>
            <w:tcW w:w="1271" w:type="dxa"/>
          </w:tcPr>
          <w:p w14:paraId="6E97584D" w14:textId="77777777" w:rsidR="00284C26" w:rsidRPr="00D0771B" w:rsidRDefault="003F67E0" w:rsidP="002D5951">
            <w:pPr>
              <w:spacing w:after="120"/>
              <w:rPr>
                <w:lang w:val="en-US"/>
              </w:rPr>
            </w:pPr>
            <w:r w:rsidRPr="00D0771B">
              <w:rPr>
                <w:rFonts w:ascii="Calibri" w:hAnsi="Calibri" w:cs="Calibri"/>
              </w:rPr>
              <w:t>R001</w:t>
            </w:r>
          </w:p>
        </w:tc>
        <w:tc>
          <w:tcPr>
            <w:tcW w:w="10206" w:type="dxa"/>
          </w:tcPr>
          <w:p w14:paraId="3F2374D7" w14:textId="77777777" w:rsidR="00284C26" w:rsidRDefault="003F67E0" w:rsidP="002D5951">
            <w:pPr>
              <w:spacing w:after="120"/>
              <w:rPr>
                <w:lang w:val="en-US"/>
              </w:rPr>
            </w:pPr>
            <w:r>
              <w:rPr>
                <w:lang w:val="en-US"/>
              </w:rPr>
              <w:t>Rater</w:t>
            </w:r>
          </w:p>
        </w:tc>
        <w:tc>
          <w:tcPr>
            <w:tcW w:w="2268" w:type="dxa"/>
          </w:tcPr>
          <w:p w14:paraId="4E46211D" w14:textId="5CC0F961" w:rsidR="00284C26" w:rsidRDefault="0095485B" w:rsidP="002D5951">
            <w:pPr>
              <w:spacing w:after="120"/>
              <w:rPr>
                <w:lang w:val="en-US"/>
              </w:rPr>
            </w:pPr>
            <w:r>
              <w:rPr>
                <w:lang w:val="en-US"/>
              </w:rPr>
              <w:t xml:space="preserve">[1-9] </w:t>
            </w:r>
            <w:r w:rsidR="003F67E0">
              <w:rPr>
                <w:lang w:val="en-US"/>
              </w:rPr>
              <w:t>Numbering of raters</w:t>
            </w:r>
          </w:p>
        </w:tc>
      </w:tr>
      <w:tr w:rsidR="003F67E0" w:rsidRPr="002D5951" w14:paraId="4FAF6018" w14:textId="77777777" w:rsidTr="00D0771B">
        <w:tc>
          <w:tcPr>
            <w:tcW w:w="1271" w:type="dxa"/>
          </w:tcPr>
          <w:p w14:paraId="59DF9447" w14:textId="77777777" w:rsidR="003F67E0" w:rsidRPr="00D0771B" w:rsidRDefault="003F67E0" w:rsidP="002D5951">
            <w:pPr>
              <w:spacing w:after="120"/>
              <w:rPr>
                <w:lang w:val="en-US"/>
              </w:rPr>
            </w:pPr>
            <w:r w:rsidRPr="00D0771B">
              <w:rPr>
                <w:rFonts w:ascii="Calibri" w:hAnsi="Calibri" w:cs="Calibri"/>
              </w:rPr>
              <w:t>R002</w:t>
            </w:r>
          </w:p>
        </w:tc>
        <w:tc>
          <w:tcPr>
            <w:tcW w:w="10206" w:type="dxa"/>
          </w:tcPr>
          <w:p w14:paraId="71484108" w14:textId="40F44D7F" w:rsidR="003F67E0" w:rsidRPr="00991159" w:rsidRDefault="003F67E0" w:rsidP="002D5951">
            <w:pPr>
              <w:spacing w:after="120"/>
              <w:rPr>
                <w:color w:val="000000" w:themeColor="text1"/>
                <w:lang w:val="en-US"/>
              </w:rPr>
            </w:pPr>
            <w:r w:rsidRPr="00991159">
              <w:rPr>
                <w:color w:val="000000" w:themeColor="text1"/>
                <w:lang w:val="en-US"/>
              </w:rPr>
              <w:t>P</w:t>
            </w:r>
            <w:bookmarkStart w:id="0" w:name="_GoBack"/>
            <w:bookmarkEnd w:id="0"/>
            <w:r w:rsidRPr="00991159">
              <w:rPr>
                <w:color w:val="000000" w:themeColor="text1"/>
                <w:lang w:val="en-US"/>
              </w:rPr>
              <w:t>aper A-M</w:t>
            </w:r>
            <w:r w:rsidR="003D3ED2" w:rsidRPr="00991159">
              <w:rPr>
                <w:color w:val="000000" w:themeColor="text1"/>
                <w:lang w:val="en-US"/>
              </w:rPr>
              <w:t xml:space="preserve"> (Codes of papers whose first authors family names begin with A to M) </w:t>
            </w:r>
          </w:p>
        </w:tc>
        <w:tc>
          <w:tcPr>
            <w:tcW w:w="2268" w:type="dxa"/>
          </w:tcPr>
          <w:p w14:paraId="28523126" w14:textId="55DC1857" w:rsidR="003F67E0" w:rsidRDefault="0095485B" w:rsidP="002D5951">
            <w:pPr>
              <w:spacing w:after="120"/>
              <w:rPr>
                <w:lang w:val="en-US"/>
              </w:rPr>
            </w:pPr>
            <w:r>
              <w:rPr>
                <w:lang w:val="en-US"/>
              </w:rPr>
              <w:t xml:space="preserve">[1-59] </w:t>
            </w:r>
            <w:r w:rsidR="003F67E0">
              <w:rPr>
                <w:lang w:val="en-US"/>
              </w:rPr>
              <w:t>Numbering of papers</w:t>
            </w:r>
          </w:p>
          <w:p w14:paraId="7BF3B68E" w14:textId="675611D6" w:rsidR="0095485B" w:rsidRDefault="0095485B" w:rsidP="002D5951">
            <w:pPr>
              <w:spacing w:after="120"/>
              <w:rPr>
                <w:lang w:val="en-US"/>
              </w:rPr>
            </w:pPr>
            <w:r>
              <w:rPr>
                <w:lang w:val="en-US"/>
              </w:rPr>
              <w:t>[-1] paper applies to category “Paper N-Z”</w:t>
            </w:r>
          </w:p>
        </w:tc>
      </w:tr>
      <w:tr w:rsidR="003D3ED2" w:rsidRPr="002D5951" w14:paraId="5A470EC5" w14:textId="77777777" w:rsidTr="00D0771B">
        <w:tc>
          <w:tcPr>
            <w:tcW w:w="1271" w:type="dxa"/>
          </w:tcPr>
          <w:p w14:paraId="160651F6" w14:textId="77777777" w:rsidR="003D3ED2" w:rsidRPr="00D0771B" w:rsidRDefault="003D3ED2" w:rsidP="002D5951">
            <w:pPr>
              <w:spacing w:after="120"/>
              <w:rPr>
                <w:lang w:val="en-US"/>
              </w:rPr>
            </w:pPr>
            <w:r w:rsidRPr="00D0771B">
              <w:rPr>
                <w:rFonts w:ascii="Calibri" w:hAnsi="Calibri" w:cs="Calibri"/>
              </w:rPr>
              <w:t>R006</w:t>
            </w:r>
          </w:p>
        </w:tc>
        <w:tc>
          <w:tcPr>
            <w:tcW w:w="10206" w:type="dxa"/>
          </w:tcPr>
          <w:p w14:paraId="0B830AA9" w14:textId="5206FF3A" w:rsidR="003D3ED2" w:rsidRPr="00991159" w:rsidRDefault="003D3ED2" w:rsidP="002D5951">
            <w:pPr>
              <w:spacing w:after="120"/>
              <w:rPr>
                <w:color w:val="000000" w:themeColor="text1"/>
                <w:lang w:val="en-US"/>
              </w:rPr>
            </w:pPr>
            <w:r w:rsidRPr="00991159">
              <w:rPr>
                <w:color w:val="000000" w:themeColor="text1"/>
                <w:lang w:val="en-US"/>
              </w:rPr>
              <w:t xml:space="preserve">Paper N-Z (Codes of papers whose first authors family names begin with </w:t>
            </w:r>
            <w:r w:rsidR="00D0771B" w:rsidRPr="00991159">
              <w:rPr>
                <w:color w:val="000000" w:themeColor="text1"/>
                <w:lang w:val="en-US"/>
              </w:rPr>
              <w:t>N</w:t>
            </w:r>
            <w:r w:rsidRPr="00991159">
              <w:rPr>
                <w:color w:val="000000" w:themeColor="text1"/>
                <w:lang w:val="en-US"/>
              </w:rPr>
              <w:t xml:space="preserve"> to </w:t>
            </w:r>
            <w:r w:rsidR="00D0771B" w:rsidRPr="00991159">
              <w:rPr>
                <w:color w:val="000000" w:themeColor="text1"/>
                <w:lang w:val="en-US"/>
              </w:rPr>
              <w:t>Z</w:t>
            </w:r>
            <w:r w:rsidRPr="00991159">
              <w:rPr>
                <w:color w:val="000000" w:themeColor="text1"/>
                <w:lang w:val="en-US"/>
              </w:rPr>
              <w:t xml:space="preserve">) </w:t>
            </w:r>
          </w:p>
        </w:tc>
        <w:tc>
          <w:tcPr>
            <w:tcW w:w="2268" w:type="dxa"/>
          </w:tcPr>
          <w:p w14:paraId="523E2BC3" w14:textId="77777777" w:rsidR="003D3ED2" w:rsidRDefault="0095485B" w:rsidP="002D5951">
            <w:pPr>
              <w:spacing w:after="120"/>
              <w:rPr>
                <w:lang w:val="en-US"/>
              </w:rPr>
            </w:pPr>
            <w:r>
              <w:rPr>
                <w:lang w:val="en-US"/>
              </w:rPr>
              <w:t xml:space="preserve">[1-52] </w:t>
            </w:r>
            <w:r w:rsidR="003D3ED2">
              <w:rPr>
                <w:lang w:val="en-US"/>
              </w:rPr>
              <w:t>Numbering of papers</w:t>
            </w:r>
          </w:p>
          <w:p w14:paraId="3D3CA307" w14:textId="03CFA2C7" w:rsidR="0095485B" w:rsidRDefault="0095485B" w:rsidP="002D5951">
            <w:pPr>
              <w:spacing w:after="120"/>
              <w:rPr>
                <w:lang w:val="en-US"/>
              </w:rPr>
            </w:pPr>
            <w:r>
              <w:rPr>
                <w:lang w:val="en-US"/>
              </w:rPr>
              <w:t>[-1] paper applies to category “Paper A-M”</w:t>
            </w:r>
          </w:p>
        </w:tc>
      </w:tr>
      <w:tr w:rsidR="003D3ED2" w14:paraId="53B77ED4" w14:textId="77777777" w:rsidTr="00D0771B">
        <w:tc>
          <w:tcPr>
            <w:tcW w:w="1271" w:type="dxa"/>
          </w:tcPr>
          <w:p w14:paraId="730E837D" w14:textId="77777777" w:rsidR="003D3ED2" w:rsidRPr="00D0771B" w:rsidRDefault="003D3ED2" w:rsidP="002D5951">
            <w:pPr>
              <w:spacing w:after="120"/>
              <w:rPr>
                <w:lang w:val="en-US"/>
              </w:rPr>
            </w:pPr>
            <w:r w:rsidRPr="00D0771B">
              <w:rPr>
                <w:rFonts w:ascii="Calibri" w:hAnsi="Calibri" w:cs="Calibri"/>
              </w:rPr>
              <w:lastRenderedPageBreak/>
              <w:t>R003_38</w:t>
            </w:r>
          </w:p>
        </w:tc>
        <w:tc>
          <w:tcPr>
            <w:tcW w:w="10206" w:type="dxa"/>
          </w:tcPr>
          <w:p w14:paraId="0ED75025" w14:textId="72EDF37D" w:rsidR="003D3ED2" w:rsidRDefault="003D3ED2" w:rsidP="002D5951">
            <w:pPr>
              <w:spacing w:after="120"/>
              <w:rPr>
                <w:lang w:val="en-US"/>
              </w:rPr>
            </w:pPr>
            <w:r w:rsidRPr="003D3ED2">
              <w:rPr>
                <w:lang w:val="en-US"/>
              </w:rPr>
              <w:t xml:space="preserve">0: </w:t>
            </w:r>
            <w:r w:rsidR="00D0771B">
              <w:rPr>
                <w:lang w:val="en-US"/>
              </w:rPr>
              <w:t>“</w:t>
            </w:r>
            <w:r w:rsidRPr="003D3ED2">
              <w:rPr>
                <w:lang w:val="en-US"/>
              </w:rPr>
              <w:t>Paper gets published in a peer reviewed journal</w:t>
            </w:r>
            <w:r w:rsidR="00D0771B">
              <w:rPr>
                <w:lang w:val="en-US"/>
              </w:rPr>
              <w:t>”</w:t>
            </w:r>
          </w:p>
        </w:tc>
        <w:tc>
          <w:tcPr>
            <w:tcW w:w="2268" w:type="dxa"/>
          </w:tcPr>
          <w:p w14:paraId="752A471F" w14:textId="77777777" w:rsidR="003D3ED2" w:rsidRDefault="003D3ED2" w:rsidP="002D5951">
            <w:pPr>
              <w:spacing w:after="120"/>
              <w:rPr>
                <w:lang w:val="en-US"/>
              </w:rPr>
            </w:pPr>
            <w:r>
              <w:rPr>
                <w:lang w:val="en-US"/>
              </w:rPr>
              <w:t>[1] does not apply</w:t>
            </w:r>
          </w:p>
          <w:p w14:paraId="71F76C7D" w14:textId="77777777" w:rsidR="003D3ED2" w:rsidRDefault="003D3ED2" w:rsidP="002D5951">
            <w:pPr>
              <w:spacing w:after="120"/>
              <w:rPr>
                <w:lang w:val="en-US"/>
              </w:rPr>
            </w:pPr>
            <w:r>
              <w:rPr>
                <w:lang w:val="en-US"/>
              </w:rPr>
              <w:t>[2] partly applies</w:t>
            </w:r>
          </w:p>
          <w:p w14:paraId="3C09FDE8" w14:textId="77777777" w:rsidR="003D3ED2" w:rsidRDefault="003D3ED2" w:rsidP="002D5951">
            <w:pPr>
              <w:spacing w:after="120"/>
              <w:rPr>
                <w:lang w:val="en-US"/>
              </w:rPr>
            </w:pPr>
            <w:r>
              <w:rPr>
                <w:lang w:val="en-US"/>
              </w:rPr>
              <w:t>[3] does apply</w:t>
            </w:r>
          </w:p>
          <w:p w14:paraId="665E88EB" w14:textId="77777777" w:rsidR="003D3ED2" w:rsidRDefault="003D3ED2" w:rsidP="002D5951">
            <w:pPr>
              <w:spacing w:after="120"/>
              <w:rPr>
                <w:lang w:val="en-US"/>
              </w:rPr>
            </w:pPr>
            <w:r>
              <w:rPr>
                <w:lang w:val="en-US"/>
              </w:rPr>
              <w:t xml:space="preserve">[-1] unclear </w:t>
            </w:r>
          </w:p>
        </w:tc>
      </w:tr>
      <w:tr w:rsidR="003D3ED2" w14:paraId="0DC21676" w14:textId="77777777" w:rsidTr="00D0771B">
        <w:tc>
          <w:tcPr>
            <w:tcW w:w="1271" w:type="dxa"/>
          </w:tcPr>
          <w:p w14:paraId="41897497" w14:textId="77777777" w:rsidR="003D3ED2" w:rsidRPr="00D0771B" w:rsidRDefault="003D3ED2" w:rsidP="002D5951">
            <w:pPr>
              <w:spacing w:after="120"/>
              <w:rPr>
                <w:lang w:val="en-US"/>
              </w:rPr>
            </w:pPr>
            <w:r w:rsidRPr="00D0771B">
              <w:rPr>
                <w:rFonts w:ascii="Calibri" w:hAnsi="Calibri" w:cs="Calibri"/>
              </w:rPr>
              <w:t>R003_01</w:t>
            </w:r>
          </w:p>
        </w:tc>
        <w:tc>
          <w:tcPr>
            <w:tcW w:w="10206" w:type="dxa"/>
          </w:tcPr>
          <w:p w14:paraId="514A9C12" w14:textId="4E7FB4E3" w:rsidR="003D3ED2" w:rsidRDefault="003D3ED2" w:rsidP="002D5951">
            <w:pPr>
              <w:spacing w:after="120"/>
              <w:rPr>
                <w:lang w:val="en-US"/>
              </w:rPr>
            </w:pPr>
            <w:r w:rsidRPr="007A4AD1">
              <w:rPr>
                <w:lang w:val="en-US"/>
              </w:rPr>
              <w:t xml:space="preserve">1a: </w:t>
            </w:r>
            <w:r w:rsidR="00D0771B">
              <w:rPr>
                <w:lang w:val="en-US"/>
              </w:rPr>
              <w:t>“</w:t>
            </w:r>
            <w:r w:rsidRPr="007A4AD1">
              <w:rPr>
                <w:lang w:val="en-US"/>
              </w:rPr>
              <w:t>Documents explicit consensus regarding important research goals</w:t>
            </w:r>
            <w:r w:rsidR="004E0B65">
              <w:rPr>
                <w:lang w:val="en-US"/>
              </w:rPr>
              <w:t>.</w:t>
            </w:r>
            <w:r w:rsidR="00D0771B">
              <w:rPr>
                <w:lang w:val="en-US"/>
              </w:rPr>
              <w:t>”</w:t>
            </w:r>
          </w:p>
        </w:tc>
        <w:tc>
          <w:tcPr>
            <w:tcW w:w="2268" w:type="dxa"/>
          </w:tcPr>
          <w:p w14:paraId="365248DD" w14:textId="77777777" w:rsidR="003D3ED2" w:rsidRDefault="003D3ED2" w:rsidP="002D5951">
            <w:pPr>
              <w:spacing w:after="120"/>
              <w:rPr>
                <w:lang w:val="en-US"/>
              </w:rPr>
            </w:pPr>
            <w:r>
              <w:rPr>
                <w:lang w:val="en-US"/>
              </w:rPr>
              <w:t>See above</w:t>
            </w:r>
          </w:p>
        </w:tc>
      </w:tr>
      <w:tr w:rsidR="003D3ED2" w14:paraId="33B0E24C" w14:textId="77777777" w:rsidTr="00D0771B">
        <w:tc>
          <w:tcPr>
            <w:tcW w:w="1271" w:type="dxa"/>
          </w:tcPr>
          <w:p w14:paraId="69E46DFA" w14:textId="77777777" w:rsidR="003D3ED2" w:rsidRPr="00D0771B" w:rsidRDefault="003D3ED2" w:rsidP="002D5951">
            <w:pPr>
              <w:spacing w:after="120"/>
              <w:rPr>
                <w:rFonts w:ascii="Calibri" w:hAnsi="Calibri" w:cs="Calibri"/>
              </w:rPr>
            </w:pPr>
            <w:r w:rsidRPr="00D0771B">
              <w:rPr>
                <w:rFonts w:ascii="Calibri" w:hAnsi="Calibri" w:cs="Calibri"/>
              </w:rPr>
              <w:t>R003_02</w:t>
            </w:r>
          </w:p>
        </w:tc>
        <w:tc>
          <w:tcPr>
            <w:tcW w:w="10206" w:type="dxa"/>
          </w:tcPr>
          <w:p w14:paraId="7B5C0A1A" w14:textId="144B3EA3" w:rsidR="003D3ED2" w:rsidRDefault="003D3ED2" w:rsidP="002D5951">
            <w:pPr>
              <w:spacing w:after="120"/>
              <w:rPr>
                <w:lang w:val="en-US"/>
              </w:rPr>
            </w:pPr>
            <w:r w:rsidRPr="007A4AD1">
              <w:rPr>
                <w:lang w:val="en-US"/>
              </w:rPr>
              <w:t xml:space="preserve">1b: </w:t>
            </w:r>
            <w:r w:rsidR="00D0771B">
              <w:rPr>
                <w:lang w:val="en-US"/>
              </w:rPr>
              <w:t>“</w:t>
            </w:r>
            <w:r w:rsidRPr="007A4AD1">
              <w:rPr>
                <w:lang w:val="en-US"/>
              </w:rPr>
              <w:t>Addresses important research goals that were outlined in a consensus document</w:t>
            </w:r>
            <w:r w:rsidR="004E0B65">
              <w:rPr>
                <w:lang w:val="en-US"/>
              </w:rPr>
              <w:t>.</w:t>
            </w:r>
            <w:r w:rsidR="00D0771B">
              <w:rPr>
                <w:lang w:val="en-US"/>
              </w:rPr>
              <w:t>”</w:t>
            </w:r>
          </w:p>
        </w:tc>
        <w:tc>
          <w:tcPr>
            <w:tcW w:w="2268" w:type="dxa"/>
          </w:tcPr>
          <w:p w14:paraId="14FC7212" w14:textId="77777777" w:rsidR="003D3ED2" w:rsidRDefault="003D3ED2" w:rsidP="002D5951">
            <w:pPr>
              <w:spacing w:after="120"/>
            </w:pPr>
            <w:r w:rsidRPr="00F66496">
              <w:rPr>
                <w:lang w:val="en-US"/>
              </w:rPr>
              <w:t>See above</w:t>
            </w:r>
          </w:p>
        </w:tc>
      </w:tr>
      <w:tr w:rsidR="003D3ED2" w:rsidRPr="00D0771B" w14:paraId="2B2D0400" w14:textId="77777777" w:rsidTr="00D0771B">
        <w:tc>
          <w:tcPr>
            <w:tcW w:w="1271" w:type="dxa"/>
          </w:tcPr>
          <w:p w14:paraId="23E65B92" w14:textId="77777777" w:rsidR="003D3ED2" w:rsidRPr="00D0771B" w:rsidRDefault="003D3ED2" w:rsidP="002D5951">
            <w:pPr>
              <w:spacing w:after="120"/>
              <w:rPr>
                <w:rFonts w:ascii="Calibri" w:hAnsi="Calibri" w:cs="Calibri"/>
              </w:rPr>
            </w:pPr>
            <w:r w:rsidRPr="00D0771B">
              <w:rPr>
                <w:rFonts w:ascii="Calibri" w:hAnsi="Calibri" w:cs="Calibri"/>
              </w:rPr>
              <w:t>R003_03</w:t>
            </w:r>
          </w:p>
        </w:tc>
        <w:tc>
          <w:tcPr>
            <w:tcW w:w="10206" w:type="dxa"/>
          </w:tcPr>
          <w:p w14:paraId="5753C156" w14:textId="25AEA259" w:rsidR="003D3ED2" w:rsidRDefault="003D3ED2" w:rsidP="002D5951">
            <w:pPr>
              <w:spacing w:after="120"/>
              <w:rPr>
                <w:lang w:val="en-US"/>
              </w:rPr>
            </w:pPr>
            <w:r w:rsidRPr="007A4AD1">
              <w:rPr>
                <w:lang w:val="en-US"/>
              </w:rPr>
              <w:t xml:space="preserve">1c: </w:t>
            </w:r>
            <w:r w:rsidR="00D0771B">
              <w:rPr>
                <w:lang w:val="en-US"/>
              </w:rPr>
              <w:t>“</w:t>
            </w:r>
            <w:r w:rsidRPr="007A4AD1">
              <w:rPr>
                <w:lang w:val="en-US"/>
              </w:rPr>
              <w:t>Provides empirical / theoretical results that fundamentally challenge documented consensus</w:t>
            </w:r>
            <w:r w:rsidR="00D0771B">
              <w:rPr>
                <w:lang w:val="en-US"/>
              </w:rPr>
              <w:t xml:space="preserve"> regarding research goals</w:t>
            </w:r>
            <w:r w:rsidR="004E0B65">
              <w:rPr>
                <w:lang w:val="en-US"/>
              </w:rPr>
              <w:t>.</w:t>
            </w:r>
            <w:r w:rsidR="00D0771B">
              <w:rPr>
                <w:lang w:val="en-US"/>
              </w:rPr>
              <w:t xml:space="preserve">” </w:t>
            </w:r>
          </w:p>
        </w:tc>
        <w:tc>
          <w:tcPr>
            <w:tcW w:w="2268" w:type="dxa"/>
          </w:tcPr>
          <w:p w14:paraId="432CDD27" w14:textId="77777777" w:rsidR="003D3ED2" w:rsidRPr="00D0771B" w:rsidRDefault="003D3ED2" w:rsidP="002D5951">
            <w:pPr>
              <w:spacing w:after="120"/>
              <w:rPr>
                <w:lang w:val="en-US"/>
              </w:rPr>
            </w:pPr>
            <w:r w:rsidRPr="00F66496">
              <w:rPr>
                <w:lang w:val="en-US"/>
              </w:rPr>
              <w:t>See above</w:t>
            </w:r>
          </w:p>
        </w:tc>
      </w:tr>
      <w:tr w:rsidR="003D3ED2" w:rsidRPr="00D0771B" w14:paraId="25B2DD8F" w14:textId="77777777" w:rsidTr="00D0771B">
        <w:tc>
          <w:tcPr>
            <w:tcW w:w="1271" w:type="dxa"/>
          </w:tcPr>
          <w:p w14:paraId="78FF3DE0"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R003_04</w:t>
            </w:r>
          </w:p>
        </w:tc>
        <w:tc>
          <w:tcPr>
            <w:tcW w:w="10206" w:type="dxa"/>
          </w:tcPr>
          <w:p w14:paraId="72F5BE52" w14:textId="3796ED79" w:rsidR="003D3ED2" w:rsidRDefault="003D3ED2" w:rsidP="002D5951">
            <w:pPr>
              <w:spacing w:after="120"/>
              <w:rPr>
                <w:lang w:val="en-US"/>
              </w:rPr>
            </w:pPr>
            <w:r w:rsidRPr="007A4AD1">
              <w:rPr>
                <w:lang w:val="en-US"/>
              </w:rPr>
              <w:t xml:space="preserve">2a: </w:t>
            </w:r>
            <w:r w:rsidR="00D0771B">
              <w:rPr>
                <w:lang w:val="en-US"/>
              </w:rPr>
              <w:t>“</w:t>
            </w:r>
            <w:r w:rsidRPr="007A4AD1">
              <w:rPr>
                <w:lang w:val="en-US"/>
              </w:rPr>
              <w:t>Documents explicit consensus regarding terminology</w:t>
            </w:r>
            <w:r w:rsidR="004E0B65">
              <w:rPr>
                <w:lang w:val="en-US"/>
              </w:rPr>
              <w:t>.</w:t>
            </w:r>
            <w:r w:rsidR="00D0771B">
              <w:rPr>
                <w:lang w:val="en-US"/>
              </w:rPr>
              <w:t>”</w:t>
            </w:r>
          </w:p>
        </w:tc>
        <w:tc>
          <w:tcPr>
            <w:tcW w:w="2268" w:type="dxa"/>
          </w:tcPr>
          <w:p w14:paraId="58934B0C" w14:textId="77777777" w:rsidR="003D3ED2" w:rsidRPr="00D0771B" w:rsidRDefault="003D3ED2" w:rsidP="002D5951">
            <w:pPr>
              <w:spacing w:after="120"/>
              <w:rPr>
                <w:lang w:val="en-US"/>
              </w:rPr>
            </w:pPr>
            <w:r w:rsidRPr="00F66496">
              <w:rPr>
                <w:lang w:val="en-US"/>
              </w:rPr>
              <w:t>See above</w:t>
            </w:r>
          </w:p>
        </w:tc>
      </w:tr>
      <w:tr w:rsidR="003D3ED2" w14:paraId="456322B2" w14:textId="77777777" w:rsidTr="00D0771B">
        <w:tc>
          <w:tcPr>
            <w:tcW w:w="1271" w:type="dxa"/>
          </w:tcPr>
          <w:p w14:paraId="59EA7464"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R003_05</w:t>
            </w:r>
          </w:p>
        </w:tc>
        <w:tc>
          <w:tcPr>
            <w:tcW w:w="10206" w:type="dxa"/>
          </w:tcPr>
          <w:p w14:paraId="127FF812" w14:textId="117D132A" w:rsidR="003D3ED2" w:rsidRDefault="003D3ED2" w:rsidP="002D5951">
            <w:pPr>
              <w:spacing w:after="120"/>
              <w:rPr>
                <w:lang w:val="en-US"/>
              </w:rPr>
            </w:pPr>
            <w:r w:rsidRPr="007A4AD1">
              <w:rPr>
                <w:lang w:val="en-US"/>
              </w:rPr>
              <w:t xml:space="preserve">2b: </w:t>
            </w:r>
            <w:r w:rsidR="00D0771B">
              <w:rPr>
                <w:lang w:val="en-US"/>
              </w:rPr>
              <w:t>“</w:t>
            </w:r>
            <w:r w:rsidRPr="007A4AD1">
              <w:rPr>
                <w:lang w:val="en-US"/>
              </w:rPr>
              <w:t>Uses terminology from a consensus document</w:t>
            </w:r>
            <w:r w:rsidR="00D0771B">
              <w:rPr>
                <w:lang w:val="en-US"/>
              </w:rPr>
              <w:t>”</w:t>
            </w:r>
          </w:p>
        </w:tc>
        <w:tc>
          <w:tcPr>
            <w:tcW w:w="2268" w:type="dxa"/>
          </w:tcPr>
          <w:p w14:paraId="525C98EA" w14:textId="77777777" w:rsidR="003D3ED2" w:rsidRDefault="003D3ED2" w:rsidP="002D5951">
            <w:pPr>
              <w:spacing w:after="120"/>
            </w:pPr>
            <w:r w:rsidRPr="00F66496">
              <w:rPr>
                <w:lang w:val="en-US"/>
              </w:rPr>
              <w:t>See above</w:t>
            </w:r>
          </w:p>
        </w:tc>
      </w:tr>
      <w:tr w:rsidR="003D3ED2" w:rsidRPr="00D0771B" w14:paraId="3BA7621F" w14:textId="77777777" w:rsidTr="00D0771B">
        <w:tc>
          <w:tcPr>
            <w:tcW w:w="1271" w:type="dxa"/>
          </w:tcPr>
          <w:p w14:paraId="0736F0C4" w14:textId="77777777" w:rsidR="003D3ED2" w:rsidRPr="00D0771B" w:rsidRDefault="003D3ED2" w:rsidP="002D5951">
            <w:pPr>
              <w:spacing w:after="120"/>
              <w:rPr>
                <w:rFonts w:ascii="Calibri" w:hAnsi="Calibri" w:cs="Calibri"/>
              </w:rPr>
            </w:pPr>
            <w:r w:rsidRPr="00D0771B">
              <w:rPr>
                <w:rFonts w:ascii="Calibri" w:hAnsi="Calibri" w:cs="Calibri"/>
              </w:rPr>
              <w:t>R003_06</w:t>
            </w:r>
          </w:p>
        </w:tc>
        <w:tc>
          <w:tcPr>
            <w:tcW w:w="10206" w:type="dxa"/>
          </w:tcPr>
          <w:p w14:paraId="61BF4A78" w14:textId="34211D30" w:rsidR="003D3ED2" w:rsidRDefault="003D3ED2" w:rsidP="002D5951">
            <w:pPr>
              <w:spacing w:after="120"/>
              <w:rPr>
                <w:lang w:val="en-US"/>
              </w:rPr>
            </w:pPr>
            <w:r w:rsidRPr="007A4AD1">
              <w:rPr>
                <w:lang w:val="en-US"/>
              </w:rPr>
              <w:t xml:space="preserve">2c: </w:t>
            </w:r>
            <w:r w:rsidR="00D0771B">
              <w:rPr>
                <w:lang w:val="en-US"/>
              </w:rPr>
              <w:t>“</w:t>
            </w:r>
            <w:r w:rsidRPr="007A4AD1">
              <w:rPr>
                <w:lang w:val="en-US"/>
              </w:rPr>
              <w:t>Provides empirical / theoretical results that fundamentally challenge documented consensus</w:t>
            </w:r>
            <w:r w:rsidR="00D0771B">
              <w:rPr>
                <w:lang w:val="en-US"/>
              </w:rPr>
              <w:t xml:space="preserve"> regarding terminology</w:t>
            </w:r>
            <w:r w:rsidR="004E0B65">
              <w:rPr>
                <w:lang w:val="en-US"/>
              </w:rPr>
              <w:t>.</w:t>
            </w:r>
            <w:r w:rsidR="00D0771B">
              <w:rPr>
                <w:lang w:val="en-US"/>
              </w:rPr>
              <w:t xml:space="preserve">” </w:t>
            </w:r>
          </w:p>
        </w:tc>
        <w:tc>
          <w:tcPr>
            <w:tcW w:w="2268" w:type="dxa"/>
          </w:tcPr>
          <w:p w14:paraId="0298D170" w14:textId="77777777" w:rsidR="003D3ED2" w:rsidRPr="00D0771B" w:rsidRDefault="003D3ED2" w:rsidP="002D5951">
            <w:pPr>
              <w:spacing w:after="120"/>
              <w:rPr>
                <w:lang w:val="en-US"/>
              </w:rPr>
            </w:pPr>
            <w:r w:rsidRPr="00F66496">
              <w:rPr>
                <w:lang w:val="en-US"/>
              </w:rPr>
              <w:t>See above</w:t>
            </w:r>
          </w:p>
        </w:tc>
      </w:tr>
      <w:tr w:rsidR="003D3ED2" w:rsidRPr="00D0771B" w14:paraId="28F2F7BD" w14:textId="77777777" w:rsidTr="00D0771B">
        <w:tc>
          <w:tcPr>
            <w:tcW w:w="1271" w:type="dxa"/>
          </w:tcPr>
          <w:p w14:paraId="1F6C0E17"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R003_07</w:t>
            </w:r>
          </w:p>
        </w:tc>
        <w:tc>
          <w:tcPr>
            <w:tcW w:w="10206" w:type="dxa"/>
          </w:tcPr>
          <w:p w14:paraId="0F655622" w14:textId="06FF7C3A" w:rsidR="003D3ED2" w:rsidRDefault="003D3ED2" w:rsidP="002D5951">
            <w:pPr>
              <w:spacing w:after="120"/>
              <w:rPr>
                <w:lang w:val="en-US"/>
              </w:rPr>
            </w:pPr>
            <w:r w:rsidRPr="007A4AD1">
              <w:rPr>
                <w:lang w:val="en-US"/>
              </w:rPr>
              <w:t xml:space="preserve">3a: </w:t>
            </w:r>
            <w:r w:rsidR="00D0771B">
              <w:rPr>
                <w:lang w:val="en-US"/>
              </w:rPr>
              <w:t>“</w:t>
            </w:r>
            <w:r w:rsidRPr="007A4AD1">
              <w:rPr>
                <w:lang w:val="en-US"/>
              </w:rPr>
              <w:t>Documents explicit consensus regarding measurement practices</w:t>
            </w:r>
            <w:r w:rsidR="004E0B65">
              <w:rPr>
                <w:lang w:val="en-US"/>
              </w:rPr>
              <w:t>.</w:t>
            </w:r>
            <w:r w:rsidR="00D0771B">
              <w:rPr>
                <w:lang w:val="en-US"/>
              </w:rPr>
              <w:t>”</w:t>
            </w:r>
          </w:p>
        </w:tc>
        <w:tc>
          <w:tcPr>
            <w:tcW w:w="2268" w:type="dxa"/>
          </w:tcPr>
          <w:p w14:paraId="3DA61EA8" w14:textId="77777777" w:rsidR="003D3ED2" w:rsidRPr="00D0771B" w:rsidRDefault="003D3ED2" w:rsidP="002D5951">
            <w:pPr>
              <w:spacing w:after="120"/>
              <w:rPr>
                <w:lang w:val="en-US"/>
              </w:rPr>
            </w:pPr>
            <w:r w:rsidRPr="00F66496">
              <w:rPr>
                <w:lang w:val="en-US"/>
              </w:rPr>
              <w:t>See above</w:t>
            </w:r>
          </w:p>
        </w:tc>
      </w:tr>
      <w:tr w:rsidR="003D3ED2" w14:paraId="006F6644" w14:textId="77777777" w:rsidTr="00D0771B">
        <w:tc>
          <w:tcPr>
            <w:tcW w:w="1271" w:type="dxa"/>
          </w:tcPr>
          <w:p w14:paraId="0C16C5EF"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R003_08</w:t>
            </w:r>
          </w:p>
        </w:tc>
        <w:tc>
          <w:tcPr>
            <w:tcW w:w="10206" w:type="dxa"/>
          </w:tcPr>
          <w:p w14:paraId="60B4251C" w14:textId="0F3B0A2D" w:rsidR="003D3ED2" w:rsidRDefault="003D3ED2" w:rsidP="002D5951">
            <w:pPr>
              <w:spacing w:after="120"/>
              <w:rPr>
                <w:lang w:val="en-US"/>
              </w:rPr>
            </w:pPr>
            <w:r w:rsidRPr="007A4AD1">
              <w:rPr>
                <w:lang w:val="en-US"/>
              </w:rPr>
              <w:t xml:space="preserve">3b: </w:t>
            </w:r>
            <w:r w:rsidR="00D0771B">
              <w:rPr>
                <w:lang w:val="en-US"/>
              </w:rPr>
              <w:t>“</w:t>
            </w:r>
            <w:r w:rsidRPr="007A4AD1">
              <w:rPr>
                <w:lang w:val="en-US"/>
              </w:rPr>
              <w:t xml:space="preserve">Includes standard measurement practices from a type 3a consensus document. Note that this does not preclude the additional use of other measures in the same </w:t>
            </w:r>
            <w:r w:rsidR="00DB0A48" w:rsidRPr="007A4AD1">
              <w:rPr>
                <w:lang w:val="en-US"/>
              </w:rPr>
              <w:t>study</w:t>
            </w:r>
            <w:r w:rsidR="00DB0A48">
              <w:rPr>
                <w:lang w:val="en-US"/>
              </w:rPr>
              <w:t>.”</w:t>
            </w:r>
          </w:p>
        </w:tc>
        <w:tc>
          <w:tcPr>
            <w:tcW w:w="2268" w:type="dxa"/>
          </w:tcPr>
          <w:p w14:paraId="7A00815B" w14:textId="77777777" w:rsidR="003D3ED2" w:rsidRDefault="003D3ED2" w:rsidP="002D5951">
            <w:pPr>
              <w:spacing w:after="120"/>
            </w:pPr>
            <w:r w:rsidRPr="00F66496">
              <w:rPr>
                <w:lang w:val="en-US"/>
              </w:rPr>
              <w:t>See above</w:t>
            </w:r>
          </w:p>
        </w:tc>
      </w:tr>
      <w:tr w:rsidR="003D3ED2" w14:paraId="4F8AD991" w14:textId="77777777" w:rsidTr="00D0771B">
        <w:tc>
          <w:tcPr>
            <w:tcW w:w="1271" w:type="dxa"/>
          </w:tcPr>
          <w:p w14:paraId="4CB2E8E3" w14:textId="77777777" w:rsidR="003D3ED2" w:rsidRPr="00D0771B" w:rsidRDefault="003D3ED2" w:rsidP="002D5951">
            <w:pPr>
              <w:spacing w:after="120"/>
              <w:rPr>
                <w:rFonts w:ascii="Calibri" w:hAnsi="Calibri" w:cs="Calibri"/>
              </w:rPr>
            </w:pPr>
            <w:r w:rsidRPr="00D0771B">
              <w:rPr>
                <w:rFonts w:ascii="Calibri" w:hAnsi="Calibri" w:cs="Calibri"/>
              </w:rPr>
              <w:t>R003_09</w:t>
            </w:r>
          </w:p>
        </w:tc>
        <w:tc>
          <w:tcPr>
            <w:tcW w:w="10206" w:type="dxa"/>
          </w:tcPr>
          <w:p w14:paraId="069D306D" w14:textId="051D359F" w:rsidR="003D3ED2" w:rsidRDefault="003D3ED2" w:rsidP="002D5951">
            <w:pPr>
              <w:spacing w:after="120"/>
              <w:rPr>
                <w:lang w:val="en-US"/>
              </w:rPr>
            </w:pPr>
            <w:r w:rsidRPr="007A4AD1">
              <w:rPr>
                <w:lang w:val="en-US"/>
              </w:rPr>
              <w:t xml:space="preserve">3c: </w:t>
            </w:r>
            <w:r w:rsidR="00D0771B">
              <w:rPr>
                <w:lang w:val="en-US"/>
              </w:rPr>
              <w:t>“</w:t>
            </w:r>
            <w:r w:rsidRPr="007A4AD1">
              <w:rPr>
                <w:lang w:val="en-US"/>
              </w:rPr>
              <w:t>Provides empirical/theoretical results that fundamentally challenge documented consensus</w:t>
            </w:r>
            <w:r>
              <w:rPr>
                <w:lang w:val="en-US"/>
              </w:rPr>
              <w:t xml:space="preserve"> </w:t>
            </w:r>
            <w:r w:rsidRPr="007A4AD1">
              <w:rPr>
                <w:lang w:val="en-US"/>
              </w:rPr>
              <w:t xml:space="preserve">regarding measurement </w:t>
            </w:r>
            <w:r w:rsidR="00DB0A48" w:rsidRPr="007A4AD1">
              <w:rPr>
                <w:lang w:val="en-US"/>
              </w:rPr>
              <w:t>practices</w:t>
            </w:r>
            <w:r w:rsidR="00DB0A48">
              <w:rPr>
                <w:lang w:val="en-US"/>
              </w:rPr>
              <w:t>.”</w:t>
            </w:r>
          </w:p>
        </w:tc>
        <w:tc>
          <w:tcPr>
            <w:tcW w:w="2268" w:type="dxa"/>
          </w:tcPr>
          <w:p w14:paraId="57576A03" w14:textId="77777777" w:rsidR="003D3ED2" w:rsidRDefault="003D3ED2" w:rsidP="002D5951">
            <w:pPr>
              <w:spacing w:after="120"/>
            </w:pPr>
            <w:r w:rsidRPr="00F66496">
              <w:rPr>
                <w:lang w:val="en-US"/>
              </w:rPr>
              <w:t>See above</w:t>
            </w:r>
          </w:p>
        </w:tc>
      </w:tr>
      <w:tr w:rsidR="003D3ED2" w14:paraId="3BE0778D" w14:textId="77777777" w:rsidTr="00D0771B">
        <w:tc>
          <w:tcPr>
            <w:tcW w:w="1271" w:type="dxa"/>
          </w:tcPr>
          <w:p w14:paraId="1CC97FC5" w14:textId="77777777" w:rsidR="003D3ED2" w:rsidRPr="00D0771B" w:rsidRDefault="003D3ED2" w:rsidP="002D5951">
            <w:pPr>
              <w:spacing w:after="120"/>
              <w:rPr>
                <w:rFonts w:ascii="Calibri" w:hAnsi="Calibri" w:cs="Calibri"/>
              </w:rPr>
            </w:pPr>
            <w:r w:rsidRPr="00D0771B">
              <w:rPr>
                <w:rFonts w:ascii="Calibri" w:hAnsi="Calibri" w:cs="Calibri"/>
              </w:rPr>
              <w:t>R003_10</w:t>
            </w:r>
          </w:p>
        </w:tc>
        <w:tc>
          <w:tcPr>
            <w:tcW w:w="10206" w:type="dxa"/>
          </w:tcPr>
          <w:p w14:paraId="79377836" w14:textId="02A1E4E6" w:rsidR="003D3ED2" w:rsidRDefault="003D3ED2" w:rsidP="002D5951">
            <w:pPr>
              <w:spacing w:after="120"/>
              <w:rPr>
                <w:lang w:val="en-US"/>
              </w:rPr>
            </w:pPr>
            <w:r w:rsidRPr="007A4AD1">
              <w:rPr>
                <w:lang w:val="en-US"/>
              </w:rPr>
              <w:t xml:space="preserve">4a: </w:t>
            </w:r>
            <w:r w:rsidR="00D0771B">
              <w:rPr>
                <w:lang w:val="en-US"/>
              </w:rPr>
              <w:t>“</w:t>
            </w:r>
            <w:r w:rsidRPr="007A4AD1">
              <w:rPr>
                <w:lang w:val="en-US"/>
              </w:rPr>
              <w:t xml:space="preserve">Documents explicit consensus regarding data pre-processing and/or </w:t>
            </w:r>
            <w:r w:rsidR="00DB0A48" w:rsidRPr="007A4AD1">
              <w:rPr>
                <w:lang w:val="en-US"/>
              </w:rPr>
              <w:t>analysis</w:t>
            </w:r>
            <w:r w:rsidR="00DB0A48">
              <w:rPr>
                <w:lang w:val="en-US"/>
              </w:rPr>
              <w:t>.”</w:t>
            </w:r>
          </w:p>
        </w:tc>
        <w:tc>
          <w:tcPr>
            <w:tcW w:w="2268" w:type="dxa"/>
          </w:tcPr>
          <w:p w14:paraId="600BB30A" w14:textId="77777777" w:rsidR="003D3ED2" w:rsidRDefault="003D3ED2" w:rsidP="002D5951">
            <w:pPr>
              <w:spacing w:after="120"/>
            </w:pPr>
            <w:r w:rsidRPr="00F66496">
              <w:rPr>
                <w:lang w:val="en-US"/>
              </w:rPr>
              <w:t>See above</w:t>
            </w:r>
          </w:p>
        </w:tc>
      </w:tr>
      <w:tr w:rsidR="003D3ED2" w14:paraId="6676DE22" w14:textId="77777777" w:rsidTr="00D0771B">
        <w:tc>
          <w:tcPr>
            <w:tcW w:w="1271" w:type="dxa"/>
          </w:tcPr>
          <w:p w14:paraId="2D572BCC" w14:textId="77777777" w:rsidR="003D3ED2" w:rsidRPr="00D0771B" w:rsidRDefault="003D3ED2" w:rsidP="002D5951">
            <w:pPr>
              <w:spacing w:after="120"/>
              <w:rPr>
                <w:lang w:val="en-US"/>
              </w:rPr>
            </w:pPr>
            <w:r w:rsidRPr="00D0771B">
              <w:rPr>
                <w:rFonts w:ascii="Calibri" w:hAnsi="Calibri" w:cs="Calibri"/>
              </w:rPr>
              <w:t>R003_11</w:t>
            </w:r>
          </w:p>
        </w:tc>
        <w:tc>
          <w:tcPr>
            <w:tcW w:w="10206" w:type="dxa"/>
          </w:tcPr>
          <w:p w14:paraId="04380735" w14:textId="24741C66" w:rsidR="003D3ED2" w:rsidRDefault="003D3ED2" w:rsidP="002D5951">
            <w:pPr>
              <w:spacing w:after="120"/>
              <w:rPr>
                <w:lang w:val="en-US"/>
              </w:rPr>
            </w:pPr>
            <w:r w:rsidRPr="007A4AD1">
              <w:rPr>
                <w:lang w:val="en-US"/>
              </w:rPr>
              <w:t xml:space="preserve">4b: </w:t>
            </w:r>
            <w:r w:rsidR="00D0771B">
              <w:rPr>
                <w:lang w:val="en-US"/>
              </w:rPr>
              <w:t>“</w:t>
            </w:r>
            <w:r w:rsidRPr="007A4AD1">
              <w:rPr>
                <w:lang w:val="en-US"/>
              </w:rPr>
              <w:t xml:space="preserve">Uses consensus practices regarding data pre-processing and/or </w:t>
            </w:r>
            <w:r w:rsidR="00DB0A48" w:rsidRPr="007A4AD1">
              <w:rPr>
                <w:lang w:val="en-US"/>
              </w:rPr>
              <w:t>analysis</w:t>
            </w:r>
            <w:r w:rsidR="00DB0A48">
              <w:rPr>
                <w:lang w:val="en-US"/>
              </w:rPr>
              <w:t>.”</w:t>
            </w:r>
          </w:p>
        </w:tc>
        <w:tc>
          <w:tcPr>
            <w:tcW w:w="2268" w:type="dxa"/>
          </w:tcPr>
          <w:p w14:paraId="7479246A" w14:textId="77777777" w:rsidR="003D3ED2" w:rsidRDefault="003D3ED2" w:rsidP="002D5951">
            <w:pPr>
              <w:spacing w:after="120"/>
            </w:pPr>
            <w:r w:rsidRPr="00F66496">
              <w:rPr>
                <w:lang w:val="en-US"/>
              </w:rPr>
              <w:t>See above</w:t>
            </w:r>
          </w:p>
        </w:tc>
      </w:tr>
      <w:tr w:rsidR="003D3ED2" w14:paraId="6BB51245" w14:textId="77777777" w:rsidTr="00D0771B">
        <w:tc>
          <w:tcPr>
            <w:tcW w:w="1271" w:type="dxa"/>
          </w:tcPr>
          <w:p w14:paraId="7934A048" w14:textId="77777777" w:rsidR="003D3ED2" w:rsidRPr="00D0771B" w:rsidRDefault="003D3ED2" w:rsidP="002D5951">
            <w:pPr>
              <w:spacing w:after="120"/>
              <w:rPr>
                <w:rFonts w:ascii="Calibri" w:hAnsi="Calibri" w:cs="Calibri"/>
              </w:rPr>
            </w:pPr>
            <w:r w:rsidRPr="00D0771B">
              <w:rPr>
                <w:rFonts w:ascii="Calibri" w:hAnsi="Calibri" w:cs="Calibri"/>
              </w:rPr>
              <w:t>R003_12</w:t>
            </w:r>
          </w:p>
        </w:tc>
        <w:tc>
          <w:tcPr>
            <w:tcW w:w="10206" w:type="dxa"/>
          </w:tcPr>
          <w:p w14:paraId="72F5D381" w14:textId="4520F98C" w:rsidR="003D3ED2" w:rsidRDefault="003D3ED2" w:rsidP="002D5951">
            <w:pPr>
              <w:spacing w:after="120"/>
              <w:rPr>
                <w:lang w:val="en-US"/>
              </w:rPr>
            </w:pPr>
            <w:r w:rsidRPr="007A4AD1">
              <w:rPr>
                <w:lang w:val="en-US"/>
              </w:rPr>
              <w:t xml:space="preserve">4c: </w:t>
            </w:r>
            <w:r w:rsidR="00D0771B">
              <w:rPr>
                <w:lang w:val="en-US"/>
              </w:rPr>
              <w:t>“</w:t>
            </w:r>
            <w:r w:rsidRPr="007A4AD1">
              <w:rPr>
                <w:lang w:val="en-US"/>
              </w:rPr>
              <w:t xml:space="preserve">Provides empirical/theoretical results that fundamentally challenge documented consensus regarding data pre-processing / </w:t>
            </w:r>
            <w:r w:rsidR="00DB0A48" w:rsidRPr="007A4AD1">
              <w:rPr>
                <w:lang w:val="en-US"/>
              </w:rPr>
              <w:t>analysis</w:t>
            </w:r>
            <w:r w:rsidR="00DB0A48">
              <w:rPr>
                <w:lang w:val="en-US"/>
              </w:rPr>
              <w:t>.”</w:t>
            </w:r>
          </w:p>
        </w:tc>
        <w:tc>
          <w:tcPr>
            <w:tcW w:w="2268" w:type="dxa"/>
          </w:tcPr>
          <w:p w14:paraId="5BBFE4B0" w14:textId="77777777" w:rsidR="003D3ED2" w:rsidRDefault="003D3ED2" w:rsidP="002D5951">
            <w:pPr>
              <w:spacing w:after="120"/>
            </w:pPr>
            <w:r w:rsidRPr="00334BDA">
              <w:rPr>
                <w:lang w:val="en-US"/>
              </w:rPr>
              <w:t>See above</w:t>
            </w:r>
          </w:p>
        </w:tc>
      </w:tr>
      <w:tr w:rsidR="003D3ED2" w:rsidRPr="002B7FEB" w14:paraId="164EED16" w14:textId="77777777" w:rsidTr="00D0771B">
        <w:tc>
          <w:tcPr>
            <w:tcW w:w="1271" w:type="dxa"/>
          </w:tcPr>
          <w:p w14:paraId="1C8AD535" w14:textId="77777777" w:rsidR="003D3ED2" w:rsidRPr="00D0771B" w:rsidRDefault="003D3ED2" w:rsidP="002D5951">
            <w:pPr>
              <w:spacing w:after="120"/>
              <w:rPr>
                <w:rFonts w:ascii="Calibri" w:hAnsi="Calibri" w:cs="Calibri"/>
              </w:rPr>
            </w:pPr>
            <w:r w:rsidRPr="00D0771B">
              <w:rPr>
                <w:rFonts w:ascii="Calibri" w:hAnsi="Calibri" w:cs="Calibri"/>
              </w:rPr>
              <w:t>R003_13</w:t>
            </w:r>
          </w:p>
        </w:tc>
        <w:tc>
          <w:tcPr>
            <w:tcW w:w="10206" w:type="dxa"/>
          </w:tcPr>
          <w:p w14:paraId="15221AB6" w14:textId="30E89990" w:rsidR="003D3ED2" w:rsidRDefault="003D3ED2" w:rsidP="002D5951">
            <w:pPr>
              <w:spacing w:after="120"/>
              <w:rPr>
                <w:lang w:val="en-US"/>
              </w:rPr>
            </w:pPr>
            <w:r w:rsidRPr="007A4AD1">
              <w:rPr>
                <w:lang w:val="en-US"/>
              </w:rPr>
              <w:t xml:space="preserve">5a: </w:t>
            </w:r>
            <w:r w:rsidR="00D0771B">
              <w:rPr>
                <w:lang w:val="en-US"/>
              </w:rPr>
              <w:t>“</w:t>
            </w:r>
            <w:r w:rsidRPr="007A4AD1">
              <w:rPr>
                <w:lang w:val="en-US"/>
              </w:rPr>
              <w:t>Specifies a theory in a mathematical or formal-logic manner (as opposed to a "narrative" theory that is expressed only in natural language terms)</w:t>
            </w:r>
            <w:r w:rsidR="002B7FEB">
              <w:rPr>
                <w:lang w:val="en-US"/>
              </w:rPr>
              <w:t xml:space="preserve">. </w:t>
            </w:r>
            <w:r w:rsidRPr="007A4AD1">
              <w:rPr>
                <w:lang w:val="en-US"/>
              </w:rPr>
              <w:t>By "formal-logic", we mean explications of IF-THEN</w:t>
            </w:r>
            <w:r>
              <w:rPr>
                <w:lang w:val="en-US"/>
              </w:rPr>
              <w:t xml:space="preserve"> </w:t>
            </w:r>
            <w:r w:rsidR="00DB0A48">
              <w:rPr>
                <w:lang w:val="en-US"/>
              </w:rPr>
              <w:t>relationships. “</w:t>
            </w:r>
            <w:r>
              <w:rPr>
                <w:lang w:val="en-US"/>
              </w:rPr>
              <w:t xml:space="preserve"> </w:t>
            </w:r>
          </w:p>
        </w:tc>
        <w:tc>
          <w:tcPr>
            <w:tcW w:w="2268" w:type="dxa"/>
          </w:tcPr>
          <w:p w14:paraId="58678465" w14:textId="77777777" w:rsidR="003D3ED2" w:rsidRPr="007A4AD1" w:rsidRDefault="003D3ED2" w:rsidP="002D5951">
            <w:pPr>
              <w:spacing w:after="120"/>
              <w:rPr>
                <w:lang w:val="en-US"/>
              </w:rPr>
            </w:pPr>
            <w:r w:rsidRPr="00334BDA">
              <w:rPr>
                <w:lang w:val="en-US"/>
              </w:rPr>
              <w:t>See above</w:t>
            </w:r>
          </w:p>
        </w:tc>
      </w:tr>
      <w:tr w:rsidR="003D3ED2" w14:paraId="7DA992B3" w14:textId="77777777" w:rsidTr="00D0771B">
        <w:tc>
          <w:tcPr>
            <w:tcW w:w="1271" w:type="dxa"/>
          </w:tcPr>
          <w:p w14:paraId="6CEA2906"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R003_14</w:t>
            </w:r>
          </w:p>
        </w:tc>
        <w:tc>
          <w:tcPr>
            <w:tcW w:w="10206" w:type="dxa"/>
          </w:tcPr>
          <w:p w14:paraId="6E34C8AF" w14:textId="3917C9D0" w:rsidR="003D3ED2" w:rsidRDefault="003D3ED2" w:rsidP="002D5951">
            <w:pPr>
              <w:spacing w:after="120"/>
              <w:rPr>
                <w:lang w:val="en-US"/>
              </w:rPr>
            </w:pPr>
            <w:r w:rsidRPr="007A4AD1">
              <w:rPr>
                <w:lang w:val="en-US"/>
              </w:rPr>
              <w:t xml:space="preserve">5b: </w:t>
            </w:r>
            <w:r w:rsidR="00D0771B">
              <w:rPr>
                <w:lang w:val="en-US"/>
              </w:rPr>
              <w:t>“</w:t>
            </w:r>
            <w:r w:rsidRPr="007A4AD1">
              <w:rPr>
                <w:lang w:val="en-US"/>
              </w:rPr>
              <w:t>Includes an account of how a newly specified formal theory relates to previous formulations of</w:t>
            </w:r>
            <w:r>
              <w:rPr>
                <w:lang w:val="en-US"/>
              </w:rPr>
              <w:t xml:space="preserve"> </w:t>
            </w:r>
            <w:r w:rsidRPr="007A4AD1">
              <w:rPr>
                <w:lang w:val="en-US"/>
              </w:rPr>
              <w:t>the same or related theories (theory integration)</w:t>
            </w:r>
            <w:r w:rsidR="00DB0A48">
              <w:rPr>
                <w:lang w:val="en-US"/>
              </w:rPr>
              <w:t>.”</w:t>
            </w:r>
          </w:p>
        </w:tc>
        <w:tc>
          <w:tcPr>
            <w:tcW w:w="2268" w:type="dxa"/>
          </w:tcPr>
          <w:p w14:paraId="7A03C500" w14:textId="77777777" w:rsidR="003D3ED2" w:rsidRPr="007A4AD1" w:rsidRDefault="003D3ED2" w:rsidP="002D5951">
            <w:pPr>
              <w:spacing w:after="120"/>
              <w:rPr>
                <w:lang w:val="en-US"/>
              </w:rPr>
            </w:pPr>
            <w:r w:rsidRPr="00C6274E">
              <w:rPr>
                <w:lang w:val="en-US"/>
              </w:rPr>
              <w:t>See above</w:t>
            </w:r>
          </w:p>
        </w:tc>
      </w:tr>
      <w:tr w:rsidR="003D3ED2" w14:paraId="07D63380" w14:textId="77777777" w:rsidTr="00D0771B">
        <w:tc>
          <w:tcPr>
            <w:tcW w:w="1271" w:type="dxa"/>
          </w:tcPr>
          <w:p w14:paraId="6D6DC70C"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lastRenderedPageBreak/>
              <w:t>R003_15</w:t>
            </w:r>
          </w:p>
        </w:tc>
        <w:tc>
          <w:tcPr>
            <w:tcW w:w="10206" w:type="dxa"/>
          </w:tcPr>
          <w:p w14:paraId="277A1876" w14:textId="0C09B3FA" w:rsidR="003D3ED2" w:rsidRDefault="003D3ED2" w:rsidP="002D5951">
            <w:pPr>
              <w:spacing w:after="120"/>
              <w:rPr>
                <w:lang w:val="en-US"/>
              </w:rPr>
            </w:pPr>
            <w:r w:rsidRPr="007A4AD1">
              <w:rPr>
                <w:lang w:val="en-US"/>
              </w:rPr>
              <w:t xml:space="preserve">5c: </w:t>
            </w:r>
            <w:r w:rsidR="00D0771B">
              <w:rPr>
                <w:lang w:val="en-US"/>
              </w:rPr>
              <w:t>“</w:t>
            </w:r>
            <w:r w:rsidRPr="007A4AD1">
              <w:rPr>
                <w:lang w:val="en-US"/>
              </w:rPr>
              <w:t>Includes a full account of how the measured variables used in a theory test relate to the</w:t>
            </w:r>
            <w:r>
              <w:rPr>
                <w:lang w:val="en-US"/>
              </w:rPr>
              <w:t xml:space="preserve"> </w:t>
            </w:r>
            <w:r w:rsidRPr="007A4AD1">
              <w:rPr>
                <w:lang w:val="en-US"/>
              </w:rPr>
              <w:t>parameters of the tested formal model</w:t>
            </w:r>
            <w:r w:rsidR="00DB0A48">
              <w:rPr>
                <w:lang w:val="en-US"/>
              </w:rPr>
              <w:t>.”</w:t>
            </w:r>
          </w:p>
        </w:tc>
        <w:tc>
          <w:tcPr>
            <w:tcW w:w="2268" w:type="dxa"/>
          </w:tcPr>
          <w:p w14:paraId="12093F83" w14:textId="77777777" w:rsidR="003D3ED2" w:rsidRPr="007A4AD1" w:rsidRDefault="003D3ED2" w:rsidP="002D5951">
            <w:pPr>
              <w:spacing w:after="120"/>
              <w:rPr>
                <w:lang w:val="en-US"/>
              </w:rPr>
            </w:pPr>
            <w:r w:rsidRPr="00C6274E">
              <w:rPr>
                <w:lang w:val="en-US"/>
              </w:rPr>
              <w:t>See above</w:t>
            </w:r>
          </w:p>
        </w:tc>
      </w:tr>
      <w:tr w:rsidR="003D3ED2" w14:paraId="45139A11" w14:textId="77777777" w:rsidTr="00D0771B">
        <w:tc>
          <w:tcPr>
            <w:tcW w:w="1271" w:type="dxa"/>
          </w:tcPr>
          <w:p w14:paraId="3F825DBD"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R003_16</w:t>
            </w:r>
          </w:p>
        </w:tc>
        <w:tc>
          <w:tcPr>
            <w:tcW w:w="10206" w:type="dxa"/>
          </w:tcPr>
          <w:p w14:paraId="0752E3E5" w14:textId="4E695FCD" w:rsidR="003D3ED2" w:rsidRDefault="003D3ED2" w:rsidP="002D5951">
            <w:pPr>
              <w:spacing w:after="120"/>
              <w:rPr>
                <w:lang w:val="en-US"/>
              </w:rPr>
            </w:pPr>
            <w:r w:rsidRPr="007A4AD1">
              <w:rPr>
                <w:lang w:val="en-US"/>
              </w:rPr>
              <w:t xml:space="preserve">6a: </w:t>
            </w:r>
            <w:r w:rsidR="00D0771B">
              <w:rPr>
                <w:lang w:val="en-US"/>
              </w:rPr>
              <w:t>“</w:t>
            </w:r>
            <w:r w:rsidRPr="007A4AD1">
              <w:rPr>
                <w:lang w:val="en-US"/>
              </w:rPr>
              <w:t>Explicitly distinguishes explorative from confirmatory analyses, with the latter having been pre-registered at the same level of specificity at which the results are reported. Judging this requires a comparison of the article with the actual pre-registration(s)</w:t>
            </w:r>
            <w:r w:rsidR="00DB0A48">
              <w:rPr>
                <w:lang w:val="en-US"/>
              </w:rPr>
              <w:t>.”</w:t>
            </w:r>
          </w:p>
        </w:tc>
        <w:tc>
          <w:tcPr>
            <w:tcW w:w="2268" w:type="dxa"/>
          </w:tcPr>
          <w:p w14:paraId="11FD7F91" w14:textId="77777777" w:rsidR="003D3ED2" w:rsidRPr="007A4AD1" w:rsidRDefault="003D3ED2" w:rsidP="002D5951">
            <w:pPr>
              <w:spacing w:after="120"/>
              <w:rPr>
                <w:lang w:val="en-US"/>
              </w:rPr>
            </w:pPr>
            <w:r w:rsidRPr="00C6274E">
              <w:rPr>
                <w:lang w:val="en-US"/>
              </w:rPr>
              <w:t>See above</w:t>
            </w:r>
          </w:p>
        </w:tc>
      </w:tr>
      <w:tr w:rsidR="003D3ED2" w14:paraId="59D89D72" w14:textId="77777777" w:rsidTr="00D0771B">
        <w:tc>
          <w:tcPr>
            <w:tcW w:w="1271" w:type="dxa"/>
          </w:tcPr>
          <w:p w14:paraId="1C0A6774"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R003_17</w:t>
            </w:r>
          </w:p>
        </w:tc>
        <w:tc>
          <w:tcPr>
            <w:tcW w:w="10206" w:type="dxa"/>
          </w:tcPr>
          <w:p w14:paraId="562F887C" w14:textId="2200C4DA" w:rsidR="003D3ED2" w:rsidRDefault="003D3ED2" w:rsidP="002D5951">
            <w:pPr>
              <w:spacing w:after="120"/>
              <w:rPr>
                <w:lang w:val="en-US"/>
              </w:rPr>
            </w:pPr>
            <w:r w:rsidRPr="00851941">
              <w:rPr>
                <w:lang w:val="en-US"/>
              </w:rPr>
              <w:t xml:space="preserve">6b: </w:t>
            </w:r>
            <w:r w:rsidR="00D0771B">
              <w:rPr>
                <w:lang w:val="en-US"/>
              </w:rPr>
              <w:t>“</w:t>
            </w:r>
            <w:r w:rsidRPr="00851941">
              <w:rPr>
                <w:lang w:val="en-US"/>
              </w:rPr>
              <w:t>All of the tested hypotheses were pre-registered</w:t>
            </w:r>
            <w:r w:rsidR="00DB0A48">
              <w:rPr>
                <w:lang w:val="en-US"/>
              </w:rPr>
              <w:t>.”</w:t>
            </w:r>
          </w:p>
        </w:tc>
        <w:tc>
          <w:tcPr>
            <w:tcW w:w="2268" w:type="dxa"/>
          </w:tcPr>
          <w:p w14:paraId="7893D17D" w14:textId="77777777" w:rsidR="003D3ED2" w:rsidRPr="007A4AD1" w:rsidRDefault="003D3ED2" w:rsidP="002D5951">
            <w:pPr>
              <w:spacing w:after="120"/>
              <w:rPr>
                <w:lang w:val="en-US"/>
              </w:rPr>
            </w:pPr>
            <w:r w:rsidRPr="00C6274E">
              <w:rPr>
                <w:lang w:val="en-US"/>
              </w:rPr>
              <w:t>See above</w:t>
            </w:r>
          </w:p>
        </w:tc>
      </w:tr>
      <w:tr w:rsidR="002B7FEB" w:rsidRPr="002B7FEB" w14:paraId="6B28684C" w14:textId="77777777" w:rsidTr="00D0771B">
        <w:tc>
          <w:tcPr>
            <w:tcW w:w="1271" w:type="dxa"/>
          </w:tcPr>
          <w:p w14:paraId="661D1420" w14:textId="77777777" w:rsidR="003D3ED2" w:rsidRPr="002B7FEB" w:rsidRDefault="003D3ED2" w:rsidP="002D5951">
            <w:pPr>
              <w:spacing w:after="120"/>
              <w:rPr>
                <w:rFonts w:ascii="Calibri" w:hAnsi="Calibri" w:cs="Calibri"/>
                <w:color w:val="000000" w:themeColor="text1"/>
                <w:lang w:val="en-US"/>
              </w:rPr>
            </w:pPr>
            <w:r w:rsidRPr="002B7FEB">
              <w:rPr>
                <w:rFonts w:ascii="Calibri" w:hAnsi="Calibri" w:cs="Calibri"/>
                <w:color w:val="000000" w:themeColor="text1"/>
                <w:lang w:val="en-US"/>
              </w:rPr>
              <w:t>R003_18</w:t>
            </w:r>
          </w:p>
        </w:tc>
        <w:tc>
          <w:tcPr>
            <w:tcW w:w="10206" w:type="dxa"/>
          </w:tcPr>
          <w:p w14:paraId="0499F72E" w14:textId="3483530D" w:rsidR="003D3ED2" w:rsidRPr="002B7FEB" w:rsidRDefault="00D0771B" w:rsidP="002D5951">
            <w:pPr>
              <w:spacing w:after="120"/>
              <w:rPr>
                <w:color w:val="000000" w:themeColor="text1"/>
                <w:lang w:val="en-US"/>
              </w:rPr>
            </w:pPr>
            <w:r w:rsidRPr="002B7FEB">
              <w:rPr>
                <w:color w:val="000000" w:themeColor="text1"/>
                <w:lang w:val="en-US"/>
              </w:rPr>
              <w:t>6c: “</w:t>
            </w:r>
            <w:r w:rsidR="003D3ED2" w:rsidRPr="002B7FEB">
              <w:rPr>
                <w:color w:val="000000" w:themeColor="text1"/>
                <w:lang w:val="en-US"/>
              </w:rPr>
              <w:t>All operationalizations of relevant theoretical concepts were pre-registered (i.e., what will be measured how)</w:t>
            </w:r>
            <w:r w:rsidR="00DB0A48">
              <w:rPr>
                <w:color w:val="000000" w:themeColor="text1"/>
                <w:lang w:val="en-US"/>
              </w:rPr>
              <w:t>.”</w:t>
            </w:r>
          </w:p>
        </w:tc>
        <w:tc>
          <w:tcPr>
            <w:tcW w:w="2268" w:type="dxa"/>
          </w:tcPr>
          <w:p w14:paraId="21AC543D" w14:textId="77777777" w:rsidR="003D3ED2" w:rsidRPr="002B7FEB" w:rsidRDefault="003D3ED2" w:rsidP="002D5951">
            <w:pPr>
              <w:spacing w:after="120"/>
              <w:rPr>
                <w:color w:val="000000" w:themeColor="text1"/>
                <w:lang w:val="en-US"/>
              </w:rPr>
            </w:pPr>
            <w:r w:rsidRPr="002B7FEB">
              <w:rPr>
                <w:color w:val="000000" w:themeColor="text1"/>
                <w:lang w:val="en-US"/>
              </w:rPr>
              <w:t>See above</w:t>
            </w:r>
          </w:p>
        </w:tc>
      </w:tr>
      <w:tr w:rsidR="003D3ED2" w:rsidRPr="00D0771B" w14:paraId="357A4B06" w14:textId="77777777" w:rsidTr="00D0771B">
        <w:tc>
          <w:tcPr>
            <w:tcW w:w="1271" w:type="dxa"/>
          </w:tcPr>
          <w:p w14:paraId="08361809"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R003_19</w:t>
            </w:r>
          </w:p>
        </w:tc>
        <w:tc>
          <w:tcPr>
            <w:tcW w:w="10206" w:type="dxa"/>
          </w:tcPr>
          <w:p w14:paraId="1E44BE74" w14:textId="4856C581" w:rsidR="003D3ED2" w:rsidRDefault="003D3ED2" w:rsidP="002D5951">
            <w:pPr>
              <w:spacing w:after="120"/>
              <w:rPr>
                <w:lang w:val="en-US"/>
              </w:rPr>
            </w:pPr>
            <w:r w:rsidRPr="00851941">
              <w:rPr>
                <w:lang w:val="en-US"/>
              </w:rPr>
              <w:t xml:space="preserve">6d: </w:t>
            </w:r>
            <w:r w:rsidR="00D0771B">
              <w:rPr>
                <w:lang w:val="en-US"/>
              </w:rPr>
              <w:t>“</w:t>
            </w:r>
            <w:r w:rsidRPr="00851941">
              <w:rPr>
                <w:lang w:val="en-US"/>
              </w:rPr>
              <w:t>All statistical procedures used in hypothesis tests were pre-registered</w:t>
            </w:r>
            <w:r w:rsidR="00DB0A48">
              <w:rPr>
                <w:lang w:val="en-US"/>
              </w:rPr>
              <w:t>.”</w:t>
            </w:r>
          </w:p>
        </w:tc>
        <w:tc>
          <w:tcPr>
            <w:tcW w:w="2268" w:type="dxa"/>
          </w:tcPr>
          <w:p w14:paraId="4E4B2FEC" w14:textId="77777777" w:rsidR="003D3ED2" w:rsidRPr="00D0771B" w:rsidRDefault="003D3ED2" w:rsidP="002D5951">
            <w:pPr>
              <w:spacing w:after="120"/>
              <w:rPr>
                <w:lang w:val="en-US"/>
              </w:rPr>
            </w:pPr>
            <w:r w:rsidRPr="00C6274E">
              <w:rPr>
                <w:lang w:val="en-US"/>
              </w:rPr>
              <w:t>See above</w:t>
            </w:r>
          </w:p>
        </w:tc>
      </w:tr>
      <w:tr w:rsidR="003D3ED2" w14:paraId="08D161ED" w14:textId="77777777" w:rsidTr="00D0771B">
        <w:tc>
          <w:tcPr>
            <w:tcW w:w="1271" w:type="dxa"/>
          </w:tcPr>
          <w:p w14:paraId="2F9CFA4D" w14:textId="77777777" w:rsidR="003D3ED2" w:rsidRPr="00D0771B" w:rsidRDefault="003D3ED2" w:rsidP="002D5951">
            <w:pPr>
              <w:spacing w:after="120"/>
              <w:rPr>
                <w:rFonts w:ascii="Calibri" w:hAnsi="Calibri" w:cs="Calibri"/>
                <w:lang w:val="en-US"/>
              </w:rPr>
            </w:pPr>
            <w:r w:rsidRPr="00D0771B">
              <w:rPr>
                <w:rFonts w:ascii="Calibri" w:hAnsi="Calibri" w:cs="Calibri"/>
                <w:lang w:val="en-US"/>
              </w:rPr>
              <w:t>R003_20</w:t>
            </w:r>
          </w:p>
        </w:tc>
        <w:tc>
          <w:tcPr>
            <w:tcW w:w="10206" w:type="dxa"/>
          </w:tcPr>
          <w:p w14:paraId="343B1CA3" w14:textId="0F2CB70A" w:rsidR="003D3ED2" w:rsidRDefault="003D3ED2" w:rsidP="002D5951">
            <w:pPr>
              <w:spacing w:after="120"/>
              <w:rPr>
                <w:lang w:val="en-US"/>
              </w:rPr>
            </w:pPr>
            <w:r w:rsidRPr="00851941">
              <w:rPr>
                <w:lang w:val="en-US"/>
              </w:rPr>
              <w:t xml:space="preserve">6e: </w:t>
            </w:r>
            <w:r w:rsidR="00D0771B">
              <w:rPr>
                <w:lang w:val="en-US"/>
              </w:rPr>
              <w:t>“</w:t>
            </w:r>
            <w:r w:rsidRPr="00851941">
              <w:rPr>
                <w:lang w:val="en-US"/>
              </w:rPr>
              <w:t>Article contains information on exact timelines as to when pre-registrations took place and when data was collected and analysed</w:t>
            </w:r>
            <w:r w:rsidR="00DB0A48">
              <w:rPr>
                <w:lang w:val="en-US"/>
              </w:rPr>
              <w:t>.”</w:t>
            </w:r>
          </w:p>
        </w:tc>
        <w:tc>
          <w:tcPr>
            <w:tcW w:w="2268" w:type="dxa"/>
          </w:tcPr>
          <w:p w14:paraId="5AC669B0" w14:textId="77777777" w:rsidR="003D3ED2" w:rsidRDefault="003D3ED2" w:rsidP="002D5951">
            <w:pPr>
              <w:spacing w:after="120"/>
            </w:pPr>
            <w:r w:rsidRPr="00C6274E">
              <w:rPr>
                <w:lang w:val="en-US"/>
              </w:rPr>
              <w:t>See above</w:t>
            </w:r>
          </w:p>
        </w:tc>
      </w:tr>
      <w:tr w:rsidR="003D3ED2" w14:paraId="0B2815AA" w14:textId="77777777" w:rsidTr="00D0771B">
        <w:tc>
          <w:tcPr>
            <w:tcW w:w="1271" w:type="dxa"/>
          </w:tcPr>
          <w:p w14:paraId="63A68488" w14:textId="77777777" w:rsidR="003D3ED2" w:rsidRPr="00D0771B" w:rsidRDefault="003D3ED2" w:rsidP="002D5951">
            <w:pPr>
              <w:spacing w:after="120"/>
              <w:rPr>
                <w:lang w:val="en-US"/>
              </w:rPr>
            </w:pPr>
            <w:r w:rsidRPr="00D0771B">
              <w:rPr>
                <w:rFonts w:ascii="Calibri" w:hAnsi="Calibri" w:cs="Calibri"/>
              </w:rPr>
              <w:t>R003_21</w:t>
            </w:r>
          </w:p>
        </w:tc>
        <w:tc>
          <w:tcPr>
            <w:tcW w:w="10206" w:type="dxa"/>
          </w:tcPr>
          <w:p w14:paraId="06374188" w14:textId="607D0E31" w:rsidR="003D3ED2" w:rsidRDefault="003D3ED2" w:rsidP="002D5951">
            <w:pPr>
              <w:spacing w:after="120"/>
              <w:rPr>
                <w:lang w:val="en-US"/>
              </w:rPr>
            </w:pPr>
            <w:r w:rsidRPr="00851941">
              <w:rPr>
                <w:lang w:val="en-US"/>
              </w:rPr>
              <w:t xml:space="preserve">6f: </w:t>
            </w:r>
            <w:r w:rsidR="00D0771B">
              <w:rPr>
                <w:lang w:val="en-US"/>
              </w:rPr>
              <w:t>“</w:t>
            </w:r>
            <w:r w:rsidRPr="00851941">
              <w:rPr>
                <w:lang w:val="en-US"/>
              </w:rPr>
              <w:t>All relevant deviations from the pre-registration are made explicit</w:t>
            </w:r>
            <w:r w:rsidR="00DB0A48">
              <w:rPr>
                <w:lang w:val="en-US"/>
              </w:rPr>
              <w:t>.”</w:t>
            </w:r>
          </w:p>
        </w:tc>
        <w:tc>
          <w:tcPr>
            <w:tcW w:w="2268" w:type="dxa"/>
          </w:tcPr>
          <w:p w14:paraId="10D9B602" w14:textId="77777777" w:rsidR="003D3ED2" w:rsidRDefault="003D3ED2" w:rsidP="002D5951">
            <w:pPr>
              <w:spacing w:after="120"/>
            </w:pPr>
            <w:r w:rsidRPr="00C6274E">
              <w:rPr>
                <w:lang w:val="en-US"/>
              </w:rPr>
              <w:t>See above</w:t>
            </w:r>
          </w:p>
        </w:tc>
      </w:tr>
      <w:tr w:rsidR="003D3ED2" w14:paraId="2D1BFB16" w14:textId="77777777" w:rsidTr="00D0771B">
        <w:tc>
          <w:tcPr>
            <w:tcW w:w="1271" w:type="dxa"/>
          </w:tcPr>
          <w:p w14:paraId="1BD3D14F" w14:textId="77777777" w:rsidR="003D3ED2" w:rsidRPr="00D0771B" w:rsidRDefault="003D3ED2" w:rsidP="002D5951">
            <w:pPr>
              <w:spacing w:after="120"/>
              <w:rPr>
                <w:rFonts w:ascii="Calibri" w:hAnsi="Calibri" w:cs="Calibri"/>
              </w:rPr>
            </w:pPr>
            <w:r w:rsidRPr="00D0771B">
              <w:rPr>
                <w:rFonts w:ascii="Calibri" w:hAnsi="Calibri" w:cs="Calibri"/>
              </w:rPr>
              <w:t>R003_22</w:t>
            </w:r>
          </w:p>
        </w:tc>
        <w:tc>
          <w:tcPr>
            <w:tcW w:w="10206" w:type="dxa"/>
          </w:tcPr>
          <w:p w14:paraId="2811802B" w14:textId="2E83092C" w:rsidR="003D3ED2" w:rsidRDefault="003D3ED2" w:rsidP="002D5951">
            <w:pPr>
              <w:spacing w:after="120"/>
              <w:rPr>
                <w:lang w:val="en-US"/>
              </w:rPr>
            </w:pPr>
            <w:r w:rsidRPr="00851941">
              <w:rPr>
                <w:lang w:val="en-US"/>
              </w:rPr>
              <w:t xml:space="preserve">6g: </w:t>
            </w:r>
            <w:r w:rsidR="00D0771B">
              <w:rPr>
                <w:lang w:val="en-US"/>
              </w:rPr>
              <w:t>“</w:t>
            </w:r>
            <w:r w:rsidRPr="00851941">
              <w:rPr>
                <w:lang w:val="en-US"/>
              </w:rPr>
              <w:t>Is a registered report (i.e., received "in principle acceptance" from an academic journal based on the planned research design, before the data was collected)</w:t>
            </w:r>
            <w:r w:rsidR="00DB0A48">
              <w:rPr>
                <w:lang w:val="en-US"/>
              </w:rPr>
              <w:t>.”</w:t>
            </w:r>
          </w:p>
        </w:tc>
        <w:tc>
          <w:tcPr>
            <w:tcW w:w="2268" w:type="dxa"/>
          </w:tcPr>
          <w:p w14:paraId="426EBB80" w14:textId="77777777" w:rsidR="003D3ED2" w:rsidRDefault="003D3ED2" w:rsidP="002D5951">
            <w:pPr>
              <w:spacing w:after="120"/>
            </w:pPr>
            <w:r w:rsidRPr="00C6274E">
              <w:rPr>
                <w:lang w:val="en-US"/>
              </w:rPr>
              <w:t>See above</w:t>
            </w:r>
          </w:p>
        </w:tc>
      </w:tr>
      <w:tr w:rsidR="003D3ED2" w14:paraId="3E774E2D" w14:textId="77777777" w:rsidTr="00D0771B">
        <w:tc>
          <w:tcPr>
            <w:tcW w:w="1271" w:type="dxa"/>
          </w:tcPr>
          <w:p w14:paraId="257C4FD0" w14:textId="77777777" w:rsidR="003D3ED2" w:rsidRPr="00D0771B" w:rsidRDefault="003D3ED2" w:rsidP="002D5951">
            <w:pPr>
              <w:spacing w:after="120"/>
              <w:rPr>
                <w:rFonts w:ascii="Calibri" w:hAnsi="Calibri" w:cs="Calibri"/>
              </w:rPr>
            </w:pPr>
            <w:r w:rsidRPr="00D0771B">
              <w:rPr>
                <w:rFonts w:ascii="Calibri" w:hAnsi="Calibri" w:cs="Calibri"/>
              </w:rPr>
              <w:t>R003_23</w:t>
            </w:r>
          </w:p>
        </w:tc>
        <w:tc>
          <w:tcPr>
            <w:tcW w:w="10206" w:type="dxa"/>
          </w:tcPr>
          <w:p w14:paraId="2D0EA9B8" w14:textId="6DEC9A82" w:rsidR="003D3ED2" w:rsidRDefault="003D3ED2" w:rsidP="002D5951">
            <w:pPr>
              <w:spacing w:after="120"/>
              <w:rPr>
                <w:lang w:val="en-US"/>
              </w:rPr>
            </w:pPr>
            <w:r w:rsidRPr="00851941">
              <w:rPr>
                <w:lang w:val="en-US"/>
              </w:rPr>
              <w:t xml:space="preserve">7a: </w:t>
            </w:r>
            <w:r w:rsidR="00D0771B">
              <w:rPr>
                <w:lang w:val="en-US"/>
              </w:rPr>
              <w:t>“</w:t>
            </w:r>
            <w:r w:rsidRPr="00851941">
              <w:rPr>
                <w:lang w:val="en-US"/>
              </w:rPr>
              <w:t>Includes at least one direct replication attempt (of others’ or one's own results), with a new sample. This includes "split sample" studies in which at least one part of the data ("hold-out sample(s)") is deliberately set aside for later replication attempts</w:t>
            </w:r>
            <w:r w:rsidR="00DB0A48">
              <w:rPr>
                <w:lang w:val="en-US"/>
              </w:rPr>
              <w:t>.”</w:t>
            </w:r>
          </w:p>
        </w:tc>
        <w:tc>
          <w:tcPr>
            <w:tcW w:w="2268" w:type="dxa"/>
          </w:tcPr>
          <w:p w14:paraId="2691B271" w14:textId="77777777" w:rsidR="003D3ED2" w:rsidRDefault="003D3ED2" w:rsidP="002D5951">
            <w:pPr>
              <w:spacing w:after="120"/>
            </w:pPr>
            <w:r w:rsidRPr="00C6274E">
              <w:rPr>
                <w:lang w:val="en-US"/>
              </w:rPr>
              <w:t>See above</w:t>
            </w:r>
          </w:p>
        </w:tc>
      </w:tr>
      <w:tr w:rsidR="000D46A2" w:rsidRPr="000D46A2" w14:paraId="2DB6B309" w14:textId="77777777" w:rsidTr="00D0771B">
        <w:tc>
          <w:tcPr>
            <w:tcW w:w="1271" w:type="dxa"/>
          </w:tcPr>
          <w:p w14:paraId="01FEE5E0" w14:textId="77777777" w:rsidR="003D3ED2" w:rsidRPr="000D46A2" w:rsidRDefault="003D3ED2" w:rsidP="002D5951">
            <w:pPr>
              <w:spacing w:after="120"/>
              <w:rPr>
                <w:rFonts w:ascii="Calibri" w:hAnsi="Calibri" w:cs="Calibri"/>
              </w:rPr>
            </w:pPr>
            <w:r w:rsidRPr="000D46A2">
              <w:rPr>
                <w:rFonts w:ascii="Calibri" w:hAnsi="Calibri" w:cs="Calibri"/>
              </w:rPr>
              <w:t>R003_24</w:t>
            </w:r>
          </w:p>
        </w:tc>
        <w:tc>
          <w:tcPr>
            <w:tcW w:w="10206" w:type="dxa"/>
          </w:tcPr>
          <w:p w14:paraId="2AC56777" w14:textId="28F056CD" w:rsidR="003D3ED2" w:rsidRPr="000D46A2" w:rsidRDefault="003D3ED2" w:rsidP="002D5951">
            <w:pPr>
              <w:spacing w:after="120"/>
              <w:rPr>
                <w:lang w:val="en-US"/>
              </w:rPr>
            </w:pPr>
            <w:r w:rsidRPr="000D46A2">
              <w:rPr>
                <w:lang w:val="en-US"/>
              </w:rPr>
              <w:t xml:space="preserve">7b: </w:t>
            </w:r>
            <w:r w:rsidR="00D0771B" w:rsidRPr="000D46A2">
              <w:rPr>
                <w:lang w:val="en-US"/>
              </w:rPr>
              <w:t>“</w:t>
            </w:r>
            <w:r w:rsidRPr="000D46A2">
              <w:rPr>
                <w:lang w:val="en-US"/>
              </w:rPr>
              <w:t>The replication attempt had at least the same statistical power as the original study that it refers</w:t>
            </w:r>
            <w:r w:rsidR="002B7FEB" w:rsidRPr="000D46A2">
              <w:rPr>
                <w:lang w:val="en-US"/>
              </w:rPr>
              <w:t xml:space="preserve"> to</w:t>
            </w:r>
            <w:r w:rsidR="00DB0A48" w:rsidRPr="000D46A2">
              <w:rPr>
                <w:lang w:val="en-US"/>
              </w:rPr>
              <w:t>.</w:t>
            </w:r>
            <w:r w:rsidR="002B7FEB" w:rsidRPr="000D46A2">
              <w:rPr>
                <w:lang w:val="en-US"/>
              </w:rPr>
              <w:t>”</w:t>
            </w:r>
          </w:p>
        </w:tc>
        <w:tc>
          <w:tcPr>
            <w:tcW w:w="2268" w:type="dxa"/>
          </w:tcPr>
          <w:p w14:paraId="721F16B3" w14:textId="77777777" w:rsidR="003D3ED2" w:rsidRPr="000D46A2" w:rsidRDefault="003D3ED2" w:rsidP="002D5951">
            <w:pPr>
              <w:spacing w:after="120"/>
            </w:pPr>
            <w:r w:rsidRPr="000D46A2">
              <w:rPr>
                <w:lang w:val="en-US"/>
              </w:rPr>
              <w:t>See above</w:t>
            </w:r>
          </w:p>
        </w:tc>
      </w:tr>
      <w:tr w:rsidR="003D3ED2" w14:paraId="5E70D329" w14:textId="77777777" w:rsidTr="00D0771B">
        <w:tc>
          <w:tcPr>
            <w:tcW w:w="1271" w:type="dxa"/>
          </w:tcPr>
          <w:p w14:paraId="54FF2A39" w14:textId="77777777" w:rsidR="003D3ED2" w:rsidRPr="00D0771B" w:rsidRDefault="003D3ED2" w:rsidP="002D5951">
            <w:pPr>
              <w:spacing w:after="120"/>
              <w:rPr>
                <w:rFonts w:ascii="Calibri" w:hAnsi="Calibri" w:cs="Calibri"/>
              </w:rPr>
            </w:pPr>
            <w:r w:rsidRPr="00D0771B">
              <w:rPr>
                <w:rFonts w:ascii="Calibri" w:hAnsi="Calibri" w:cs="Calibri"/>
              </w:rPr>
              <w:t>R003_25</w:t>
            </w:r>
          </w:p>
        </w:tc>
        <w:tc>
          <w:tcPr>
            <w:tcW w:w="10206" w:type="dxa"/>
          </w:tcPr>
          <w:p w14:paraId="5C03B142" w14:textId="410FF577" w:rsidR="003D3ED2" w:rsidRDefault="003D3ED2" w:rsidP="002D5951">
            <w:pPr>
              <w:spacing w:after="120"/>
              <w:rPr>
                <w:lang w:val="en-US"/>
              </w:rPr>
            </w:pPr>
            <w:r w:rsidRPr="00851941">
              <w:rPr>
                <w:lang w:val="en-US"/>
              </w:rPr>
              <w:t xml:space="preserve">7c: </w:t>
            </w:r>
            <w:r w:rsidR="00D0771B">
              <w:rPr>
                <w:lang w:val="en-US"/>
              </w:rPr>
              <w:t>“</w:t>
            </w:r>
            <w:r w:rsidRPr="00851941">
              <w:rPr>
                <w:lang w:val="en-US"/>
              </w:rPr>
              <w:t>The replication attempt was explicitly pre-registered as a replication attempt</w:t>
            </w:r>
            <w:r w:rsidR="00DB0A48">
              <w:rPr>
                <w:lang w:val="en-US"/>
              </w:rPr>
              <w:t>.”</w:t>
            </w:r>
          </w:p>
        </w:tc>
        <w:tc>
          <w:tcPr>
            <w:tcW w:w="2268" w:type="dxa"/>
          </w:tcPr>
          <w:p w14:paraId="14B4280A" w14:textId="77777777" w:rsidR="003D3ED2" w:rsidRDefault="003D3ED2" w:rsidP="002D5951">
            <w:pPr>
              <w:spacing w:after="120"/>
            </w:pPr>
            <w:r w:rsidRPr="00584A80">
              <w:rPr>
                <w:lang w:val="en-US"/>
              </w:rPr>
              <w:t>See above</w:t>
            </w:r>
          </w:p>
        </w:tc>
      </w:tr>
      <w:tr w:rsidR="003D3ED2" w14:paraId="76D36200" w14:textId="77777777" w:rsidTr="00D0771B">
        <w:tc>
          <w:tcPr>
            <w:tcW w:w="1271" w:type="dxa"/>
          </w:tcPr>
          <w:p w14:paraId="2961A955" w14:textId="77777777" w:rsidR="003D3ED2" w:rsidRPr="00D0771B" w:rsidRDefault="003D3ED2" w:rsidP="002D5951">
            <w:pPr>
              <w:spacing w:after="120"/>
              <w:rPr>
                <w:rFonts w:ascii="Calibri" w:hAnsi="Calibri" w:cs="Calibri"/>
              </w:rPr>
            </w:pPr>
            <w:r w:rsidRPr="00D0771B">
              <w:rPr>
                <w:rFonts w:ascii="Calibri" w:hAnsi="Calibri" w:cs="Calibri"/>
              </w:rPr>
              <w:t>R003_26</w:t>
            </w:r>
          </w:p>
        </w:tc>
        <w:tc>
          <w:tcPr>
            <w:tcW w:w="10206" w:type="dxa"/>
          </w:tcPr>
          <w:p w14:paraId="22A9E8C3" w14:textId="5FB863A6" w:rsidR="003D3ED2" w:rsidRDefault="003D3ED2" w:rsidP="002D5951">
            <w:pPr>
              <w:spacing w:after="120"/>
              <w:rPr>
                <w:lang w:val="en-US"/>
              </w:rPr>
            </w:pPr>
            <w:r w:rsidRPr="00851941">
              <w:rPr>
                <w:lang w:val="en-US"/>
              </w:rPr>
              <w:t xml:space="preserve">8a: </w:t>
            </w:r>
            <w:r w:rsidR="00D0771B">
              <w:rPr>
                <w:lang w:val="en-US"/>
              </w:rPr>
              <w:t>“</w:t>
            </w:r>
            <w:r w:rsidRPr="00851941">
              <w:rPr>
                <w:lang w:val="en-US"/>
              </w:rPr>
              <w:t>Includes a pre-registered a priori power analysis / sample size planning based on specific and realistic estimate of expected effect size(s)</w:t>
            </w:r>
            <w:r w:rsidR="00DB0A48">
              <w:rPr>
                <w:lang w:val="en-US"/>
              </w:rPr>
              <w:t>.”</w:t>
            </w:r>
          </w:p>
        </w:tc>
        <w:tc>
          <w:tcPr>
            <w:tcW w:w="2268" w:type="dxa"/>
          </w:tcPr>
          <w:p w14:paraId="6B53543C" w14:textId="77777777" w:rsidR="003D3ED2" w:rsidRDefault="003D3ED2" w:rsidP="002D5951">
            <w:pPr>
              <w:spacing w:after="120"/>
            </w:pPr>
            <w:r w:rsidRPr="00584A80">
              <w:rPr>
                <w:lang w:val="en-US"/>
              </w:rPr>
              <w:t>See above</w:t>
            </w:r>
          </w:p>
        </w:tc>
      </w:tr>
      <w:tr w:rsidR="003D3ED2" w14:paraId="5C4EA007" w14:textId="77777777" w:rsidTr="00D0771B">
        <w:tc>
          <w:tcPr>
            <w:tcW w:w="1271" w:type="dxa"/>
          </w:tcPr>
          <w:p w14:paraId="2663A2E5" w14:textId="77777777" w:rsidR="003D3ED2" w:rsidRPr="00D0771B" w:rsidRDefault="003D3ED2" w:rsidP="002D5951">
            <w:pPr>
              <w:spacing w:after="120"/>
              <w:rPr>
                <w:rFonts w:ascii="Calibri" w:hAnsi="Calibri" w:cs="Calibri"/>
              </w:rPr>
            </w:pPr>
            <w:r w:rsidRPr="00D0771B">
              <w:rPr>
                <w:rFonts w:ascii="Calibri" w:hAnsi="Calibri" w:cs="Calibri"/>
              </w:rPr>
              <w:t>R003_27</w:t>
            </w:r>
          </w:p>
        </w:tc>
        <w:tc>
          <w:tcPr>
            <w:tcW w:w="10206" w:type="dxa"/>
          </w:tcPr>
          <w:p w14:paraId="576CFFA2" w14:textId="70AA5B7E" w:rsidR="003D3ED2" w:rsidRDefault="003D3ED2" w:rsidP="002D5951">
            <w:pPr>
              <w:spacing w:after="120"/>
              <w:rPr>
                <w:lang w:val="en-US"/>
              </w:rPr>
            </w:pPr>
            <w:r w:rsidRPr="003D3ED2">
              <w:rPr>
                <w:lang w:val="en-US"/>
              </w:rPr>
              <w:t xml:space="preserve">8b: </w:t>
            </w:r>
            <w:r w:rsidR="00D0771B">
              <w:rPr>
                <w:lang w:val="en-US"/>
              </w:rPr>
              <w:t>“</w:t>
            </w:r>
            <w:r w:rsidRPr="003D3ED2">
              <w:rPr>
                <w:lang w:val="en-US"/>
              </w:rPr>
              <w:t>Has an expected type I error rate of &lt;= .05 and type II error rate of &lt;= .20, based on realistic effect size estimates</w:t>
            </w:r>
            <w:r w:rsidR="00DB0A48">
              <w:rPr>
                <w:lang w:val="en-US"/>
              </w:rPr>
              <w:t>.”</w:t>
            </w:r>
          </w:p>
        </w:tc>
        <w:tc>
          <w:tcPr>
            <w:tcW w:w="2268" w:type="dxa"/>
          </w:tcPr>
          <w:p w14:paraId="0B97DEE5" w14:textId="77777777" w:rsidR="003D3ED2" w:rsidRDefault="003D3ED2" w:rsidP="002D5951">
            <w:pPr>
              <w:spacing w:after="120"/>
            </w:pPr>
            <w:r w:rsidRPr="00584A80">
              <w:rPr>
                <w:lang w:val="en-US"/>
              </w:rPr>
              <w:t>See above</w:t>
            </w:r>
          </w:p>
        </w:tc>
      </w:tr>
      <w:tr w:rsidR="003D3ED2" w14:paraId="28E0FAE8" w14:textId="77777777" w:rsidTr="00D0771B">
        <w:tc>
          <w:tcPr>
            <w:tcW w:w="1271" w:type="dxa"/>
          </w:tcPr>
          <w:p w14:paraId="4F5E0628" w14:textId="77777777" w:rsidR="003D3ED2" w:rsidRPr="00D0771B" w:rsidRDefault="003D3ED2" w:rsidP="002D5951">
            <w:pPr>
              <w:spacing w:after="120"/>
              <w:rPr>
                <w:rFonts w:ascii="Calibri" w:hAnsi="Calibri" w:cs="Calibri"/>
              </w:rPr>
            </w:pPr>
            <w:r w:rsidRPr="00D0771B">
              <w:rPr>
                <w:rFonts w:ascii="Calibri" w:hAnsi="Calibri" w:cs="Calibri"/>
              </w:rPr>
              <w:t>R003_28</w:t>
            </w:r>
          </w:p>
        </w:tc>
        <w:tc>
          <w:tcPr>
            <w:tcW w:w="10206" w:type="dxa"/>
          </w:tcPr>
          <w:p w14:paraId="651F0FA9" w14:textId="2E83A7E1" w:rsidR="003D3ED2" w:rsidRDefault="003D3ED2" w:rsidP="00266EF5">
            <w:pPr>
              <w:spacing w:after="120"/>
              <w:rPr>
                <w:lang w:val="en-US"/>
              </w:rPr>
            </w:pPr>
            <w:r w:rsidRPr="003D3ED2">
              <w:rPr>
                <w:lang w:val="en-US"/>
              </w:rPr>
              <w:t xml:space="preserve">8c: </w:t>
            </w:r>
            <w:r w:rsidR="00D0771B">
              <w:rPr>
                <w:lang w:val="en-US"/>
              </w:rPr>
              <w:t>“</w:t>
            </w:r>
            <w:r w:rsidRPr="003D3ED2">
              <w:rPr>
                <w:lang w:val="en-US"/>
              </w:rPr>
              <w:t>Demonstrates representativeness of participant sample(s) in regard to the population of interest (e.g., by using a random sampling method)</w:t>
            </w:r>
            <w:r w:rsidR="00DB0A48">
              <w:rPr>
                <w:lang w:val="en-US"/>
              </w:rPr>
              <w:t>.”</w:t>
            </w:r>
          </w:p>
        </w:tc>
        <w:tc>
          <w:tcPr>
            <w:tcW w:w="2268" w:type="dxa"/>
          </w:tcPr>
          <w:p w14:paraId="73A8AC25" w14:textId="77777777" w:rsidR="003D3ED2" w:rsidRDefault="003D3ED2" w:rsidP="002D5951">
            <w:pPr>
              <w:spacing w:after="120"/>
            </w:pPr>
            <w:r w:rsidRPr="00584A80">
              <w:rPr>
                <w:lang w:val="en-US"/>
              </w:rPr>
              <w:t>See above</w:t>
            </w:r>
          </w:p>
        </w:tc>
      </w:tr>
      <w:tr w:rsidR="003D3ED2" w14:paraId="65BC3AE0" w14:textId="77777777" w:rsidTr="00D0771B">
        <w:tc>
          <w:tcPr>
            <w:tcW w:w="1271" w:type="dxa"/>
          </w:tcPr>
          <w:p w14:paraId="5A066CAC" w14:textId="77777777" w:rsidR="003D3ED2" w:rsidRPr="00D0771B" w:rsidRDefault="003D3ED2" w:rsidP="002D5951">
            <w:pPr>
              <w:spacing w:after="120"/>
              <w:rPr>
                <w:rFonts w:ascii="Calibri" w:hAnsi="Calibri" w:cs="Calibri"/>
              </w:rPr>
            </w:pPr>
            <w:r w:rsidRPr="00D0771B">
              <w:rPr>
                <w:rFonts w:ascii="Calibri" w:hAnsi="Calibri" w:cs="Calibri"/>
              </w:rPr>
              <w:lastRenderedPageBreak/>
              <w:t>R003_29</w:t>
            </w:r>
          </w:p>
        </w:tc>
        <w:tc>
          <w:tcPr>
            <w:tcW w:w="10206" w:type="dxa"/>
          </w:tcPr>
          <w:p w14:paraId="4383ECE2" w14:textId="5127D9AB" w:rsidR="003D3ED2" w:rsidRDefault="003D3ED2" w:rsidP="002D5951">
            <w:pPr>
              <w:spacing w:after="120"/>
              <w:rPr>
                <w:lang w:val="en-US"/>
              </w:rPr>
            </w:pPr>
            <w:r w:rsidRPr="003D3ED2">
              <w:rPr>
                <w:lang w:val="en-US"/>
              </w:rPr>
              <w:t xml:space="preserve">8d: </w:t>
            </w:r>
            <w:r w:rsidR="00D0771B">
              <w:rPr>
                <w:lang w:val="en-US"/>
              </w:rPr>
              <w:t>“</w:t>
            </w:r>
            <w:r w:rsidRPr="003D3ED2">
              <w:rPr>
                <w:lang w:val="en-US"/>
              </w:rPr>
              <w:t>Demonstrates representativeness of stimuli in regard to the environmental conditions of interest (i.e., the type and range of stimuli that are presented in the study are shown to resemble those of the relevant variable in real life)</w:t>
            </w:r>
            <w:r w:rsidR="00D74807">
              <w:rPr>
                <w:lang w:val="en-US"/>
              </w:rPr>
              <w:t>.”</w:t>
            </w:r>
          </w:p>
        </w:tc>
        <w:tc>
          <w:tcPr>
            <w:tcW w:w="2268" w:type="dxa"/>
          </w:tcPr>
          <w:p w14:paraId="3723713E" w14:textId="77777777" w:rsidR="003D3ED2" w:rsidRDefault="003D3ED2" w:rsidP="002D5951">
            <w:pPr>
              <w:spacing w:after="120"/>
            </w:pPr>
            <w:r w:rsidRPr="00584A80">
              <w:rPr>
                <w:lang w:val="en-US"/>
              </w:rPr>
              <w:t>See above</w:t>
            </w:r>
          </w:p>
        </w:tc>
      </w:tr>
      <w:tr w:rsidR="003D3ED2" w14:paraId="42BFE9FC" w14:textId="77777777" w:rsidTr="00D0771B">
        <w:tc>
          <w:tcPr>
            <w:tcW w:w="1271" w:type="dxa"/>
          </w:tcPr>
          <w:p w14:paraId="012B9E09" w14:textId="77777777" w:rsidR="003D3ED2" w:rsidRPr="00D0771B" w:rsidRDefault="003D3ED2" w:rsidP="002D5951">
            <w:pPr>
              <w:spacing w:after="120"/>
              <w:rPr>
                <w:rFonts w:ascii="Calibri" w:hAnsi="Calibri" w:cs="Calibri"/>
              </w:rPr>
            </w:pPr>
            <w:r w:rsidRPr="00D0771B">
              <w:rPr>
                <w:rFonts w:ascii="Calibri" w:hAnsi="Calibri" w:cs="Calibri"/>
              </w:rPr>
              <w:t>R003_30</w:t>
            </w:r>
          </w:p>
        </w:tc>
        <w:tc>
          <w:tcPr>
            <w:tcW w:w="10206" w:type="dxa"/>
          </w:tcPr>
          <w:p w14:paraId="015A8003" w14:textId="0F2EDE3F" w:rsidR="003D3ED2" w:rsidRDefault="003D3ED2" w:rsidP="002D5951">
            <w:pPr>
              <w:spacing w:after="120"/>
              <w:rPr>
                <w:lang w:val="en-US"/>
              </w:rPr>
            </w:pPr>
            <w:r w:rsidRPr="003D3ED2">
              <w:rPr>
                <w:lang w:val="en-US"/>
              </w:rPr>
              <w:t xml:space="preserve">9a: </w:t>
            </w:r>
            <w:r w:rsidR="00D0771B">
              <w:rPr>
                <w:lang w:val="en-US"/>
              </w:rPr>
              <w:t>“</w:t>
            </w:r>
            <w:r w:rsidRPr="003D3ED2">
              <w:rPr>
                <w:lang w:val="en-US"/>
              </w:rPr>
              <w:t>Data is made openly available. Judging this requires checking whether a link provided in the article to an online repository actually works</w:t>
            </w:r>
            <w:r w:rsidR="00D74807">
              <w:rPr>
                <w:lang w:val="en-US"/>
              </w:rPr>
              <w:t>.”</w:t>
            </w:r>
          </w:p>
        </w:tc>
        <w:tc>
          <w:tcPr>
            <w:tcW w:w="2268" w:type="dxa"/>
          </w:tcPr>
          <w:p w14:paraId="07EDA42C" w14:textId="77777777" w:rsidR="003D3ED2" w:rsidRDefault="003D3ED2" w:rsidP="002D5951">
            <w:pPr>
              <w:spacing w:after="120"/>
            </w:pPr>
            <w:r w:rsidRPr="00584A80">
              <w:rPr>
                <w:lang w:val="en-US"/>
              </w:rPr>
              <w:t>See above</w:t>
            </w:r>
          </w:p>
        </w:tc>
      </w:tr>
      <w:tr w:rsidR="003D3ED2" w14:paraId="7D04F9FD" w14:textId="77777777" w:rsidTr="00D0771B">
        <w:tc>
          <w:tcPr>
            <w:tcW w:w="1271" w:type="dxa"/>
          </w:tcPr>
          <w:p w14:paraId="57804A60" w14:textId="77777777" w:rsidR="003D3ED2" w:rsidRPr="00D0771B" w:rsidRDefault="003D3ED2" w:rsidP="002D5951">
            <w:pPr>
              <w:spacing w:after="120"/>
              <w:rPr>
                <w:lang w:val="en-US"/>
              </w:rPr>
            </w:pPr>
            <w:r w:rsidRPr="00D0771B">
              <w:rPr>
                <w:rFonts w:ascii="Calibri" w:hAnsi="Calibri" w:cs="Calibri"/>
              </w:rPr>
              <w:t>R003_31</w:t>
            </w:r>
          </w:p>
        </w:tc>
        <w:tc>
          <w:tcPr>
            <w:tcW w:w="10206" w:type="dxa"/>
          </w:tcPr>
          <w:p w14:paraId="6FB21FD6" w14:textId="267BA299" w:rsidR="003D3ED2" w:rsidRDefault="003D3ED2" w:rsidP="002D5951">
            <w:pPr>
              <w:spacing w:after="120"/>
              <w:rPr>
                <w:lang w:val="en-US"/>
              </w:rPr>
            </w:pPr>
            <w:r w:rsidRPr="003D3ED2">
              <w:rPr>
                <w:lang w:val="en-US"/>
              </w:rPr>
              <w:t xml:space="preserve">9b: </w:t>
            </w:r>
            <w:r w:rsidR="00D0771B">
              <w:rPr>
                <w:lang w:val="en-US"/>
              </w:rPr>
              <w:t>“</w:t>
            </w:r>
            <w:r w:rsidRPr="003D3ED2">
              <w:rPr>
                <w:lang w:val="en-US"/>
              </w:rPr>
              <w:t>Open data is accompanied by meta-data that (at least) documents all variables in the dataset in a manner that enables new analyses without requiring further interactions with the people who collected the data</w:t>
            </w:r>
            <w:r w:rsidR="00D74807">
              <w:rPr>
                <w:lang w:val="en-US"/>
              </w:rPr>
              <w:t>.”</w:t>
            </w:r>
          </w:p>
        </w:tc>
        <w:tc>
          <w:tcPr>
            <w:tcW w:w="2268" w:type="dxa"/>
          </w:tcPr>
          <w:p w14:paraId="1F7C4237" w14:textId="77777777" w:rsidR="003D3ED2" w:rsidRDefault="003D3ED2" w:rsidP="002D5951">
            <w:pPr>
              <w:spacing w:after="120"/>
            </w:pPr>
            <w:r w:rsidRPr="00584A80">
              <w:rPr>
                <w:lang w:val="en-US"/>
              </w:rPr>
              <w:t>See above</w:t>
            </w:r>
          </w:p>
        </w:tc>
      </w:tr>
      <w:tr w:rsidR="003D3ED2" w:rsidRPr="002B7FEB" w14:paraId="5317D1CD" w14:textId="77777777" w:rsidTr="00D0771B">
        <w:tc>
          <w:tcPr>
            <w:tcW w:w="1271" w:type="dxa"/>
          </w:tcPr>
          <w:p w14:paraId="42F76016" w14:textId="77777777" w:rsidR="003D3ED2" w:rsidRPr="00D0771B" w:rsidRDefault="003D3ED2" w:rsidP="002D5951">
            <w:pPr>
              <w:spacing w:after="120"/>
              <w:rPr>
                <w:rFonts w:ascii="Calibri" w:hAnsi="Calibri" w:cs="Calibri"/>
              </w:rPr>
            </w:pPr>
            <w:r w:rsidRPr="00D0771B">
              <w:rPr>
                <w:rFonts w:ascii="Calibri" w:hAnsi="Calibri" w:cs="Calibri"/>
              </w:rPr>
              <w:t>R003_32</w:t>
            </w:r>
          </w:p>
        </w:tc>
        <w:tc>
          <w:tcPr>
            <w:tcW w:w="10206" w:type="dxa"/>
          </w:tcPr>
          <w:p w14:paraId="272E0B87" w14:textId="7EFC83D8" w:rsidR="003D3ED2" w:rsidRDefault="003D3ED2" w:rsidP="002D5951">
            <w:pPr>
              <w:spacing w:after="120"/>
              <w:rPr>
                <w:lang w:val="en-US"/>
              </w:rPr>
            </w:pPr>
            <w:r w:rsidRPr="003D3ED2">
              <w:rPr>
                <w:lang w:val="en-US"/>
              </w:rPr>
              <w:t xml:space="preserve">9c: </w:t>
            </w:r>
            <w:r w:rsidR="00D0771B">
              <w:rPr>
                <w:lang w:val="en-US"/>
              </w:rPr>
              <w:t>“</w:t>
            </w:r>
            <w:r w:rsidRPr="003D3ED2">
              <w:rPr>
                <w:lang w:val="en-US"/>
              </w:rPr>
              <w:t>Analysis code (e.g., an R-script or SPSS syntax) is made openly available</w:t>
            </w:r>
            <w:r w:rsidR="002B7FEB">
              <w:rPr>
                <w:lang w:val="en-US"/>
              </w:rPr>
              <w:t xml:space="preserve">. </w:t>
            </w:r>
            <w:r w:rsidRPr="003D3ED2">
              <w:rPr>
                <w:lang w:val="en-US"/>
              </w:rPr>
              <w:t>Judging this requires checking whether a link provided in the article to an online repository actually works</w:t>
            </w:r>
            <w:r w:rsidR="00D74807">
              <w:rPr>
                <w:lang w:val="en-US"/>
              </w:rPr>
              <w:t>.”</w:t>
            </w:r>
          </w:p>
        </w:tc>
        <w:tc>
          <w:tcPr>
            <w:tcW w:w="2268" w:type="dxa"/>
          </w:tcPr>
          <w:p w14:paraId="2C7D0439" w14:textId="77777777" w:rsidR="003D3ED2" w:rsidRPr="002B7FEB" w:rsidRDefault="003D3ED2" w:rsidP="002D5951">
            <w:pPr>
              <w:spacing w:after="120"/>
              <w:rPr>
                <w:lang w:val="en-US"/>
              </w:rPr>
            </w:pPr>
            <w:r w:rsidRPr="00584A80">
              <w:rPr>
                <w:lang w:val="en-US"/>
              </w:rPr>
              <w:t>See above</w:t>
            </w:r>
          </w:p>
        </w:tc>
      </w:tr>
      <w:tr w:rsidR="003D3ED2" w14:paraId="31E0B5C9" w14:textId="77777777" w:rsidTr="00D0771B">
        <w:tc>
          <w:tcPr>
            <w:tcW w:w="1271" w:type="dxa"/>
          </w:tcPr>
          <w:p w14:paraId="53D8902B" w14:textId="77777777" w:rsidR="003D3ED2" w:rsidRPr="002B7FEB" w:rsidRDefault="003D3ED2" w:rsidP="002D5951">
            <w:pPr>
              <w:spacing w:after="120"/>
              <w:rPr>
                <w:rFonts w:ascii="Calibri" w:hAnsi="Calibri" w:cs="Calibri"/>
                <w:lang w:val="en-US"/>
              </w:rPr>
            </w:pPr>
            <w:r w:rsidRPr="002B7FEB">
              <w:rPr>
                <w:rFonts w:ascii="Calibri" w:hAnsi="Calibri" w:cs="Calibri"/>
                <w:lang w:val="en-US"/>
              </w:rPr>
              <w:t>R003_33</w:t>
            </w:r>
          </w:p>
        </w:tc>
        <w:tc>
          <w:tcPr>
            <w:tcW w:w="10206" w:type="dxa"/>
          </w:tcPr>
          <w:p w14:paraId="361FB4A3" w14:textId="1320FEC6" w:rsidR="003D3ED2" w:rsidRDefault="003D3ED2" w:rsidP="002D5951">
            <w:pPr>
              <w:spacing w:after="120"/>
              <w:rPr>
                <w:lang w:val="en-US"/>
              </w:rPr>
            </w:pPr>
            <w:r w:rsidRPr="003D3ED2">
              <w:rPr>
                <w:lang w:val="en-US"/>
              </w:rPr>
              <w:t xml:space="preserve">9d: </w:t>
            </w:r>
            <w:r w:rsidR="00D0771B">
              <w:rPr>
                <w:lang w:val="en-US"/>
              </w:rPr>
              <w:t>“</w:t>
            </w:r>
            <w:r w:rsidRPr="003D3ED2">
              <w:rPr>
                <w:lang w:val="en-US"/>
              </w:rPr>
              <w:t>Materials (e.g., questionnaire items) are made openly available. Judging this requires checking whether a link provided in the article to an online repository actually works</w:t>
            </w:r>
            <w:r w:rsidR="00D74807">
              <w:rPr>
                <w:lang w:val="en-US"/>
              </w:rPr>
              <w:t>.”</w:t>
            </w:r>
          </w:p>
        </w:tc>
        <w:tc>
          <w:tcPr>
            <w:tcW w:w="2268" w:type="dxa"/>
          </w:tcPr>
          <w:p w14:paraId="7961A415" w14:textId="77777777" w:rsidR="003D3ED2" w:rsidRDefault="003D3ED2" w:rsidP="002D5951">
            <w:pPr>
              <w:spacing w:after="120"/>
            </w:pPr>
            <w:r w:rsidRPr="00584A80">
              <w:rPr>
                <w:lang w:val="en-US"/>
              </w:rPr>
              <w:t>See above</w:t>
            </w:r>
          </w:p>
        </w:tc>
      </w:tr>
      <w:tr w:rsidR="003D3ED2" w14:paraId="7E0F9AF1" w14:textId="77777777" w:rsidTr="00D0771B">
        <w:tc>
          <w:tcPr>
            <w:tcW w:w="1271" w:type="dxa"/>
          </w:tcPr>
          <w:p w14:paraId="14AAB91D" w14:textId="77777777" w:rsidR="003D3ED2" w:rsidRPr="00D0771B" w:rsidRDefault="003D3ED2" w:rsidP="002D5951">
            <w:pPr>
              <w:spacing w:after="120"/>
              <w:rPr>
                <w:rFonts w:ascii="Calibri" w:hAnsi="Calibri" w:cs="Calibri"/>
              </w:rPr>
            </w:pPr>
            <w:r w:rsidRPr="00D0771B">
              <w:rPr>
                <w:rFonts w:ascii="Calibri" w:hAnsi="Calibri" w:cs="Calibri"/>
              </w:rPr>
              <w:t>R003_34</w:t>
            </w:r>
          </w:p>
        </w:tc>
        <w:tc>
          <w:tcPr>
            <w:tcW w:w="10206" w:type="dxa"/>
          </w:tcPr>
          <w:p w14:paraId="748C3FE2" w14:textId="627C0C10" w:rsidR="003D3ED2" w:rsidRDefault="003D3ED2" w:rsidP="002D5951">
            <w:pPr>
              <w:spacing w:after="120"/>
              <w:rPr>
                <w:lang w:val="en-US"/>
              </w:rPr>
            </w:pPr>
            <w:r w:rsidRPr="003D3ED2">
              <w:rPr>
                <w:lang w:val="en-US"/>
              </w:rPr>
              <w:t xml:space="preserve">9e: </w:t>
            </w:r>
            <w:r w:rsidR="00D0771B">
              <w:rPr>
                <w:lang w:val="en-US"/>
              </w:rPr>
              <w:t>“</w:t>
            </w:r>
            <w:r w:rsidRPr="003D3ED2">
              <w:rPr>
                <w:lang w:val="en-US"/>
              </w:rPr>
              <w:t>All data, materials and code from a project are found in the same "place" online (e.g., a project folder)</w:t>
            </w:r>
            <w:r w:rsidR="00D74807">
              <w:rPr>
                <w:lang w:val="en-US"/>
              </w:rPr>
              <w:t>.”</w:t>
            </w:r>
          </w:p>
        </w:tc>
        <w:tc>
          <w:tcPr>
            <w:tcW w:w="2268" w:type="dxa"/>
          </w:tcPr>
          <w:p w14:paraId="437BC3B4" w14:textId="77777777" w:rsidR="003D3ED2" w:rsidRDefault="003D3ED2" w:rsidP="002D5951">
            <w:pPr>
              <w:spacing w:after="120"/>
            </w:pPr>
            <w:r w:rsidRPr="00584A80">
              <w:rPr>
                <w:lang w:val="en-US"/>
              </w:rPr>
              <w:t>See above</w:t>
            </w:r>
          </w:p>
        </w:tc>
      </w:tr>
      <w:tr w:rsidR="003D3ED2" w14:paraId="59DD3A5F" w14:textId="77777777" w:rsidTr="00D0771B">
        <w:tc>
          <w:tcPr>
            <w:tcW w:w="1271" w:type="dxa"/>
          </w:tcPr>
          <w:p w14:paraId="37B8057D" w14:textId="77777777" w:rsidR="003D3ED2" w:rsidRPr="00D0771B" w:rsidRDefault="003D3ED2" w:rsidP="002D5951">
            <w:pPr>
              <w:spacing w:after="120"/>
              <w:rPr>
                <w:rFonts w:ascii="Calibri" w:hAnsi="Calibri" w:cs="Calibri"/>
              </w:rPr>
            </w:pPr>
            <w:r w:rsidRPr="00D0771B">
              <w:rPr>
                <w:rFonts w:ascii="Calibri" w:hAnsi="Calibri" w:cs="Calibri"/>
              </w:rPr>
              <w:t>R003_35</w:t>
            </w:r>
          </w:p>
        </w:tc>
        <w:tc>
          <w:tcPr>
            <w:tcW w:w="10206" w:type="dxa"/>
          </w:tcPr>
          <w:p w14:paraId="29B762A8" w14:textId="06EA334E" w:rsidR="003D3ED2" w:rsidRDefault="003D3ED2" w:rsidP="002D5951">
            <w:pPr>
              <w:spacing w:after="120"/>
              <w:rPr>
                <w:lang w:val="en-US"/>
              </w:rPr>
            </w:pPr>
            <w:r w:rsidRPr="003D3ED2">
              <w:rPr>
                <w:lang w:val="en-US"/>
              </w:rPr>
              <w:t xml:space="preserve">10a: </w:t>
            </w:r>
            <w:r w:rsidR="00D0771B">
              <w:rPr>
                <w:lang w:val="en-US"/>
              </w:rPr>
              <w:t>“</w:t>
            </w:r>
            <w:r w:rsidRPr="003D3ED2">
              <w:rPr>
                <w:lang w:val="en-US"/>
              </w:rPr>
              <w:t>Documents explicit consensus regarding the state of knowledge and/or theory development in a research area</w:t>
            </w:r>
            <w:r w:rsidR="00D74807">
              <w:rPr>
                <w:lang w:val="en-US"/>
              </w:rPr>
              <w:t>.”</w:t>
            </w:r>
          </w:p>
        </w:tc>
        <w:tc>
          <w:tcPr>
            <w:tcW w:w="2268" w:type="dxa"/>
          </w:tcPr>
          <w:p w14:paraId="7B507D20" w14:textId="77777777" w:rsidR="003D3ED2" w:rsidRDefault="003D3ED2" w:rsidP="002D5951">
            <w:pPr>
              <w:spacing w:after="120"/>
            </w:pPr>
            <w:r w:rsidRPr="00584A80">
              <w:rPr>
                <w:lang w:val="en-US"/>
              </w:rPr>
              <w:t>See above</w:t>
            </w:r>
          </w:p>
        </w:tc>
      </w:tr>
      <w:tr w:rsidR="003D3ED2" w14:paraId="50784D49" w14:textId="77777777" w:rsidTr="00D0771B">
        <w:tc>
          <w:tcPr>
            <w:tcW w:w="1271" w:type="dxa"/>
          </w:tcPr>
          <w:p w14:paraId="17153132" w14:textId="77777777" w:rsidR="003D3ED2" w:rsidRPr="00D0771B" w:rsidRDefault="003D3ED2" w:rsidP="002D5951">
            <w:pPr>
              <w:spacing w:after="120"/>
              <w:rPr>
                <w:rFonts w:ascii="Calibri" w:hAnsi="Calibri" w:cs="Calibri"/>
              </w:rPr>
            </w:pPr>
            <w:r w:rsidRPr="00D0771B">
              <w:rPr>
                <w:rFonts w:ascii="Calibri" w:hAnsi="Calibri" w:cs="Calibri"/>
              </w:rPr>
              <w:t>R003_36</w:t>
            </w:r>
          </w:p>
        </w:tc>
        <w:tc>
          <w:tcPr>
            <w:tcW w:w="10206" w:type="dxa"/>
          </w:tcPr>
          <w:p w14:paraId="230D071C" w14:textId="3E91B602" w:rsidR="003D3ED2" w:rsidRDefault="003D3ED2" w:rsidP="002D5951">
            <w:pPr>
              <w:spacing w:after="120"/>
              <w:rPr>
                <w:lang w:val="en-US"/>
              </w:rPr>
            </w:pPr>
            <w:r w:rsidRPr="003D3ED2">
              <w:rPr>
                <w:lang w:val="en-US"/>
              </w:rPr>
              <w:t xml:space="preserve">10b: </w:t>
            </w:r>
            <w:r w:rsidR="00D0771B">
              <w:rPr>
                <w:lang w:val="en-US"/>
              </w:rPr>
              <w:t>“</w:t>
            </w:r>
            <w:r w:rsidRPr="003D3ED2">
              <w:rPr>
                <w:lang w:val="en-US"/>
              </w:rPr>
              <w:t>Builds directly on a consensus document regarding the state of knowledge and/or theory development in a research area</w:t>
            </w:r>
            <w:r w:rsidR="00D74807">
              <w:rPr>
                <w:lang w:val="en-US"/>
              </w:rPr>
              <w:t>.”</w:t>
            </w:r>
          </w:p>
        </w:tc>
        <w:tc>
          <w:tcPr>
            <w:tcW w:w="2268" w:type="dxa"/>
          </w:tcPr>
          <w:p w14:paraId="45D67CA3" w14:textId="77777777" w:rsidR="003D3ED2" w:rsidRDefault="003D3ED2" w:rsidP="002D5951">
            <w:pPr>
              <w:spacing w:after="120"/>
            </w:pPr>
            <w:r w:rsidRPr="00584A80">
              <w:rPr>
                <w:lang w:val="en-US"/>
              </w:rPr>
              <w:t>See above</w:t>
            </w:r>
          </w:p>
        </w:tc>
      </w:tr>
      <w:tr w:rsidR="003D3ED2" w14:paraId="7659F7C9" w14:textId="77777777" w:rsidTr="00D0771B">
        <w:tc>
          <w:tcPr>
            <w:tcW w:w="1271" w:type="dxa"/>
          </w:tcPr>
          <w:p w14:paraId="3239BBB8" w14:textId="77777777" w:rsidR="003D3ED2" w:rsidRPr="00D0771B" w:rsidRDefault="003D3ED2" w:rsidP="002D5951">
            <w:pPr>
              <w:spacing w:after="120"/>
              <w:rPr>
                <w:rFonts w:ascii="Calibri" w:hAnsi="Calibri" w:cs="Calibri"/>
              </w:rPr>
            </w:pPr>
            <w:r w:rsidRPr="00D0771B">
              <w:rPr>
                <w:rFonts w:ascii="Calibri" w:hAnsi="Calibri" w:cs="Calibri"/>
              </w:rPr>
              <w:t>R003_37</w:t>
            </w:r>
          </w:p>
        </w:tc>
        <w:tc>
          <w:tcPr>
            <w:tcW w:w="10206" w:type="dxa"/>
          </w:tcPr>
          <w:p w14:paraId="6BE33F48" w14:textId="7733AB73" w:rsidR="003D3ED2" w:rsidRDefault="003D3ED2" w:rsidP="002D5951">
            <w:pPr>
              <w:spacing w:after="120"/>
              <w:rPr>
                <w:lang w:val="en-US"/>
              </w:rPr>
            </w:pPr>
            <w:r w:rsidRPr="003D3ED2">
              <w:rPr>
                <w:lang w:val="en-US"/>
              </w:rPr>
              <w:t xml:space="preserve">10c: </w:t>
            </w:r>
            <w:r w:rsidR="00D0771B">
              <w:rPr>
                <w:lang w:val="en-US"/>
              </w:rPr>
              <w:t>“</w:t>
            </w:r>
            <w:r w:rsidRPr="003D3ED2">
              <w:rPr>
                <w:lang w:val="en-US"/>
              </w:rPr>
              <w:t>Provides empirical / theoretical results that fundamentally challenge a documented consensus regarding the state of knowledge and/ or theory development in a research area</w:t>
            </w:r>
            <w:r w:rsidR="00D74807">
              <w:rPr>
                <w:lang w:val="en-US"/>
              </w:rPr>
              <w:t>.”</w:t>
            </w:r>
          </w:p>
        </w:tc>
        <w:tc>
          <w:tcPr>
            <w:tcW w:w="2268" w:type="dxa"/>
          </w:tcPr>
          <w:p w14:paraId="07FFAB44" w14:textId="77777777" w:rsidR="003D3ED2" w:rsidRDefault="003D3ED2" w:rsidP="002D5951">
            <w:pPr>
              <w:spacing w:after="120"/>
            </w:pPr>
            <w:r w:rsidRPr="00584A80">
              <w:rPr>
                <w:lang w:val="en-US"/>
              </w:rPr>
              <w:t>See above</w:t>
            </w:r>
          </w:p>
        </w:tc>
      </w:tr>
      <w:tr w:rsidR="003D3ED2" w14:paraId="30E83CD2" w14:textId="77777777" w:rsidTr="00D0771B">
        <w:tc>
          <w:tcPr>
            <w:tcW w:w="1271" w:type="dxa"/>
          </w:tcPr>
          <w:p w14:paraId="7483E10A" w14:textId="77777777" w:rsidR="003D3ED2" w:rsidRPr="00D0771B" w:rsidRDefault="003D3ED2" w:rsidP="002D5951">
            <w:pPr>
              <w:spacing w:after="120"/>
              <w:rPr>
                <w:rFonts w:ascii="Calibri" w:hAnsi="Calibri" w:cs="Calibri"/>
              </w:rPr>
            </w:pPr>
            <w:r w:rsidRPr="00D0771B">
              <w:rPr>
                <w:rFonts w:ascii="Calibri" w:hAnsi="Calibri" w:cs="Calibri"/>
              </w:rPr>
              <w:t>R005_01</w:t>
            </w:r>
          </w:p>
        </w:tc>
        <w:tc>
          <w:tcPr>
            <w:tcW w:w="10206" w:type="dxa"/>
          </w:tcPr>
          <w:p w14:paraId="025D22C4" w14:textId="4A71846E" w:rsidR="003D3ED2" w:rsidRDefault="003D3ED2" w:rsidP="002D5951">
            <w:pPr>
              <w:spacing w:after="120"/>
              <w:rPr>
                <w:lang w:val="en-US"/>
              </w:rPr>
            </w:pPr>
            <w:r>
              <w:rPr>
                <w:lang w:val="en-US"/>
              </w:rPr>
              <w:t>Annotations by raters on their rating experience</w:t>
            </w:r>
          </w:p>
        </w:tc>
        <w:tc>
          <w:tcPr>
            <w:tcW w:w="2268" w:type="dxa"/>
          </w:tcPr>
          <w:p w14:paraId="4A0B5C7E" w14:textId="7271E815" w:rsidR="003D3ED2" w:rsidRDefault="003D3ED2" w:rsidP="002D5951">
            <w:pPr>
              <w:spacing w:after="120"/>
              <w:rPr>
                <w:lang w:val="en-US"/>
              </w:rPr>
            </w:pPr>
            <w:r>
              <w:rPr>
                <w:lang w:val="en-US"/>
              </w:rPr>
              <w:t xml:space="preserve">Free </w:t>
            </w:r>
            <w:r w:rsidR="002B7FEB">
              <w:rPr>
                <w:lang w:val="en-US"/>
              </w:rPr>
              <w:t xml:space="preserve">verbal </w:t>
            </w:r>
            <w:r>
              <w:rPr>
                <w:lang w:val="en-US"/>
              </w:rPr>
              <w:t>response</w:t>
            </w:r>
            <w:r w:rsidR="002D5951">
              <w:rPr>
                <w:lang w:val="en-US"/>
              </w:rPr>
              <w:t xml:space="preserve"> [optional]</w:t>
            </w:r>
          </w:p>
        </w:tc>
      </w:tr>
      <w:tr w:rsidR="003D3ED2" w:rsidRPr="002B7FEB" w14:paraId="383F148D" w14:textId="77777777" w:rsidTr="00D0771B">
        <w:tc>
          <w:tcPr>
            <w:tcW w:w="1271" w:type="dxa"/>
          </w:tcPr>
          <w:p w14:paraId="5872161C" w14:textId="77777777" w:rsidR="003D3ED2" w:rsidRPr="00D0771B" w:rsidRDefault="003D3ED2" w:rsidP="002D5951">
            <w:pPr>
              <w:spacing w:after="120"/>
              <w:rPr>
                <w:rFonts w:ascii="Calibri" w:hAnsi="Calibri" w:cs="Calibri"/>
              </w:rPr>
            </w:pPr>
            <w:r w:rsidRPr="00D0771B">
              <w:rPr>
                <w:rFonts w:ascii="Calibri" w:hAnsi="Calibri" w:cs="Calibri"/>
              </w:rPr>
              <w:t>R004_01</w:t>
            </w:r>
          </w:p>
        </w:tc>
        <w:tc>
          <w:tcPr>
            <w:tcW w:w="10206" w:type="dxa"/>
          </w:tcPr>
          <w:p w14:paraId="2BC71780" w14:textId="14456001" w:rsidR="003D3ED2" w:rsidRDefault="003D3ED2" w:rsidP="002D5951">
            <w:pPr>
              <w:spacing w:after="120"/>
              <w:rPr>
                <w:lang w:val="en-US"/>
              </w:rPr>
            </w:pPr>
            <w:r w:rsidRPr="003D3ED2">
              <w:rPr>
                <w:lang w:val="en-US"/>
              </w:rPr>
              <w:t xml:space="preserve">Time: </w:t>
            </w:r>
            <w:r w:rsidR="002B7FEB">
              <w:rPr>
                <w:lang w:val="en-US"/>
              </w:rPr>
              <w:t>“</w:t>
            </w:r>
            <w:r w:rsidRPr="003D3ED2">
              <w:rPr>
                <w:lang w:val="en-US"/>
              </w:rPr>
              <w:t xml:space="preserve">I needed </w:t>
            </w:r>
            <w:r w:rsidR="002B7FEB">
              <w:rPr>
                <w:lang w:val="en-US"/>
              </w:rPr>
              <w:t>[</w:t>
            </w:r>
            <w:r w:rsidRPr="003D3ED2">
              <w:rPr>
                <w:lang w:val="en-US"/>
              </w:rPr>
              <w:t>...</w:t>
            </w:r>
            <w:r w:rsidR="002B7FEB">
              <w:rPr>
                <w:lang w:val="en-US"/>
              </w:rPr>
              <w:t>]</w:t>
            </w:r>
            <w:r w:rsidRPr="003D3ED2">
              <w:rPr>
                <w:lang w:val="en-US"/>
              </w:rPr>
              <w:t xml:space="preserve"> minutes, to rate the paper</w:t>
            </w:r>
            <w:r w:rsidR="00D74807">
              <w:rPr>
                <w:lang w:val="en-US"/>
              </w:rPr>
              <w:t>.</w:t>
            </w:r>
            <w:r w:rsidR="002B7FEB">
              <w:rPr>
                <w:lang w:val="en-US"/>
              </w:rPr>
              <w:t>”</w:t>
            </w:r>
          </w:p>
        </w:tc>
        <w:tc>
          <w:tcPr>
            <w:tcW w:w="2268" w:type="dxa"/>
          </w:tcPr>
          <w:p w14:paraId="0FDD4F7C" w14:textId="7EA8D7DA" w:rsidR="003D3ED2" w:rsidRDefault="002B7FEB" w:rsidP="002D5951">
            <w:pPr>
              <w:spacing w:after="120"/>
              <w:rPr>
                <w:lang w:val="en-US"/>
              </w:rPr>
            </w:pPr>
            <w:r>
              <w:rPr>
                <w:lang w:val="en-US"/>
              </w:rPr>
              <w:t>Free numerical response</w:t>
            </w:r>
          </w:p>
        </w:tc>
      </w:tr>
    </w:tbl>
    <w:p w14:paraId="67042A28" w14:textId="77777777" w:rsidR="007B640F" w:rsidRPr="00284C26" w:rsidRDefault="007B640F">
      <w:pPr>
        <w:rPr>
          <w:lang w:val="en-US"/>
        </w:rPr>
      </w:pPr>
    </w:p>
    <w:sectPr w:rsidR="007B640F" w:rsidRPr="00284C26" w:rsidSect="00421A62">
      <w:headerReference w:type="default" r:id="rId7"/>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282B3" w14:textId="77777777" w:rsidR="00D820D0" w:rsidRDefault="00D820D0" w:rsidP="00AA2D7B">
      <w:pPr>
        <w:spacing w:after="0" w:line="240" w:lineRule="auto"/>
      </w:pPr>
      <w:r>
        <w:separator/>
      </w:r>
    </w:p>
  </w:endnote>
  <w:endnote w:type="continuationSeparator" w:id="0">
    <w:p w14:paraId="7FAC8836" w14:textId="77777777" w:rsidR="00D820D0" w:rsidRDefault="00D820D0" w:rsidP="00AA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442E7" w14:textId="77777777" w:rsidR="00D820D0" w:rsidRDefault="00D820D0" w:rsidP="00AA2D7B">
      <w:pPr>
        <w:spacing w:after="0" w:line="240" w:lineRule="auto"/>
      </w:pPr>
      <w:r>
        <w:separator/>
      </w:r>
    </w:p>
  </w:footnote>
  <w:footnote w:type="continuationSeparator" w:id="0">
    <w:p w14:paraId="03009B0E" w14:textId="77777777" w:rsidR="00D820D0" w:rsidRDefault="00D820D0" w:rsidP="00AA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051882"/>
      <w:docPartObj>
        <w:docPartGallery w:val="Page Numbers (Top of Page)"/>
        <w:docPartUnique/>
      </w:docPartObj>
    </w:sdtPr>
    <w:sdtEndPr/>
    <w:sdtContent>
      <w:p w14:paraId="07238103" w14:textId="7D2926DA" w:rsidR="00AA2D7B" w:rsidRDefault="00AA2D7B">
        <w:pPr>
          <w:pStyle w:val="Kopfzeile"/>
          <w:jc w:val="right"/>
        </w:pPr>
        <w:r>
          <w:fldChar w:fldCharType="begin"/>
        </w:r>
        <w:r>
          <w:instrText>PAGE   \* MERGEFORMAT</w:instrText>
        </w:r>
        <w:r>
          <w:fldChar w:fldCharType="separate"/>
        </w:r>
        <w:r w:rsidR="00991159">
          <w:rPr>
            <w:noProof/>
          </w:rPr>
          <w:t>1</w:t>
        </w:r>
        <w:r>
          <w:fldChar w:fldCharType="end"/>
        </w:r>
      </w:p>
    </w:sdtContent>
  </w:sdt>
  <w:p w14:paraId="7818F241" w14:textId="77777777" w:rsidR="00AA2D7B" w:rsidRDefault="00AA2D7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C9"/>
    <w:rsid w:val="000D46A2"/>
    <w:rsid w:val="00266296"/>
    <w:rsid w:val="00266EF5"/>
    <w:rsid w:val="00284C26"/>
    <w:rsid w:val="002B7FEB"/>
    <w:rsid w:val="002D5951"/>
    <w:rsid w:val="00326BC3"/>
    <w:rsid w:val="003D3ED2"/>
    <w:rsid w:val="003F67E0"/>
    <w:rsid w:val="00421A62"/>
    <w:rsid w:val="004B216A"/>
    <w:rsid w:val="004E0B65"/>
    <w:rsid w:val="006D3432"/>
    <w:rsid w:val="006E3A13"/>
    <w:rsid w:val="007A4AD1"/>
    <w:rsid w:val="007B640F"/>
    <w:rsid w:val="00851941"/>
    <w:rsid w:val="0095485B"/>
    <w:rsid w:val="00991159"/>
    <w:rsid w:val="00AA2D7B"/>
    <w:rsid w:val="00C033C9"/>
    <w:rsid w:val="00C35083"/>
    <w:rsid w:val="00C42686"/>
    <w:rsid w:val="00D0771B"/>
    <w:rsid w:val="00D1209B"/>
    <w:rsid w:val="00D43188"/>
    <w:rsid w:val="00D74807"/>
    <w:rsid w:val="00D820D0"/>
    <w:rsid w:val="00DB0A48"/>
    <w:rsid w:val="00EB1110"/>
    <w:rsid w:val="00F06C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41B15"/>
  <w15:chartTrackingRefBased/>
  <w15:docId w15:val="{CBEA6651-A747-40F1-AA35-77F42B8A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284C2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84C26"/>
    <w:rPr>
      <w:rFonts w:ascii="Times New Roman" w:eastAsia="Times New Roman" w:hAnsi="Times New Roman" w:cs="Times New Roman"/>
      <w:b/>
      <w:bCs/>
      <w:sz w:val="36"/>
      <w:szCs w:val="36"/>
      <w:lang w:eastAsia="de-DE"/>
    </w:rPr>
  </w:style>
  <w:style w:type="character" w:customStyle="1" w:styleId="overflow">
    <w:name w:val="overflow"/>
    <w:basedOn w:val="Absatz-Standardschriftart"/>
    <w:rsid w:val="00284C26"/>
  </w:style>
  <w:style w:type="character" w:styleId="Hyperlink">
    <w:name w:val="Hyperlink"/>
    <w:basedOn w:val="Absatz-Standardschriftart"/>
    <w:uiPriority w:val="99"/>
    <w:unhideWhenUsed/>
    <w:rsid w:val="00284C26"/>
    <w:rPr>
      <w:color w:val="0563C1" w:themeColor="hyperlink"/>
      <w:u w:val="single"/>
    </w:rPr>
  </w:style>
  <w:style w:type="table" w:styleId="Tabellenraster">
    <w:name w:val="Table Grid"/>
    <w:basedOn w:val="NormaleTabelle"/>
    <w:uiPriority w:val="39"/>
    <w:rsid w:val="0028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A2D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D7B"/>
  </w:style>
  <w:style w:type="paragraph" w:styleId="Fuzeile">
    <w:name w:val="footer"/>
    <w:basedOn w:val="Standard"/>
    <w:link w:val="FuzeileZchn"/>
    <w:uiPriority w:val="99"/>
    <w:unhideWhenUsed/>
    <w:rsid w:val="00AA2D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D7B"/>
  </w:style>
  <w:style w:type="character" w:styleId="Kommentarzeichen">
    <w:name w:val="annotation reference"/>
    <w:basedOn w:val="Absatz-Standardschriftart"/>
    <w:uiPriority w:val="99"/>
    <w:semiHidden/>
    <w:unhideWhenUsed/>
    <w:rsid w:val="003F67E0"/>
    <w:rPr>
      <w:sz w:val="16"/>
      <w:szCs w:val="16"/>
    </w:rPr>
  </w:style>
  <w:style w:type="paragraph" w:styleId="Kommentartext">
    <w:name w:val="annotation text"/>
    <w:basedOn w:val="Standard"/>
    <w:link w:val="KommentartextZchn"/>
    <w:uiPriority w:val="99"/>
    <w:semiHidden/>
    <w:unhideWhenUsed/>
    <w:rsid w:val="003F67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67E0"/>
    <w:rPr>
      <w:sz w:val="20"/>
      <w:szCs w:val="20"/>
    </w:rPr>
  </w:style>
  <w:style w:type="paragraph" w:styleId="Kommentarthema">
    <w:name w:val="annotation subject"/>
    <w:basedOn w:val="Kommentartext"/>
    <w:next w:val="Kommentartext"/>
    <w:link w:val="KommentarthemaZchn"/>
    <w:uiPriority w:val="99"/>
    <w:semiHidden/>
    <w:unhideWhenUsed/>
    <w:rsid w:val="003F67E0"/>
    <w:rPr>
      <w:b/>
      <w:bCs/>
    </w:rPr>
  </w:style>
  <w:style w:type="character" w:customStyle="1" w:styleId="KommentarthemaZchn">
    <w:name w:val="Kommentarthema Zchn"/>
    <w:basedOn w:val="KommentartextZchn"/>
    <w:link w:val="Kommentarthema"/>
    <w:uiPriority w:val="99"/>
    <w:semiHidden/>
    <w:rsid w:val="003F67E0"/>
    <w:rPr>
      <w:b/>
      <w:bCs/>
      <w:sz w:val="20"/>
      <w:szCs w:val="20"/>
    </w:rPr>
  </w:style>
  <w:style w:type="paragraph" w:styleId="Sprechblasentext">
    <w:name w:val="Balloon Text"/>
    <w:basedOn w:val="Standard"/>
    <w:link w:val="SprechblasentextZchn"/>
    <w:uiPriority w:val="99"/>
    <w:semiHidden/>
    <w:unhideWhenUsed/>
    <w:rsid w:val="003F67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67E0"/>
    <w:rPr>
      <w:rFonts w:ascii="Segoe UI" w:hAnsi="Segoe UI" w:cs="Segoe UI"/>
      <w:sz w:val="18"/>
      <w:szCs w:val="18"/>
    </w:rPr>
  </w:style>
  <w:style w:type="character" w:styleId="BesuchterLink">
    <w:name w:val="FollowedHyperlink"/>
    <w:basedOn w:val="Absatz-Standardschriftart"/>
    <w:uiPriority w:val="99"/>
    <w:semiHidden/>
    <w:unhideWhenUsed/>
    <w:rsid w:val="000D4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960137">
      <w:bodyDiv w:val="1"/>
      <w:marLeft w:val="0"/>
      <w:marRight w:val="0"/>
      <w:marTop w:val="0"/>
      <w:marBottom w:val="0"/>
      <w:divBdr>
        <w:top w:val="none" w:sz="0" w:space="0" w:color="auto"/>
        <w:left w:val="none" w:sz="0" w:space="0" w:color="auto"/>
        <w:bottom w:val="none" w:sz="0" w:space="0" w:color="auto"/>
        <w:right w:val="none" w:sz="0" w:space="0" w:color="auto"/>
      </w:divBdr>
    </w:div>
    <w:div w:id="427389421">
      <w:bodyDiv w:val="1"/>
      <w:marLeft w:val="0"/>
      <w:marRight w:val="0"/>
      <w:marTop w:val="0"/>
      <w:marBottom w:val="0"/>
      <w:divBdr>
        <w:top w:val="none" w:sz="0" w:space="0" w:color="auto"/>
        <w:left w:val="none" w:sz="0" w:space="0" w:color="auto"/>
        <w:bottom w:val="none" w:sz="0" w:space="0" w:color="auto"/>
        <w:right w:val="none" w:sz="0" w:space="0" w:color="auto"/>
      </w:divBdr>
    </w:div>
    <w:div w:id="1183667722">
      <w:bodyDiv w:val="1"/>
      <w:marLeft w:val="0"/>
      <w:marRight w:val="0"/>
      <w:marTop w:val="0"/>
      <w:marBottom w:val="0"/>
      <w:divBdr>
        <w:top w:val="none" w:sz="0" w:space="0" w:color="auto"/>
        <w:left w:val="none" w:sz="0" w:space="0" w:color="auto"/>
        <w:bottom w:val="none" w:sz="0" w:space="0" w:color="auto"/>
        <w:right w:val="none" w:sz="0" w:space="0" w:color="auto"/>
      </w:divBdr>
    </w:div>
    <w:div w:id="1328630678">
      <w:bodyDiv w:val="1"/>
      <w:marLeft w:val="0"/>
      <w:marRight w:val="0"/>
      <w:marTop w:val="0"/>
      <w:marBottom w:val="0"/>
      <w:divBdr>
        <w:top w:val="none" w:sz="0" w:space="0" w:color="auto"/>
        <w:left w:val="none" w:sz="0" w:space="0" w:color="auto"/>
        <w:bottom w:val="none" w:sz="0" w:space="0" w:color="auto"/>
        <w:right w:val="none" w:sz="0" w:space="0" w:color="auto"/>
      </w:divBdr>
    </w:div>
    <w:div w:id="1687898595">
      <w:bodyDiv w:val="1"/>
      <w:marLeft w:val="0"/>
      <w:marRight w:val="0"/>
      <w:marTop w:val="0"/>
      <w:marBottom w:val="0"/>
      <w:divBdr>
        <w:top w:val="none" w:sz="0" w:space="0" w:color="auto"/>
        <w:left w:val="none" w:sz="0" w:space="0" w:color="auto"/>
        <w:bottom w:val="none" w:sz="0" w:space="0" w:color="auto"/>
        <w:right w:val="none" w:sz="0" w:space="0" w:color="auto"/>
      </w:divBdr>
    </w:div>
    <w:div w:id="1696156588">
      <w:bodyDiv w:val="1"/>
      <w:marLeft w:val="0"/>
      <w:marRight w:val="0"/>
      <w:marTop w:val="0"/>
      <w:marBottom w:val="0"/>
      <w:divBdr>
        <w:top w:val="none" w:sz="0" w:space="0" w:color="auto"/>
        <w:left w:val="none" w:sz="0" w:space="0" w:color="auto"/>
        <w:bottom w:val="none" w:sz="0" w:space="0" w:color="auto"/>
        <w:right w:val="none" w:sz="0" w:space="0" w:color="auto"/>
      </w:divBdr>
    </w:div>
    <w:div w:id="213687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xdhp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6206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Leising</dc:creator>
  <cp:keywords/>
  <dc:description/>
  <cp:lastModifiedBy>Daniel Leising</cp:lastModifiedBy>
  <cp:revision>3</cp:revision>
  <dcterms:created xsi:type="dcterms:W3CDTF">2024-04-17T11:38:00Z</dcterms:created>
  <dcterms:modified xsi:type="dcterms:W3CDTF">2024-04-17T11:39:00Z</dcterms:modified>
</cp:coreProperties>
</file>