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F8E" w:rsidRPr="003E1041" w:rsidRDefault="00F42F8E" w:rsidP="00F42F8E">
      <w:pPr>
        <w:pStyle w:val="ListParagraph"/>
        <w:jc w:val="center"/>
        <w:rPr>
          <w:rFonts w:ascii="Times New Roman" w:hAnsi="Times New Roman" w:cs="Times New Roman"/>
          <w:b/>
          <w:i/>
          <w:noProof/>
          <w:color w:val="000000"/>
          <w:sz w:val="28"/>
          <w:szCs w:val="24"/>
        </w:rPr>
      </w:pPr>
      <w:r w:rsidRPr="003E1041">
        <w:rPr>
          <w:rFonts w:ascii="Times New Roman" w:hAnsi="Times New Roman" w:cs="Times New Roman"/>
          <w:b/>
          <w:i/>
          <w:noProof/>
          <w:color w:val="000000"/>
          <w:sz w:val="28"/>
          <w:szCs w:val="24"/>
        </w:rPr>
        <w:t>Dr. Farhan Ali (PhD)</w:t>
      </w:r>
    </w:p>
    <w:p w:rsidR="00F42F8E" w:rsidRPr="00F13740" w:rsidRDefault="00F42F8E" w:rsidP="00F42F8E">
      <w:pPr>
        <w:pStyle w:val="ListParagraph"/>
        <w:numPr>
          <w:ilvl w:val="0"/>
          <w:numId w:val="2"/>
        </w:numPr>
        <w:spacing w:line="240" w:lineRule="auto"/>
        <w:rPr>
          <w:rFonts w:ascii="Times New Roman" w:hAnsi="Times New Roman" w:cs="Times New Roman"/>
          <w:sz w:val="24"/>
          <w:szCs w:val="24"/>
        </w:rPr>
      </w:pPr>
      <w:r w:rsidRPr="00F13740">
        <w:rPr>
          <w:rFonts w:ascii="Times New Roman" w:hAnsi="Times New Roman" w:cs="Times New Roman"/>
          <w:sz w:val="24"/>
          <w:szCs w:val="24"/>
        </w:rPr>
        <w:t>Cereal Crops Research Institute Pirsabak Nowshera Khyber Pakhtunkhwa, Pakistan.</w:t>
      </w:r>
    </w:p>
    <w:p w:rsidR="00F42F8E" w:rsidRPr="00F13740" w:rsidRDefault="00F42F8E" w:rsidP="00F42F8E">
      <w:pPr>
        <w:pStyle w:val="ListParagraph"/>
        <w:numPr>
          <w:ilvl w:val="0"/>
          <w:numId w:val="2"/>
        </w:numPr>
        <w:spacing w:line="240" w:lineRule="auto"/>
        <w:rPr>
          <w:rFonts w:ascii="Times New Roman" w:hAnsi="Times New Roman" w:cs="Times New Roman"/>
          <w:sz w:val="24"/>
          <w:szCs w:val="24"/>
        </w:rPr>
      </w:pPr>
      <w:r w:rsidRPr="00F13740">
        <w:rPr>
          <w:rFonts w:ascii="Times New Roman" w:hAnsi="Times New Roman" w:cs="Times New Roman"/>
          <w:sz w:val="24"/>
          <w:szCs w:val="24"/>
        </w:rPr>
        <w:t>Huazhong Agricultural University, Wuhan China.</w:t>
      </w:r>
    </w:p>
    <w:p w:rsidR="00F42F8E" w:rsidRPr="00F13740" w:rsidRDefault="00F42F8E" w:rsidP="00F42F8E">
      <w:pPr>
        <w:pStyle w:val="ListParagraph"/>
        <w:spacing w:line="240" w:lineRule="auto"/>
        <w:rPr>
          <w:rFonts w:ascii="Times New Roman" w:hAnsi="Times New Roman" w:cs="Times New Roman"/>
          <w:sz w:val="24"/>
          <w:szCs w:val="24"/>
        </w:rPr>
      </w:pPr>
      <w:r w:rsidRPr="00F13740">
        <w:rPr>
          <w:rFonts w:ascii="Times New Roman" w:hAnsi="Times New Roman" w:cs="Times New Roman"/>
          <w:sz w:val="24"/>
          <w:szCs w:val="24"/>
        </w:rPr>
        <w:t xml:space="preserve">Email: </w:t>
      </w:r>
      <w:hyperlink r:id="rId8" w:history="1">
        <w:r w:rsidRPr="008A2A68">
          <w:rPr>
            <w:rStyle w:val="Hyperlink"/>
            <w:rFonts w:ascii="Times New Roman" w:hAnsi="Times New Roman" w:cs="Times New Roman"/>
            <w:sz w:val="24"/>
            <w:szCs w:val="24"/>
            <w:u w:val="none"/>
          </w:rPr>
          <w:t>farhan_198@yahoo.com</w:t>
        </w:r>
      </w:hyperlink>
      <w:r w:rsidRPr="00F13740">
        <w:rPr>
          <w:rFonts w:ascii="Times New Roman" w:hAnsi="Times New Roman" w:cs="Times New Roman"/>
          <w:sz w:val="24"/>
          <w:szCs w:val="24"/>
        </w:rPr>
        <w:tab/>
      </w:r>
      <w:r w:rsidRPr="00F13740">
        <w:rPr>
          <w:rFonts w:ascii="Times New Roman" w:hAnsi="Times New Roman" w:cs="Times New Roman"/>
          <w:sz w:val="24"/>
          <w:szCs w:val="24"/>
        </w:rPr>
        <w:tab/>
      </w:r>
      <w:r w:rsidRPr="00F13740">
        <w:rPr>
          <w:rFonts w:ascii="Times New Roman" w:hAnsi="Times New Roman" w:cs="Times New Roman"/>
          <w:sz w:val="24"/>
          <w:szCs w:val="24"/>
        </w:rPr>
        <w:tab/>
        <w:t xml:space="preserve">       Cell No: +92-333-5823711</w:t>
      </w:r>
    </w:p>
    <w:p w:rsidR="00F42F8E" w:rsidRPr="00F13740" w:rsidRDefault="00F42F8E" w:rsidP="00F42F8E">
      <w:pPr>
        <w:widowControl w:val="0"/>
        <w:spacing w:after="0" w:line="280" w:lineRule="atLeast"/>
        <w:ind w:right="-24"/>
        <w:jc w:val="center"/>
        <w:rPr>
          <w:rFonts w:ascii="Times New Roman" w:hAnsi="Times New Roman" w:cs="Times New Roman"/>
          <w:b/>
          <w:i/>
          <w:kern w:val="2"/>
          <w:sz w:val="24"/>
          <w:szCs w:val="24"/>
          <w:lang w:val="it-IT"/>
        </w:rPr>
      </w:pPr>
      <w:r w:rsidRPr="00F13740">
        <w:rPr>
          <w:rFonts w:ascii="Times New Roman" w:hAnsi="Times New Roman" w:cs="Times New Roman"/>
          <w:b/>
          <w:i/>
          <w:kern w:val="2"/>
          <w:sz w:val="24"/>
          <w:szCs w:val="24"/>
          <w:lang w:val="it-IT"/>
        </w:rPr>
        <w:t>CURRICULUM VITEA</w:t>
      </w:r>
    </w:p>
    <w:p w:rsidR="00F42F8E" w:rsidRPr="00F13740" w:rsidRDefault="00F42F8E" w:rsidP="00F42F8E">
      <w:pPr>
        <w:widowControl w:val="0"/>
        <w:spacing w:after="0" w:line="280" w:lineRule="atLeast"/>
        <w:jc w:val="both"/>
        <w:rPr>
          <w:rFonts w:ascii="Times New Roman" w:hAnsi="Times New Roman" w:cs="Times New Roman"/>
          <w:kern w:val="2"/>
          <w:sz w:val="24"/>
          <w:szCs w:val="24"/>
        </w:rPr>
      </w:pPr>
      <w:r w:rsidRPr="00F13740">
        <w:rPr>
          <w:rFonts w:ascii="Times New Roman" w:hAnsi="Times New Roman" w:cs="Times New Roman"/>
          <w:b/>
          <w:kern w:val="2"/>
          <w:sz w:val="24"/>
          <w:szCs w:val="24"/>
          <w:u w:val="single"/>
        </w:rPr>
        <w:t>EDUCATION</w:t>
      </w:r>
    </w:p>
    <w:p w:rsidR="00F42F8E" w:rsidRPr="00F13740" w:rsidRDefault="00F42F8E" w:rsidP="00F42F8E">
      <w:pPr>
        <w:widowControl w:val="0"/>
        <w:numPr>
          <w:ilvl w:val="0"/>
          <w:numId w:val="7"/>
        </w:numPr>
        <w:spacing w:after="0" w:line="280" w:lineRule="atLeast"/>
        <w:jc w:val="both"/>
        <w:rPr>
          <w:rFonts w:ascii="Times New Roman" w:hAnsi="Times New Roman" w:cs="Times New Roman"/>
          <w:b/>
          <w:i/>
          <w:kern w:val="2"/>
          <w:sz w:val="24"/>
          <w:szCs w:val="24"/>
        </w:rPr>
      </w:pPr>
      <w:r w:rsidRPr="00F13740">
        <w:rPr>
          <w:rFonts w:ascii="Times New Roman" w:hAnsi="Times New Roman" w:cs="Times New Roman"/>
          <w:b/>
          <w:i/>
          <w:kern w:val="2"/>
          <w:sz w:val="24"/>
          <w:szCs w:val="24"/>
        </w:rPr>
        <w:t xml:space="preserve">Huazhong Agricultural University Wuhan, China </w:t>
      </w:r>
      <w:bookmarkStart w:id="0" w:name="OLE_LINK9"/>
    </w:p>
    <w:p w:rsidR="00F42F8E" w:rsidRPr="00F13740" w:rsidRDefault="00F42F8E" w:rsidP="00F42F8E">
      <w:pPr>
        <w:widowControl w:val="0"/>
        <w:spacing w:after="0" w:line="280" w:lineRule="atLeast"/>
        <w:ind w:firstLine="360"/>
        <w:jc w:val="both"/>
        <w:rPr>
          <w:rFonts w:ascii="Times New Roman" w:hAnsi="Times New Roman" w:cs="Times New Roman"/>
          <w:kern w:val="2"/>
          <w:sz w:val="24"/>
          <w:szCs w:val="24"/>
        </w:rPr>
      </w:pPr>
      <w:r w:rsidRPr="00F13740">
        <w:rPr>
          <w:rFonts w:ascii="Times New Roman" w:hAnsi="Times New Roman" w:cs="Times New Roman"/>
          <w:kern w:val="2"/>
          <w:sz w:val="24"/>
          <w:szCs w:val="24"/>
        </w:rPr>
        <w:t>Ph.D in Genetics</w:t>
      </w:r>
      <w:bookmarkStart w:id="1" w:name="OLE_LINK10"/>
      <w:bookmarkStart w:id="2" w:name="OLE_LINK11"/>
      <w:bookmarkEnd w:id="0"/>
      <w:r w:rsidR="00F07405">
        <w:rPr>
          <w:rFonts w:ascii="Times New Roman" w:hAnsi="Times New Roman" w:cs="Times New Roman"/>
          <w:kern w:val="2"/>
          <w:sz w:val="24"/>
          <w:szCs w:val="24"/>
        </w:rPr>
        <w:t>, S</w:t>
      </w:r>
      <w:r w:rsidRPr="00F13740">
        <w:rPr>
          <w:rFonts w:ascii="Times New Roman" w:hAnsi="Times New Roman" w:cs="Times New Roman"/>
          <w:kern w:val="2"/>
          <w:sz w:val="24"/>
          <w:szCs w:val="24"/>
        </w:rPr>
        <w:t>upervise by Prof. Jianbing Yan</w:t>
      </w:r>
      <w:bookmarkEnd w:id="1"/>
      <w:bookmarkEnd w:id="2"/>
    </w:p>
    <w:p w:rsidR="00F42F8E" w:rsidRPr="00F13740" w:rsidRDefault="00F42F8E" w:rsidP="00F42F8E">
      <w:pPr>
        <w:widowControl w:val="0"/>
        <w:numPr>
          <w:ilvl w:val="0"/>
          <w:numId w:val="7"/>
        </w:numPr>
        <w:spacing w:after="0" w:line="280" w:lineRule="atLeast"/>
        <w:jc w:val="both"/>
        <w:rPr>
          <w:rFonts w:ascii="Times New Roman" w:hAnsi="Times New Roman" w:cs="Times New Roman"/>
          <w:b/>
          <w:i/>
          <w:kern w:val="2"/>
          <w:sz w:val="24"/>
          <w:szCs w:val="24"/>
        </w:rPr>
      </w:pPr>
      <w:r w:rsidRPr="00F13740">
        <w:rPr>
          <w:rFonts w:ascii="Times New Roman" w:hAnsi="Times New Roman" w:cs="Times New Roman"/>
          <w:b/>
          <w:i/>
          <w:kern w:val="2"/>
          <w:sz w:val="24"/>
          <w:szCs w:val="24"/>
        </w:rPr>
        <w:t>The University of Agriculture, Peshawar Pakistan</w:t>
      </w:r>
    </w:p>
    <w:p w:rsidR="00F42F8E" w:rsidRPr="00F13740" w:rsidRDefault="00F42F8E" w:rsidP="00F42F8E">
      <w:pPr>
        <w:widowControl w:val="0"/>
        <w:spacing w:after="0" w:line="280" w:lineRule="atLeast"/>
        <w:ind w:left="360"/>
        <w:jc w:val="both"/>
        <w:rPr>
          <w:rFonts w:ascii="Times New Roman" w:hAnsi="Times New Roman" w:cs="Times New Roman"/>
          <w:kern w:val="2"/>
          <w:sz w:val="24"/>
          <w:szCs w:val="24"/>
        </w:rPr>
      </w:pPr>
      <w:r w:rsidRPr="00F13740">
        <w:rPr>
          <w:rFonts w:ascii="Times New Roman" w:hAnsi="Times New Roman" w:cs="Times New Roman"/>
          <w:kern w:val="2"/>
          <w:sz w:val="24"/>
          <w:szCs w:val="24"/>
        </w:rPr>
        <w:t>M.Sc. (</w:t>
      </w:r>
      <w:r w:rsidRPr="00F13740">
        <w:rPr>
          <w:rFonts w:ascii="Times New Roman" w:hAnsi="Times New Roman" w:cs="Times New Roman"/>
          <w:i/>
          <w:kern w:val="2"/>
          <w:sz w:val="24"/>
          <w:szCs w:val="24"/>
        </w:rPr>
        <w:t>Hons</w:t>
      </w:r>
      <w:r w:rsidRPr="00F13740">
        <w:rPr>
          <w:rFonts w:ascii="Times New Roman" w:hAnsi="Times New Roman" w:cs="Times New Roman"/>
          <w:kern w:val="2"/>
          <w:sz w:val="24"/>
          <w:szCs w:val="24"/>
        </w:rPr>
        <w:t>) and B.Sc. (</w:t>
      </w:r>
      <w:r w:rsidRPr="00F13740">
        <w:rPr>
          <w:rFonts w:ascii="Times New Roman" w:hAnsi="Times New Roman" w:cs="Times New Roman"/>
          <w:i/>
          <w:kern w:val="2"/>
          <w:sz w:val="24"/>
          <w:szCs w:val="24"/>
        </w:rPr>
        <w:t>Hons</w:t>
      </w:r>
      <w:r w:rsidRPr="00F13740">
        <w:rPr>
          <w:rFonts w:ascii="Times New Roman" w:hAnsi="Times New Roman" w:cs="Times New Roman"/>
          <w:kern w:val="2"/>
          <w:sz w:val="24"/>
          <w:szCs w:val="24"/>
        </w:rPr>
        <w:t>) i</w:t>
      </w:r>
      <w:r w:rsidR="00F07405">
        <w:rPr>
          <w:rFonts w:ascii="Times New Roman" w:hAnsi="Times New Roman" w:cs="Times New Roman"/>
          <w:kern w:val="2"/>
          <w:sz w:val="24"/>
          <w:szCs w:val="24"/>
        </w:rPr>
        <w:t>n Plant Breeding and Genetics, S</w:t>
      </w:r>
      <w:r w:rsidRPr="00F13740">
        <w:rPr>
          <w:rFonts w:ascii="Times New Roman" w:hAnsi="Times New Roman" w:cs="Times New Roman"/>
          <w:kern w:val="2"/>
          <w:sz w:val="24"/>
          <w:szCs w:val="24"/>
        </w:rPr>
        <w:t>upervised by Prof. Hidayat Ur Rahman</w:t>
      </w:r>
    </w:p>
    <w:p w:rsidR="00F42F8E" w:rsidRPr="00F13740" w:rsidRDefault="00F42F8E" w:rsidP="00F42F8E">
      <w:pPr>
        <w:widowControl w:val="0"/>
        <w:spacing w:after="0" w:line="280" w:lineRule="atLeast"/>
        <w:ind w:left="1130"/>
        <w:jc w:val="both"/>
        <w:rPr>
          <w:rFonts w:ascii="Times New Roman" w:hAnsi="Times New Roman" w:cs="Times New Roman"/>
          <w:kern w:val="2"/>
          <w:sz w:val="24"/>
          <w:szCs w:val="24"/>
        </w:rPr>
      </w:pPr>
    </w:p>
    <w:p w:rsidR="00F42F8E" w:rsidRPr="00F13740" w:rsidRDefault="00F42F8E" w:rsidP="00F42F8E">
      <w:pPr>
        <w:widowControl w:val="0"/>
        <w:spacing w:after="0" w:line="280" w:lineRule="atLeast"/>
        <w:jc w:val="both"/>
        <w:rPr>
          <w:rFonts w:ascii="Times New Roman" w:hAnsi="Times New Roman" w:cs="Times New Roman"/>
          <w:kern w:val="2"/>
          <w:sz w:val="24"/>
          <w:szCs w:val="24"/>
        </w:rPr>
      </w:pPr>
      <w:r w:rsidRPr="00F13740">
        <w:rPr>
          <w:rFonts w:ascii="Times New Roman" w:hAnsi="Times New Roman" w:cs="Times New Roman"/>
          <w:b/>
          <w:kern w:val="2"/>
          <w:sz w:val="24"/>
          <w:szCs w:val="24"/>
          <w:u w:val="single"/>
        </w:rPr>
        <w:t>AWARDS AND HONORS</w:t>
      </w:r>
    </w:p>
    <w:p w:rsidR="00F42F8E" w:rsidRPr="00F13740" w:rsidRDefault="00F42F8E" w:rsidP="00F42F8E">
      <w:pPr>
        <w:widowControl w:val="0"/>
        <w:numPr>
          <w:ilvl w:val="0"/>
          <w:numId w:val="8"/>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Awarded with</w:t>
      </w:r>
      <w:r w:rsidRPr="00F13740">
        <w:rPr>
          <w:rFonts w:ascii="Times New Roman" w:hAnsi="Times New Roman" w:cs="Times New Roman"/>
          <w:b/>
          <w:kern w:val="2"/>
          <w:sz w:val="24"/>
          <w:szCs w:val="24"/>
        </w:rPr>
        <w:t xml:space="preserve"> “President of Pakistan Award”</w:t>
      </w:r>
      <w:r w:rsidRPr="00F13740">
        <w:rPr>
          <w:rFonts w:ascii="Times New Roman" w:hAnsi="Times New Roman" w:cs="Times New Roman"/>
          <w:kern w:val="2"/>
          <w:sz w:val="24"/>
          <w:szCs w:val="24"/>
        </w:rPr>
        <w:t xml:space="preserve"> on outstanding performance during undergraduate study</w:t>
      </w:r>
    </w:p>
    <w:p w:rsidR="00F42F8E" w:rsidRPr="00F13740" w:rsidRDefault="00F42F8E" w:rsidP="00F42F8E">
      <w:pPr>
        <w:widowControl w:val="0"/>
        <w:numPr>
          <w:ilvl w:val="0"/>
          <w:numId w:val="8"/>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b/>
          <w:kern w:val="2"/>
          <w:sz w:val="24"/>
          <w:szCs w:val="24"/>
        </w:rPr>
        <w:t>Secured 1st position</w:t>
      </w:r>
      <w:r w:rsidRPr="00F13740">
        <w:rPr>
          <w:rFonts w:ascii="Times New Roman" w:hAnsi="Times New Roman" w:cs="Times New Roman"/>
          <w:kern w:val="2"/>
          <w:sz w:val="24"/>
          <w:szCs w:val="24"/>
        </w:rPr>
        <w:t xml:space="preserve"> in </w:t>
      </w:r>
      <w:r w:rsidR="00F07405">
        <w:rPr>
          <w:rFonts w:ascii="Times New Roman" w:hAnsi="Times New Roman" w:cs="Times New Roman"/>
          <w:kern w:val="2"/>
          <w:sz w:val="24"/>
          <w:szCs w:val="24"/>
        </w:rPr>
        <w:t>B.Sc (Hons)</w:t>
      </w:r>
    </w:p>
    <w:p w:rsidR="00F42F8E" w:rsidRPr="00F13740" w:rsidRDefault="00F42F8E" w:rsidP="00F42F8E">
      <w:pPr>
        <w:widowControl w:val="0"/>
        <w:numPr>
          <w:ilvl w:val="0"/>
          <w:numId w:val="8"/>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Awarded with</w:t>
      </w:r>
      <w:r w:rsidRPr="00F13740">
        <w:rPr>
          <w:rFonts w:ascii="Times New Roman" w:hAnsi="Times New Roman" w:cs="Times New Roman"/>
          <w:b/>
          <w:kern w:val="2"/>
          <w:sz w:val="24"/>
          <w:szCs w:val="24"/>
        </w:rPr>
        <w:t xml:space="preserve"> Merit Scholarship </w:t>
      </w:r>
      <w:r w:rsidRPr="00F13740">
        <w:rPr>
          <w:rFonts w:ascii="Times New Roman" w:hAnsi="Times New Roman" w:cs="Times New Roman"/>
          <w:kern w:val="2"/>
          <w:sz w:val="24"/>
          <w:szCs w:val="24"/>
        </w:rPr>
        <w:t>during undergraduate</w:t>
      </w:r>
    </w:p>
    <w:p w:rsidR="00F42F8E" w:rsidRPr="00F13740" w:rsidRDefault="00F42F8E" w:rsidP="00F42F8E">
      <w:pPr>
        <w:widowControl w:val="0"/>
        <w:numPr>
          <w:ilvl w:val="0"/>
          <w:numId w:val="8"/>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b/>
          <w:kern w:val="2"/>
          <w:sz w:val="24"/>
          <w:szCs w:val="24"/>
        </w:rPr>
        <w:t>Employed by the university</w:t>
      </w:r>
      <w:r w:rsidR="00F07405">
        <w:rPr>
          <w:rFonts w:ascii="Times New Roman" w:hAnsi="Times New Roman" w:cs="Times New Roman"/>
          <w:b/>
          <w:kern w:val="2"/>
          <w:sz w:val="24"/>
          <w:szCs w:val="24"/>
        </w:rPr>
        <w:t xml:space="preserve"> of Agriculture</w:t>
      </w:r>
      <w:r w:rsidRPr="00F13740">
        <w:rPr>
          <w:rFonts w:ascii="Times New Roman" w:hAnsi="Times New Roman" w:cs="Times New Roman"/>
          <w:kern w:val="2"/>
          <w:sz w:val="24"/>
          <w:szCs w:val="24"/>
        </w:rPr>
        <w:t xml:space="preserve"> during M.Sc. (Hons)</w:t>
      </w:r>
    </w:p>
    <w:p w:rsidR="00F42F8E" w:rsidRPr="00F13740" w:rsidRDefault="002422E8" w:rsidP="00F42F8E">
      <w:pPr>
        <w:widowControl w:val="0"/>
        <w:numPr>
          <w:ilvl w:val="0"/>
          <w:numId w:val="8"/>
        </w:numPr>
        <w:spacing w:after="0" w:line="280" w:lineRule="atLeast"/>
        <w:jc w:val="both"/>
        <w:rPr>
          <w:rFonts w:ascii="Times New Roman" w:hAnsi="Times New Roman" w:cs="Times New Roman"/>
          <w:kern w:val="2"/>
          <w:sz w:val="24"/>
          <w:szCs w:val="24"/>
        </w:rPr>
      </w:pPr>
      <w:r>
        <w:rPr>
          <w:rFonts w:ascii="Times New Roman" w:hAnsi="Times New Roman" w:cs="Times New Roman"/>
          <w:kern w:val="2"/>
          <w:sz w:val="24"/>
          <w:szCs w:val="24"/>
        </w:rPr>
        <w:t>Accolade</w:t>
      </w:r>
      <w:r w:rsidR="00F42F8E" w:rsidRPr="00F13740">
        <w:rPr>
          <w:rFonts w:ascii="Times New Roman" w:hAnsi="Times New Roman" w:cs="Times New Roman"/>
          <w:kern w:val="2"/>
          <w:sz w:val="24"/>
          <w:szCs w:val="24"/>
        </w:rPr>
        <w:t xml:space="preserve"> </w:t>
      </w:r>
      <w:r w:rsidR="00F07405">
        <w:rPr>
          <w:rFonts w:ascii="Times New Roman" w:hAnsi="Times New Roman" w:cs="Times New Roman"/>
          <w:kern w:val="2"/>
          <w:sz w:val="24"/>
          <w:szCs w:val="24"/>
        </w:rPr>
        <w:t xml:space="preserve">with </w:t>
      </w:r>
      <w:r w:rsidR="00F42F8E" w:rsidRPr="00F13740">
        <w:rPr>
          <w:rFonts w:ascii="Times New Roman" w:hAnsi="Times New Roman" w:cs="Times New Roman"/>
          <w:b/>
          <w:kern w:val="2"/>
          <w:sz w:val="24"/>
          <w:szCs w:val="24"/>
        </w:rPr>
        <w:t>Merit scholarship</w:t>
      </w:r>
      <w:r w:rsidR="00F42F8E" w:rsidRPr="00F13740">
        <w:rPr>
          <w:rFonts w:ascii="Times New Roman" w:hAnsi="Times New Roman" w:cs="Times New Roman"/>
          <w:kern w:val="2"/>
          <w:sz w:val="24"/>
          <w:szCs w:val="24"/>
        </w:rPr>
        <w:t xml:space="preserve"> for PhD</w:t>
      </w:r>
      <w:r w:rsidR="00F07405">
        <w:rPr>
          <w:rFonts w:ascii="Times New Roman" w:hAnsi="Times New Roman" w:cs="Times New Roman"/>
          <w:kern w:val="2"/>
          <w:sz w:val="24"/>
          <w:szCs w:val="24"/>
        </w:rPr>
        <w:t xml:space="preserve"> by CSC</w:t>
      </w:r>
    </w:p>
    <w:p w:rsidR="00F42F8E" w:rsidRPr="00F13740" w:rsidRDefault="00F42F8E" w:rsidP="00F42F8E">
      <w:pPr>
        <w:widowControl w:val="0"/>
        <w:numPr>
          <w:ilvl w:val="0"/>
          <w:numId w:val="8"/>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b/>
          <w:kern w:val="2"/>
          <w:sz w:val="24"/>
          <w:szCs w:val="24"/>
        </w:rPr>
        <w:t>Got Second Award</w:t>
      </w:r>
      <w:r w:rsidRPr="00F13740">
        <w:rPr>
          <w:rFonts w:ascii="Times New Roman" w:hAnsi="Times New Roman" w:cs="Times New Roman"/>
          <w:kern w:val="2"/>
          <w:sz w:val="24"/>
          <w:szCs w:val="24"/>
        </w:rPr>
        <w:t xml:space="preserve"> in the International Conference of “Plant Genomics in China”</w:t>
      </w:r>
    </w:p>
    <w:p w:rsidR="00F42F8E" w:rsidRPr="00F13740" w:rsidRDefault="00F07405" w:rsidP="00F42F8E">
      <w:pPr>
        <w:widowControl w:val="0"/>
        <w:numPr>
          <w:ilvl w:val="0"/>
          <w:numId w:val="8"/>
        </w:numPr>
        <w:spacing w:after="0" w:line="280" w:lineRule="atLeast"/>
        <w:jc w:val="both"/>
        <w:rPr>
          <w:rFonts w:ascii="Times New Roman" w:hAnsi="Times New Roman" w:cs="Times New Roman"/>
          <w:kern w:val="2"/>
          <w:sz w:val="24"/>
          <w:szCs w:val="24"/>
        </w:rPr>
      </w:pPr>
      <w:r>
        <w:rPr>
          <w:rFonts w:ascii="Times New Roman" w:hAnsi="Times New Roman" w:cs="Times New Roman"/>
          <w:b/>
          <w:kern w:val="2"/>
          <w:sz w:val="24"/>
          <w:szCs w:val="24"/>
        </w:rPr>
        <w:t>Got Second P</w:t>
      </w:r>
      <w:r w:rsidR="00F42F8E" w:rsidRPr="00F13740">
        <w:rPr>
          <w:rFonts w:ascii="Times New Roman" w:hAnsi="Times New Roman" w:cs="Times New Roman"/>
          <w:b/>
          <w:kern w:val="2"/>
          <w:sz w:val="24"/>
          <w:szCs w:val="24"/>
        </w:rPr>
        <w:t xml:space="preserve">rize </w:t>
      </w:r>
      <w:r>
        <w:rPr>
          <w:rFonts w:ascii="Times New Roman" w:hAnsi="Times New Roman" w:cs="Times New Roman"/>
          <w:kern w:val="2"/>
          <w:sz w:val="24"/>
          <w:szCs w:val="24"/>
        </w:rPr>
        <w:t>in National Key Lab.</w:t>
      </w:r>
      <w:r w:rsidR="00F42F8E" w:rsidRPr="00F13740">
        <w:rPr>
          <w:rFonts w:ascii="Times New Roman" w:hAnsi="Times New Roman" w:cs="Times New Roman"/>
          <w:kern w:val="2"/>
          <w:sz w:val="24"/>
          <w:szCs w:val="24"/>
        </w:rPr>
        <w:t xml:space="preserve"> inter competition among PhD students </w:t>
      </w:r>
    </w:p>
    <w:p w:rsidR="00F42F8E" w:rsidRDefault="00F42F8E" w:rsidP="00F42F8E">
      <w:pPr>
        <w:widowControl w:val="0"/>
        <w:numPr>
          <w:ilvl w:val="0"/>
          <w:numId w:val="8"/>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b/>
          <w:kern w:val="2"/>
          <w:sz w:val="24"/>
          <w:szCs w:val="24"/>
        </w:rPr>
        <w:t xml:space="preserve">First Prize </w:t>
      </w:r>
      <w:r w:rsidR="00F07405">
        <w:rPr>
          <w:rFonts w:ascii="Times New Roman" w:hAnsi="Times New Roman" w:cs="Times New Roman"/>
          <w:kern w:val="2"/>
          <w:sz w:val="24"/>
          <w:szCs w:val="24"/>
        </w:rPr>
        <w:t>in</w:t>
      </w:r>
      <w:r w:rsidRPr="00F13740">
        <w:rPr>
          <w:rFonts w:ascii="Times New Roman" w:hAnsi="Times New Roman" w:cs="Times New Roman"/>
          <w:kern w:val="2"/>
          <w:sz w:val="24"/>
          <w:szCs w:val="24"/>
        </w:rPr>
        <w:t xml:space="preserve"> China National PhD Forum</w:t>
      </w:r>
    </w:p>
    <w:p w:rsidR="00A42755" w:rsidRPr="00F07405" w:rsidRDefault="00A42755" w:rsidP="00A42755">
      <w:pPr>
        <w:widowControl w:val="0"/>
        <w:numPr>
          <w:ilvl w:val="0"/>
          <w:numId w:val="8"/>
        </w:numPr>
        <w:spacing w:after="0" w:line="280" w:lineRule="atLeast"/>
        <w:jc w:val="both"/>
        <w:rPr>
          <w:rFonts w:ascii="Times New Roman" w:hAnsi="Times New Roman" w:cs="Times New Roman"/>
          <w:kern w:val="2"/>
          <w:sz w:val="24"/>
          <w:szCs w:val="24"/>
        </w:rPr>
      </w:pPr>
      <w:r>
        <w:rPr>
          <w:rFonts w:ascii="Times New Roman" w:hAnsi="Times New Roman" w:cs="Times New Roman"/>
          <w:b/>
          <w:kern w:val="2"/>
          <w:sz w:val="24"/>
          <w:szCs w:val="24"/>
        </w:rPr>
        <w:t>Honored</w:t>
      </w:r>
      <w:r w:rsidRPr="00F13740">
        <w:rPr>
          <w:rFonts w:ascii="Times New Roman" w:hAnsi="Times New Roman" w:cs="Times New Roman"/>
          <w:b/>
          <w:kern w:val="2"/>
          <w:sz w:val="24"/>
          <w:szCs w:val="24"/>
        </w:rPr>
        <w:t xml:space="preserve"> </w:t>
      </w:r>
      <w:r>
        <w:rPr>
          <w:rFonts w:ascii="Times New Roman" w:hAnsi="Times New Roman" w:cs="Times New Roman"/>
          <w:kern w:val="2"/>
          <w:sz w:val="24"/>
          <w:szCs w:val="24"/>
        </w:rPr>
        <w:t>with science and</w:t>
      </w:r>
      <w:r w:rsidRPr="00F13740">
        <w:rPr>
          <w:rFonts w:ascii="Times New Roman" w:hAnsi="Times New Roman" w:cs="Times New Roman"/>
          <w:kern w:val="2"/>
          <w:sz w:val="24"/>
          <w:szCs w:val="24"/>
        </w:rPr>
        <w:t xml:space="preserve"> technology allowance</w:t>
      </w:r>
    </w:p>
    <w:p w:rsidR="00A42755" w:rsidRDefault="00A42755" w:rsidP="00A42755">
      <w:pPr>
        <w:widowControl w:val="0"/>
        <w:numPr>
          <w:ilvl w:val="0"/>
          <w:numId w:val="8"/>
        </w:numPr>
        <w:spacing w:after="0" w:line="280" w:lineRule="atLeast"/>
        <w:jc w:val="both"/>
        <w:rPr>
          <w:rFonts w:ascii="Times New Roman" w:hAnsi="Times New Roman" w:cs="Times New Roman"/>
          <w:kern w:val="2"/>
          <w:sz w:val="24"/>
          <w:szCs w:val="24"/>
        </w:rPr>
      </w:pPr>
      <w:r>
        <w:rPr>
          <w:rFonts w:ascii="Times New Roman" w:hAnsi="Times New Roman" w:cs="Times New Roman"/>
          <w:b/>
          <w:kern w:val="2"/>
          <w:sz w:val="24"/>
          <w:szCs w:val="24"/>
        </w:rPr>
        <w:t xml:space="preserve">Published </w:t>
      </w:r>
      <w:r w:rsidRPr="0026792A">
        <w:rPr>
          <w:rFonts w:ascii="Times New Roman" w:hAnsi="Times New Roman" w:cs="Times New Roman"/>
          <w:b/>
          <w:kern w:val="2"/>
          <w:sz w:val="24"/>
          <w:szCs w:val="24"/>
        </w:rPr>
        <w:t>2</w:t>
      </w:r>
      <w:r>
        <w:rPr>
          <w:rFonts w:ascii="Times New Roman" w:hAnsi="Times New Roman" w:cs="Times New Roman"/>
          <w:b/>
          <w:kern w:val="2"/>
          <w:sz w:val="24"/>
          <w:szCs w:val="24"/>
        </w:rPr>
        <w:t>8</w:t>
      </w:r>
      <w:r>
        <w:rPr>
          <w:rFonts w:ascii="Times New Roman" w:hAnsi="Times New Roman" w:cs="Times New Roman"/>
          <w:kern w:val="2"/>
          <w:sz w:val="24"/>
          <w:szCs w:val="24"/>
        </w:rPr>
        <w:t xml:space="preserve"> Scientific </w:t>
      </w:r>
      <w:r w:rsidR="00A3339E">
        <w:rPr>
          <w:rFonts w:ascii="Times New Roman" w:hAnsi="Times New Roman" w:cs="Times New Roman"/>
          <w:kern w:val="2"/>
          <w:sz w:val="24"/>
          <w:szCs w:val="24"/>
        </w:rPr>
        <w:t>research articles with almost high</w:t>
      </w:r>
      <w:r>
        <w:rPr>
          <w:rFonts w:ascii="Times New Roman" w:hAnsi="Times New Roman" w:cs="Times New Roman"/>
          <w:kern w:val="2"/>
          <w:sz w:val="24"/>
          <w:szCs w:val="24"/>
        </w:rPr>
        <w:t xml:space="preserve"> impact factor</w:t>
      </w:r>
      <w:r>
        <w:rPr>
          <w:rFonts w:ascii="Times New Roman" w:hAnsi="Times New Roman" w:cs="Times New Roman"/>
          <w:b/>
          <w:kern w:val="2"/>
          <w:sz w:val="24"/>
          <w:szCs w:val="24"/>
        </w:rPr>
        <w:t xml:space="preserve"> </w:t>
      </w:r>
    </w:p>
    <w:p w:rsidR="00A42755" w:rsidRPr="00A42755" w:rsidRDefault="00F83295" w:rsidP="00A42755">
      <w:pPr>
        <w:widowControl w:val="0"/>
        <w:numPr>
          <w:ilvl w:val="0"/>
          <w:numId w:val="8"/>
        </w:numPr>
        <w:spacing w:after="0" w:line="280" w:lineRule="atLeast"/>
        <w:jc w:val="both"/>
        <w:rPr>
          <w:rFonts w:ascii="Times New Roman" w:hAnsi="Times New Roman" w:cs="Times New Roman"/>
          <w:kern w:val="2"/>
          <w:sz w:val="24"/>
          <w:szCs w:val="24"/>
        </w:rPr>
      </w:pPr>
      <w:r>
        <w:rPr>
          <w:rFonts w:ascii="Times New Roman" w:hAnsi="Times New Roman" w:cs="Times New Roman"/>
          <w:b/>
          <w:kern w:val="2"/>
          <w:sz w:val="24"/>
          <w:szCs w:val="24"/>
        </w:rPr>
        <w:t>About 284</w:t>
      </w:r>
      <w:r w:rsidR="00A42755">
        <w:rPr>
          <w:rFonts w:ascii="Times New Roman" w:hAnsi="Times New Roman" w:cs="Times New Roman"/>
          <w:b/>
          <w:kern w:val="2"/>
          <w:sz w:val="24"/>
          <w:szCs w:val="24"/>
        </w:rPr>
        <w:t xml:space="preserve"> </w:t>
      </w:r>
      <w:r w:rsidR="00A42755">
        <w:rPr>
          <w:rFonts w:ascii="Times New Roman" w:hAnsi="Times New Roman" w:cs="Times New Roman"/>
          <w:kern w:val="2"/>
          <w:sz w:val="24"/>
          <w:szCs w:val="24"/>
        </w:rPr>
        <w:t>google scholar citation since 2010</w:t>
      </w:r>
    </w:p>
    <w:p w:rsidR="00F42F8E" w:rsidRPr="00F13740" w:rsidRDefault="00F42F8E" w:rsidP="00F42F8E">
      <w:pPr>
        <w:widowControl w:val="0"/>
        <w:numPr>
          <w:ilvl w:val="0"/>
          <w:numId w:val="8"/>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b/>
          <w:kern w:val="2"/>
          <w:sz w:val="24"/>
          <w:szCs w:val="24"/>
        </w:rPr>
        <w:t>First Prize</w:t>
      </w:r>
      <w:r w:rsidRPr="00F13740">
        <w:rPr>
          <w:rFonts w:ascii="Times New Roman" w:hAnsi="Times New Roman" w:cs="Times New Roman"/>
          <w:kern w:val="2"/>
          <w:sz w:val="24"/>
          <w:szCs w:val="24"/>
        </w:rPr>
        <w:t xml:space="preserve"> in Huazhong Agricultural </w:t>
      </w:r>
      <w:r w:rsidR="002422E8">
        <w:rPr>
          <w:rFonts w:ascii="Times New Roman" w:hAnsi="Times New Roman" w:cs="Times New Roman"/>
          <w:kern w:val="2"/>
          <w:sz w:val="24"/>
          <w:szCs w:val="24"/>
        </w:rPr>
        <w:t>University Badminton Tournament</w:t>
      </w:r>
    </w:p>
    <w:p w:rsidR="00F42F8E" w:rsidRDefault="00F42F8E" w:rsidP="00F42F8E">
      <w:pPr>
        <w:widowControl w:val="0"/>
        <w:numPr>
          <w:ilvl w:val="0"/>
          <w:numId w:val="8"/>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b/>
          <w:kern w:val="2"/>
          <w:sz w:val="24"/>
          <w:szCs w:val="24"/>
        </w:rPr>
        <w:t>Second Prize</w:t>
      </w:r>
      <w:r w:rsidRPr="00F13740">
        <w:rPr>
          <w:rFonts w:ascii="Times New Roman" w:hAnsi="Times New Roman" w:cs="Times New Roman"/>
          <w:kern w:val="2"/>
          <w:sz w:val="24"/>
          <w:szCs w:val="24"/>
        </w:rPr>
        <w:t xml:space="preserve"> in Huazhong Agricultural University Table Tennis Tournament.</w:t>
      </w:r>
    </w:p>
    <w:p w:rsidR="00CE6924" w:rsidRPr="00F13740" w:rsidRDefault="00CE6924" w:rsidP="00A42755">
      <w:pPr>
        <w:widowControl w:val="0"/>
        <w:spacing w:after="0" w:line="280" w:lineRule="atLeast"/>
        <w:ind w:left="710"/>
        <w:jc w:val="both"/>
        <w:rPr>
          <w:rFonts w:ascii="Times New Roman" w:hAnsi="Times New Roman" w:cs="Times New Roman"/>
          <w:kern w:val="2"/>
          <w:sz w:val="24"/>
          <w:szCs w:val="24"/>
        </w:rPr>
      </w:pPr>
    </w:p>
    <w:p w:rsidR="00F42F8E" w:rsidRPr="00F13740" w:rsidRDefault="00F42F8E" w:rsidP="00F42F8E">
      <w:pPr>
        <w:spacing w:after="0" w:line="280" w:lineRule="atLeast"/>
        <w:ind w:left="720" w:hanging="720"/>
        <w:rPr>
          <w:rFonts w:ascii="Times New Roman" w:hAnsi="Times New Roman" w:cs="Times New Roman"/>
          <w:b/>
          <w:bCs/>
          <w:sz w:val="24"/>
          <w:szCs w:val="24"/>
          <w:u w:val="single"/>
        </w:rPr>
      </w:pPr>
      <w:r w:rsidRPr="00F13740">
        <w:rPr>
          <w:rFonts w:ascii="Times New Roman" w:hAnsi="Times New Roman" w:cs="Times New Roman"/>
          <w:b/>
          <w:bCs/>
          <w:sz w:val="24"/>
          <w:szCs w:val="24"/>
          <w:u w:val="single"/>
        </w:rPr>
        <w:t>ACADEMIC WORK EXPERIENCE</w:t>
      </w:r>
    </w:p>
    <w:p w:rsidR="00F42F8E" w:rsidRPr="00CE6924" w:rsidRDefault="00F42F8E" w:rsidP="00CE6924">
      <w:pPr>
        <w:widowControl w:val="0"/>
        <w:numPr>
          <w:ilvl w:val="0"/>
          <w:numId w:val="3"/>
        </w:numPr>
        <w:spacing w:after="0" w:line="240" w:lineRule="auto"/>
        <w:jc w:val="both"/>
        <w:rPr>
          <w:rFonts w:ascii="Times New Roman" w:hAnsi="Times New Roman" w:cs="Times New Roman"/>
          <w:kern w:val="2"/>
          <w:sz w:val="24"/>
          <w:szCs w:val="24"/>
        </w:rPr>
      </w:pPr>
      <w:r w:rsidRPr="00CE6924">
        <w:rPr>
          <w:rFonts w:ascii="Times New Roman" w:hAnsi="Times New Roman" w:cs="Times New Roman"/>
          <w:kern w:val="2"/>
          <w:sz w:val="24"/>
          <w:szCs w:val="24"/>
        </w:rPr>
        <w:t>16th September, 2009 till date, Research Officer (BPS-17). NWFP Agricultural Research System (CCRI, Pirsabak) Nowshera, Pakistan</w:t>
      </w:r>
    </w:p>
    <w:p w:rsidR="00F42F8E" w:rsidRPr="00CE6924" w:rsidRDefault="00F42F8E" w:rsidP="00CE6924">
      <w:pPr>
        <w:widowControl w:val="0"/>
        <w:spacing w:after="0" w:line="240" w:lineRule="auto"/>
        <w:ind w:left="1130"/>
        <w:jc w:val="both"/>
        <w:rPr>
          <w:rFonts w:ascii="Times New Roman" w:hAnsi="Times New Roman" w:cs="Times New Roman"/>
          <w:kern w:val="2"/>
          <w:sz w:val="24"/>
          <w:szCs w:val="24"/>
        </w:rPr>
      </w:pPr>
    </w:p>
    <w:p w:rsidR="00477DAC" w:rsidRDefault="00901D9B" w:rsidP="00477DAC">
      <w:pPr>
        <w:widowControl w:val="0"/>
        <w:numPr>
          <w:ilvl w:val="0"/>
          <w:numId w:val="3"/>
        </w:numPr>
        <w:spacing w:after="0" w:line="240" w:lineRule="auto"/>
        <w:jc w:val="both"/>
        <w:rPr>
          <w:rFonts w:ascii="Times New Roman" w:hAnsi="Times New Roman" w:cs="Times New Roman"/>
          <w:kern w:val="2"/>
          <w:sz w:val="24"/>
          <w:szCs w:val="24"/>
        </w:rPr>
      </w:pPr>
      <w:r>
        <w:rPr>
          <w:rFonts w:ascii="Times New Roman" w:hAnsi="Times New Roman" w:cs="Times New Roman"/>
          <w:kern w:val="2"/>
          <w:sz w:val="24"/>
          <w:szCs w:val="24"/>
        </w:rPr>
        <w:t>2006-2009</w:t>
      </w:r>
      <w:r w:rsidR="00F42F8E" w:rsidRPr="00CE6924">
        <w:rPr>
          <w:rFonts w:ascii="Times New Roman" w:hAnsi="Times New Roman" w:cs="Times New Roman"/>
          <w:kern w:val="2"/>
          <w:sz w:val="24"/>
          <w:szCs w:val="24"/>
        </w:rPr>
        <w:t>, Research Associate (BPS-17), The University of Agriculture Peshawar, Pakistan</w:t>
      </w:r>
      <w:r w:rsidR="00477DAC">
        <w:rPr>
          <w:rFonts w:ascii="Times New Roman" w:hAnsi="Times New Roman" w:cs="Times New Roman"/>
          <w:kern w:val="2"/>
          <w:sz w:val="24"/>
          <w:szCs w:val="24"/>
        </w:rPr>
        <w:t>.</w:t>
      </w:r>
    </w:p>
    <w:p w:rsidR="005E2B17" w:rsidRPr="00477DAC" w:rsidRDefault="00477DAC" w:rsidP="00477DAC">
      <w:pPr>
        <w:widowControl w:val="0"/>
        <w:numPr>
          <w:ilvl w:val="0"/>
          <w:numId w:val="3"/>
        </w:numPr>
        <w:spacing w:after="0" w:line="240" w:lineRule="auto"/>
        <w:jc w:val="both"/>
        <w:rPr>
          <w:rFonts w:ascii="Times New Roman" w:hAnsi="Times New Roman" w:cs="Times New Roman"/>
          <w:kern w:val="2"/>
          <w:sz w:val="24"/>
          <w:szCs w:val="24"/>
        </w:rPr>
      </w:pPr>
      <w:r>
        <w:rPr>
          <w:rFonts w:ascii="Times New Roman" w:hAnsi="Times New Roman" w:cs="Times New Roman"/>
          <w:kern w:val="2"/>
          <w:sz w:val="24"/>
          <w:szCs w:val="24"/>
        </w:rPr>
        <w:t>2 Years Experience</w:t>
      </w:r>
      <w:r w:rsidR="00F42F8E" w:rsidRPr="00477DAC">
        <w:rPr>
          <w:rFonts w:ascii="Times New Roman" w:hAnsi="Times New Roman" w:cs="Times New Roman"/>
          <w:kern w:val="2"/>
          <w:sz w:val="24"/>
          <w:szCs w:val="24"/>
        </w:rPr>
        <w:t xml:space="preserve"> as a Research Associate in the project sponsored by Higher Education Commission (HEC) “Modified Double Cross Hybrid as a Source of Low Cost Seed in Maize” </w:t>
      </w:r>
    </w:p>
    <w:p w:rsidR="00CE6924" w:rsidRDefault="00CE6924" w:rsidP="00CE6924">
      <w:pPr>
        <w:widowControl w:val="0"/>
        <w:spacing w:after="0" w:line="240" w:lineRule="auto"/>
        <w:jc w:val="both"/>
        <w:rPr>
          <w:rFonts w:ascii="Times New Roman" w:hAnsi="Times New Roman" w:cs="Times New Roman"/>
          <w:kern w:val="2"/>
          <w:sz w:val="24"/>
          <w:szCs w:val="24"/>
        </w:rPr>
      </w:pPr>
    </w:p>
    <w:p w:rsidR="00F42F8E" w:rsidRPr="00F13740" w:rsidRDefault="00F42F8E" w:rsidP="00CE6924">
      <w:pPr>
        <w:widowControl w:val="0"/>
        <w:spacing w:after="0" w:line="240" w:lineRule="auto"/>
        <w:jc w:val="both"/>
        <w:rPr>
          <w:rFonts w:ascii="Times New Roman" w:hAnsi="Times New Roman" w:cs="Times New Roman"/>
          <w:b/>
          <w:bCs/>
          <w:sz w:val="24"/>
          <w:szCs w:val="24"/>
          <w:u w:val="single"/>
        </w:rPr>
      </w:pPr>
      <w:r w:rsidRPr="00F13740">
        <w:rPr>
          <w:rFonts w:ascii="Times New Roman" w:hAnsi="Times New Roman" w:cs="Times New Roman"/>
          <w:b/>
          <w:bCs/>
          <w:sz w:val="24"/>
          <w:szCs w:val="24"/>
          <w:u w:val="single"/>
        </w:rPr>
        <w:t>CONFERENCES AND TRAINING</w:t>
      </w:r>
    </w:p>
    <w:p w:rsidR="00F42F8E" w:rsidRPr="00F13740" w:rsidRDefault="00F42F8E" w:rsidP="00F42F8E">
      <w:pPr>
        <w:widowControl w:val="0"/>
        <w:numPr>
          <w:ilvl w:val="0"/>
          <w:numId w:val="5"/>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 xml:space="preserve">Haplotype-based genome-wide association study of resistance loci to Northern Leaf Blight in maize. Junqiang Ding, Farhan Ali, George Mahuku, Hui Li, Jianbing Yan. 2011. </w:t>
      </w:r>
      <w:hyperlink r:id="rId9" w:history="1">
        <w:r w:rsidRPr="00F13740">
          <w:rPr>
            <w:rFonts w:ascii="Times New Roman" w:hAnsi="Times New Roman" w:cs="Times New Roman"/>
            <w:color w:val="0000FF"/>
            <w:kern w:val="2"/>
            <w:sz w:val="24"/>
            <w:szCs w:val="24"/>
            <w:u w:val="single"/>
          </w:rPr>
          <w:t>http://www.plantgenomics.cn/?q=gcgi_abs/show_abs/457</w:t>
        </w:r>
      </w:hyperlink>
    </w:p>
    <w:p w:rsidR="00F42F8E" w:rsidRPr="00F13740" w:rsidRDefault="00F42F8E" w:rsidP="00F42F8E">
      <w:pPr>
        <w:widowControl w:val="0"/>
        <w:numPr>
          <w:ilvl w:val="0"/>
          <w:numId w:val="5"/>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The Second International Symposium on Genomics and Crop Genetic Improvement 2011, China.</w:t>
      </w:r>
    </w:p>
    <w:p w:rsidR="00F42F8E" w:rsidRPr="00F13740" w:rsidRDefault="00F42F8E" w:rsidP="00F42F8E">
      <w:pPr>
        <w:widowControl w:val="0"/>
        <w:numPr>
          <w:ilvl w:val="0"/>
          <w:numId w:val="5"/>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The First Workshop of Plant Association Study 2011, China.</w:t>
      </w:r>
    </w:p>
    <w:p w:rsidR="00F42F8E" w:rsidRPr="00F13740" w:rsidRDefault="00F42F8E" w:rsidP="00F42F8E">
      <w:pPr>
        <w:widowControl w:val="0"/>
        <w:numPr>
          <w:ilvl w:val="0"/>
          <w:numId w:val="5"/>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lastRenderedPageBreak/>
        <w:t>Integrated Crop Management Programme (ICM) Pak/Swiss Project for Horticultural promotion (PHP) in NWFP in collaboration with CBA International Regional Bioscience Centre.</w:t>
      </w:r>
    </w:p>
    <w:p w:rsidR="00F42F8E" w:rsidRPr="00F13740" w:rsidRDefault="00F42F8E" w:rsidP="00F42F8E">
      <w:pPr>
        <w:widowControl w:val="0"/>
        <w:numPr>
          <w:ilvl w:val="0"/>
          <w:numId w:val="5"/>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Development of Disease Resistance and High Yielding Varieties for NWFP, Pakistan.</w:t>
      </w:r>
    </w:p>
    <w:p w:rsidR="00F42F8E" w:rsidRPr="00F13740" w:rsidRDefault="00F42F8E" w:rsidP="00F42F8E">
      <w:pPr>
        <w:widowControl w:val="0"/>
        <w:numPr>
          <w:ilvl w:val="0"/>
          <w:numId w:val="5"/>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Modified double cross hybrid as a source of low cost seed in maize and public private partnership for maize yield improvement.</w:t>
      </w:r>
    </w:p>
    <w:p w:rsidR="00CE6924" w:rsidRDefault="00CE6924" w:rsidP="00F42F8E">
      <w:pPr>
        <w:widowControl w:val="0"/>
        <w:spacing w:after="0" w:line="280" w:lineRule="atLeast"/>
        <w:jc w:val="both"/>
        <w:rPr>
          <w:rFonts w:ascii="Times New Roman" w:hAnsi="Times New Roman" w:cs="Times New Roman"/>
          <w:b/>
          <w:kern w:val="2"/>
          <w:sz w:val="24"/>
          <w:szCs w:val="24"/>
          <w:u w:val="single"/>
        </w:rPr>
      </w:pPr>
    </w:p>
    <w:p w:rsidR="00F42F8E" w:rsidRPr="00F13740" w:rsidRDefault="00F42F8E" w:rsidP="00F42F8E">
      <w:pPr>
        <w:widowControl w:val="0"/>
        <w:spacing w:after="0" w:line="280" w:lineRule="atLeast"/>
        <w:jc w:val="both"/>
        <w:rPr>
          <w:rFonts w:ascii="Times New Roman" w:hAnsi="Times New Roman" w:cs="Times New Roman"/>
          <w:b/>
          <w:kern w:val="2"/>
          <w:sz w:val="24"/>
          <w:szCs w:val="24"/>
          <w:u w:val="single"/>
        </w:rPr>
      </w:pPr>
      <w:r w:rsidRPr="00F13740">
        <w:rPr>
          <w:rFonts w:ascii="Times New Roman" w:hAnsi="Times New Roman" w:cs="Times New Roman"/>
          <w:b/>
          <w:kern w:val="2"/>
          <w:sz w:val="24"/>
          <w:szCs w:val="24"/>
          <w:u w:val="single"/>
        </w:rPr>
        <w:t>CURRENT RESEARCH INTERESTS</w:t>
      </w:r>
    </w:p>
    <w:p w:rsidR="00F42F8E" w:rsidRPr="00F13740" w:rsidRDefault="00F42F8E" w:rsidP="00F42F8E">
      <w:pPr>
        <w:widowControl w:val="0"/>
        <w:numPr>
          <w:ilvl w:val="0"/>
          <w:numId w:val="9"/>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 xml:space="preserve">Enhancement of disease resistance in global maize germplasm via genome wide association studies </w:t>
      </w:r>
    </w:p>
    <w:p w:rsidR="00F42F8E" w:rsidRPr="00F13740" w:rsidRDefault="00F42F8E" w:rsidP="00F42F8E">
      <w:pPr>
        <w:widowControl w:val="0"/>
        <w:numPr>
          <w:ilvl w:val="0"/>
          <w:numId w:val="9"/>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Multiple disease resistance and fine mapping of disease resistance QTLs</w:t>
      </w:r>
    </w:p>
    <w:p w:rsidR="00F42F8E" w:rsidRPr="00F13740" w:rsidRDefault="00F42F8E" w:rsidP="00F42F8E">
      <w:pPr>
        <w:widowControl w:val="0"/>
        <w:numPr>
          <w:ilvl w:val="0"/>
          <w:numId w:val="9"/>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Explore complex quantitative traits with joint linkage-association methods in maize</w:t>
      </w:r>
    </w:p>
    <w:p w:rsidR="00F42F8E" w:rsidRPr="00F13740" w:rsidRDefault="00F42F8E" w:rsidP="00F42F8E">
      <w:pPr>
        <w:widowControl w:val="0"/>
        <w:numPr>
          <w:ilvl w:val="0"/>
          <w:numId w:val="9"/>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 xml:space="preserve">Estimation of combining ability and characterization of maize for the production of high yielding </w:t>
      </w:r>
      <w:r w:rsidR="00A33BAE">
        <w:rPr>
          <w:rFonts w:ascii="Times New Roman" w:hAnsi="Times New Roman" w:cs="Times New Roman"/>
          <w:kern w:val="2"/>
          <w:sz w:val="24"/>
          <w:szCs w:val="24"/>
        </w:rPr>
        <w:t xml:space="preserve">disease resistant </w:t>
      </w:r>
      <w:r w:rsidRPr="00F13740">
        <w:rPr>
          <w:rFonts w:ascii="Times New Roman" w:hAnsi="Times New Roman" w:cs="Times New Roman"/>
          <w:kern w:val="2"/>
          <w:sz w:val="24"/>
          <w:szCs w:val="24"/>
        </w:rPr>
        <w:t>hybrids</w:t>
      </w:r>
    </w:p>
    <w:p w:rsidR="00F42F8E" w:rsidRPr="00F13740" w:rsidRDefault="00F42F8E" w:rsidP="00F42F8E">
      <w:pPr>
        <w:widowControl w:val="0"/>
        <w:numPr>
          <w:ilvl w:val="0"/>
          <w:numId w:val="9"/>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Development of maize germplasm with high level of desirable attributes for commercial breeding</w:t>
      </w:r>
    </w:p>
    <w:p w:rsidR="00362488" w:rsidRPr="00362488" w:rsidRDefault="00F42F8E" w:rsidP="00362488">
      <w:pPr>
        <w:widowControl w:val="0"/>
        <w:numPr>
          <w:ilvl w:val="0"/>
          <w:numId w:val="9"/>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Working in collaboration with CIMMYT for enhancing maize yield via hybridization and other plant breeding approaches</w:t>
      </w:r>
      <w:r w:rsidR="00386969">
        <w:rPr>
          <w:rFonts w:ascii="Times New Roman" w:hAnsi="Times New Roman" w:cs="Times New Roman"/>
          <w:kern w:val="2"/>
          <w:sz w:val="24"/>
          <w:szCs w:val="24"/>
        </w:rPr>
        <w:t xml:space="preserve"> for Pakistan.</w:t>
      </w:r>
    </w:p>
    <w:p w:rsidR="00CE6924" w:rsidRDefault="00CE6924" w:rsidP="00F42F8E">
      <w:pPr>
        <w:widowControl w:val="0"/>
        <w:spacing w:after="0" w:line="280" w:lineRule="atLeast"/>
        <w:jc w:val="both"/>
        <w:rPr>
          <w:rFonts w:ascii="Times New Roman" w:hAnsi="Times New Roman" w:cs="Times New Roman"/>
          <w:b/>
          <w:kern w:val="2"/>
          <w:sz w:val="24"/>
          <w:szCs w:val="24"/>
          <w:u w:val="single"/>
        </w:rPr>
      </w:pPr>
    </w:p>
    <w:p w:rsidR="00F42F8E" w:rsidRPr="00F13740" w:rsidRDefault="00F42F8E" w:rsidP="00F42F8E">
      <w:pPr>
        <w:widowControl w:val="0"/>
        <w:spacing w:after="0" w:line="280" w:lineRule="atLeast"/>
        <w:jc w:val="both"/>
        <w:rPr>
          <w:rFonts w:ascii="Times New Roman" w:hAnsi="Times New Roman" w:cs="Times New Roman"/>
          <w:b/>
          <w:kern w:val="2"/>
          <w:sz w:val="24"/>
          <w:szCs w:val="24"/>
          <w:u w:val="single"/>
        </w:rPr>
      </w:pPr>
      <w:r w:rsidRPr="00F13740">
        <w:rPr>
          <w:rFonts w:ascii="Times New Roman" w:hAnsi="Times New Roman" w:cs="Times New Roman"/>
          <w:b/>
          <w:kern w:val="2"/>
          <w:sz w:val="24"/>
          <w:szCs w:val="24"/>
          <w:u w:val="single"/>
        </w:rPr>
        <w:t>PROFESSIONAL SKILLS</w:t>
      </w:r>
    </w:p>
    <w:p w:rsidR="00F42F8E" w:rsidRPr="00F13740" w:rsidRDefault="00F42F8E" w:rsidP="00F42F8E">
      <w:pPr>
        <w:widowControl w:val="0"/>
        <w:numPr>
          <w:ilvl w:val="0"/>
          <w:numId w:val="10"/>
        </w:numPr>
        <w:spacing w:after="0" w:line="240" w:lineRule="auto"/>
        <w:jc w:val="both"/>
        <w:rPr>
          <w:rFonts w:ascii="Times New Roman" w:hAnsi="Times New Roman" w:cs="Times New Roman"/>
          <w:kern w:val="2"/>
          <w:sz w:val="24"/>
          <w:szCs w:val="24"/>
        </w:rPr>
      </w:pPr>
      <w:bookmarkStart w:id="3" w:name="_GoBack"/>
      <w:r w:rsidRPr="00F13740">
        <w:rPr>
          <w:rFonts w:ascii="Times New Roman" w:hAnsi="Times New Roman" w:cs="Times New Roman"/>
          <w:kern w:val="2"/>
          <w:sz w:val="24"/>
          <w:szCs w:val="24"/>
        </w:rPr>
        <w:t>Fluent in English and excellent verbal/written communication skills.</w:t>
      </w:r>
    </w:p>
    <w:p w:rsidR="00F42F8E" w:rsidRPr="00F13740" w:rsidRDefault="00F42F8E" w:rsidP="00F42F8E">
      <w:pPr>
        <w:widowControl w:val="0"/>
        <w:numPr>
          <w:ilvl w:val="0"/>
          <w:numId w:val="10"/>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 xml:space="preserve">Familiar with computer software to perform different types of </w:t>
      </w:r>
      <w:r w:rsidR="00CE6924">
        <w:rPr>
          <w:rFonts w:ascii="Times New Roman" w:hAnsi="Times New Roman" w:cs="Times New Roman"/>
          <w:kern w:val="2"/>
          <w:sz w:val="24"/>
          <w:szCs w:val="24"/>
        </w:rPr>
        <w:t xml:space="preserve">phenotypic and genetic </w:t>
      </w:r>
      <w:r w:rsidR="00362488">
        <w:rPr>
          <w:rFonts w:ascii="Times New Roman" w:hAnsi="Times New Roman" w:cs="Times New Roman"/>
          <w:kern w:val="2"/>
          <w:sz w:val="24"/>
          <w:szCs w:val="24"/>
        </w:rPr>
        <w:t>a</w:t>
      </w:r>
      <w:r w:rsidRPr="00F13740">
        <w:rPr>
          <w:rFonts w:ascii="Times New Roman" w:hAnsi="Times New Roman" w:cs="Times New Roman"/>
          <w:kern w:val="2"/>
          <w:sz w:val="24"/>
          <w:szCs w:val="24"/>
        </w:rPr>
        <w:t>nalyses</w:t>
      </w:r>
      <w:r w:rsidR="00362488">
        <w:rPr>
          <w:rFonts w:ascii="Times New Roman" w:hAnsi="Times New Roman" w:cs="Times New Roman"/>
          <w:kern w:val="2"/>
          <w:sz w:val="24"/>
          <w:szCs w:val="24"/>
        </w:rPr>
        <w:t>.</w:t>
      </w:r>
    </w:p>
    <w:p w:rsidR="00F42F8E" w:rsidRPr="00F13740" w:rsidRDefault="00F42F8E" w:rsidP="00F42F8E">
      <w:pPr>
        <w:widowControl w:val="0"/>
        <w:numPr>
          <w:ilvl w:val="0"/>
          <w:numId w:val="10"/>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 xml:space="preserve">Strong </w:t>
      </w:r>
      <w:r w:rsidR="00362488">
        <w:rPr>
          <w:rFonts w:ascii="Times New Roman" w:hAnsi="Times New Roman" w:cs="Times New Roman"/>
          <w:kern w:val="2"/>
          <w:sz w:val="24"/>
          <w:szCs w:val="24"/>
        </w:rPr>
        <w:t xml:space="preserve">background in </w:t>
      </w:r>
      <w:r w:rsidRPr="00F13740">
        <w:rPr>
          <w:rFonts w:ascii="Times New Roman" w:hAnsi="Times New Roman" w:cs="Times New Roman"/>
          <w:kern w:val="2"/>
          <w:sz w:val="24"/>
          <w:szCs w:val="24"/>
        </w:rPr>
        <w:t>Genetics, Molecular Breeding</w:t>
      </w:r>
      <w:r w:rsidR="00726237">
        <w:rPr>
          <w:rFonts w:ascii="Times New Roman" w:hAnsi="Times New Roman" w:cs="Times New Roman"/>
          <w:kern w:val="2"/>
          <w:sz w:val="24"/>
          <w:szCs w:val="24"/>
        </w:rPr>
        <w:t>, precision Phenotyping</w:t>
      </w:r>
      <w:r w:rsidRPr="00F13740">
        <w:rPr>
          <w:rFonts w:ascii="Times New Roman" w:hAnsi="Times New Roman" w:cs="Times New Roman"/>
          <w:kern w:val="2"/>
          <w:sz w:val="24"/>
          <w:szCs w:val="24"/>
        </w:rPr>
        <w:t xml:space="preserve"> and Selection</w:t>
      </w:r>
      <w:r w:rsidR="00362488">
        <w:rPr>
          <w:rFonts w:ascii="Times New Roman" w:hAnsi="Times New Roman" w:cs="Times New Roman"/>
          <w:kern w:val="2"/>
          <w:sz w:val="24"/>
          <w:szCs w:val="24"/>
        </w:rPr>
        <w:t>.</w:t>
      </w:r>
    </w:p>
    <w:p w:rsidR="00F42F8E" w:rsidRPr="00F13740" w:rsidRDefault="00F42F8E" w:rsidP="00F42F8E">
      <w:pPr>
        <w:widowControl w:val="0"/>
        <w:numPr>
          <w:ilvl w:val="0"/>
          <w:numId w:val="10"/>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About 10 years field management experiences, adapting in high strengthen outdoor work</w:t>
      </w:r>
    </w:p>
    <w:p w:rsidR="00F42F8E" w:rsidRPr="00F13740" w:rsidRDefault="00F42F8E" w:rsidP="00F42F8E">
      <w:pPr>
        <w:widowControl w:val="0"/>
        <w:numPr>
          <w:ilvl w:val="0"/>
          <w:numId w:val="10"/>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Experience in</w:t>
      </w:r>
      <w:r w:rsidR="00CE6924">
        <w:rPr>
          <w:rFonts w:ascii="Times New Roman" w:hAnsi="Times New Roman" w:cs="Times New Roman"/>
          <w:kern w:val="2"/>
          <w:sz w:val="24"/>
          <w:szCs w:val="24"/>
        </w:rPr>
        <w:t xml:space="preserve"> trait phenotyping and data interpretation</w:t>
      </w:r>
    </w:p>
    <w:p w:rsidR="00F42F8E" w:rsidRPr="00F13740" w:rsidRDefault="00F42F8E" w:rsidP="00F42F8E">
      <w:pPr>
        <w:widowControl w:val="0"/>
        <w:numPr>
          <w:ilvl w:val="0"/>
          <w:numId w:val="10"/>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Team worker and experienced trainer</w:t>
      </w:r>
    </w:p>
    <w:p w:rsidR="00F42F8E" w:rsidRPr="00F13740" w:rsidRDefault="00F42F8E" w:rsidP="00F42F8E">
      <w:pPr>
        <w:widowControl w:val="0"/>
        <w:numPr>
          <w:ilvl w:val="0"/>
          <w:numId w:val="10"/>
        </w:numPr>
        <w:spacing w:after="0" w:line="280" w:lineRule="atLeast"/>
        <w:jc w:val="both"/>
        <w:rPr>
          <w:rFonts w:ascii="Times New Roman" w:hAnsi="Times New Roman" w:cs="Times New Roman"/>
          <w:kern w:val="2"/>
          <w:sz w:val="24"/>
          <w:szCs w:val="24"/>
        </w:rPr>
      </w:pPr>
      <w:r w:rsidRPr="00F13740">
        <w:rPr>
          <w:rFonts w:ascii="Times New Roman" w:hAnsi="Times New Roman" w:cs="Times New Roman"/>
          <w:kern w:val="2"/>
          <w:sz w:val="24"/>
          <w:szCs w:val="24"/>
        </w:rPr>
        <w:t>Competent player of Cricket, Badminton and Table Tennis</w:t>
      </w:r>
    </w:p>
    <w:bookmarkEnd w:id="3"/>
    <w:p w:rsidR="00F42F8E" w:rsidRPr="00F13740" w:rsidRDefault="00F42F8E" w:rsidP="00F42F8E">
      <w:pPr>
        <w:widowControl w:val="0"/>
        <w:spacing w:after="0" w:line="280" w:lineRule="atLeast"/>
        <w:ind w:left="1130"/>
        <w:jc w:val="both"/>
        <w:rPr>
          <w:rFonts w:ascii="Times New Roman" w:hAnsi="Times New Roman" w:cs="Times New Roman"/>
          <w:kern w:val="2"/>
          <w:sz w:val="24"/>
          <w:szCs w:val="24"/>
        </w:rPr>
      </w:pPr>
    </w:p>
    <w:p w:rsidR="00F42F8E" w:rsidRPr="00F13740" w:rsidRDefault="00F42F8E" w:rsidP="00F42F8E">
      <w:pPr>
        <w:widowControl w:val="0"/>
        <w:spacing w:after="0" w:line="280" w:lineRule="atLeast"/>
        <w:jc w:val="both"/>
        <w:rPr>
          <w:rFonts w:ascii="Times New Roman" w:hAnsi="Times New Roman" w:cs="Times New Roman"/>
          <w:b/>
          <w:kern w:val="2"/>
          <w:sz w:val="24"/>
          <w:szCs w:val="24"/>
          <w:u w:val="single"/>
        </w:rPr>
      </w:pPr>
      <w:r w:rsidRPr="00F13740">
        <w:rPr>
          <w:rFonts w:ascii="Times New Roman" w:hAnsi="Times New Roman" w:cs="Times New Roman"/>
          <w:b/>
          <w:kern w:val="2"/>
          <w:sz w:val="24"/>
          <w:szCs w:val="24"/>
          <w:u w:val="single"/>
        </w:rPr>
        <w:t>PUBLICATIONS</w:t>
      </w:r>
    </w:p>
    <w:p w:rsidR="00F42F8E" w:rsidRPr="00F13740" w:rsidRDefault="00F42F8E" w:rsidP="00F42F8E">
      <w:pPr>
        <w:widowControl w:val="0"/>
        <w:spacing w:after="0" w:line="280" w:lineRule="atLeast"/>
        <w:jc w:val="both"/>
        <w:rPr>
          <w:rFonts w:ascii="Times New Roman" w:hAnsi="Times New Roman" w:cs="Times New Roman"/>
          <w:kern w:val="2"/>
          <w:sz w:val="24"/>
          <w:szCs w:val="24"/>
          <w:u w:val="single"/>
        </w:rPr>
      </w:pPr>
    </w:p>
    <w:p w:rsidR="00F42F8E" w:rsidRPr="00F13740" w:rsidRDefault="00F42F8E" w:rsidP="00F42F8E">
      <w:pPr>
        <w:widowControl w:val="0"/>
        <w:spacing w:after="0" w:line="280" w:lineRule="atLeast"/>
        <w:jc w:val="both"/>
        <w:rPr>
          <w:rFonts w:ascii="Times New Roman" w:hAnsi="Times New Roman" w:cs="Times New Roman"/>
          <w:b/>
          <w:kern w:val="2"/>
          <w:sz w:val="24"/>
          <w:szCs w:val="24"/>
          <w:u w:val="single"/>
        </w:rPr>
      </w:pPr>
      <w:r w:rsidRPr="00F13740">
        <w:rPr>
          <w:rFonts w:ascii="Times New Roman" w:hAnsi="Times New Roman" w:cs="Times New Roman"/>
          <w:b/>
          <w:kern w:val="2"/>
          <w:sz w:val="24"/>
          <w:szCs w:val="24"/>
          <w:u w:val="single"/>
        </w:rPr>
        <w:t>Published Peer Review Articles</w:t>
      </w:r>
    </w:p>
    <w:p w:rsidR="00F55EEF" w:rsidRPr="00F55EEF" w:rsidRDefault="00F55EEF" w:rsidP="00F55EEF">
      <w:pPr>
        <w:widowControl w:val="0"/>
        <w:spacing w:after="0" w:line="280" w:lineRule="atLeast"/>
        <w:ind w:left="1440"/>
        <w:jc w:val="both"/>
        <w:rPr>
          <w:rFonts w:ascii="Times New Roman" w:hAnsi="Times New Roman" w:cs="Times New Roman"/>
          <w:bCs/>
          <w:color w:val="000000"/>
          <w:kern w:val="2"/>
          <w:sz w:val="24"/>
          <w:szCs w:val="24"/>
        </w:rPr>
      </w:pPr>
    </w:p>
    <w:p w:rsidR="006E2149" w:rsidRPr="006E2149" w:rsidRDefault="009E3579" w:rsidP="006E2149">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Pr>
          <w:rFonts w:ascii="Times New Roman" w:hAnsi="Times New Roman" w:cs="Times New Roman"/>
          <w:sz w:val="24"/>
          <w:szCs w:val="24"/>
        </w:rPr>
        <w:t>Kashif Z.</w:t>
      </w:r>
      <w:r w:rsidR="00F55EEF" w:rsidRPr="00656C61">
        <w:rPr>
          <w:rFonts w:ascii="Times New Roman" w:hAnsi="Times New Roman" w:cs="Times New Roman"/>
          <w:sz w:val="24"/>
          <w:szCs w:val="24"/>
        </w:rPr>
        <w:t xml:space="preserve"> Rafiq</w:t>
      </w:r>
      <w:r w:rsidR="00F55EEF">
        <w:rPr>
          <w:rFonts w:ascii="Times New Roman" w:hAnsi="Times New Roman" w:cs="Times New Roman"/>
          <w:sz w:val="24"/>
          <w:szCs w:val="24"/>
        </w:rPr>
        <w:t>,</w:t>
      </w:r>
      <w:r w:rsidR="00F55EEF" w:rsidRPr="008C0144">
        <w:rPr>
          <w:rFonts w:ascii="Times New Roman" w:hAnsi="Times New Roman" w:cs="Times New Roman"/>
          <w:sz w:val="24"/>
          <w:szCs w:val="24"/>
        </w:rPr>
        <w:t xml:space="preserve"> </w:t>
      </w:r>
      <w:r w:rsidR="00F55EEF" w:rsidRPr="009E3579">
        <w:rPr>
          <w:rFonts w:ascii="Times New Roman" w:hAnsi="Times New Roman" w:cs="Times New Roman"/>
          <w:b/>
          <w:sz w:val="24"/>
          <w:szCs w:val="24"/>
        </w:rPr>
        <w:t>Farhan Ali</w:t>
      </w:r>
      <w:r>
        <w:rPr>
          <w:rFonts w:ascii="Times New Roman" w:hAnsi="Times New Roman" w:cs="Times New Roman"/>
          <w:b/>
          <w:sz w:val="24"/>
          <w:szCs w:val="24"/>
        </w:rPr>
        <w:t>*</w:t>
      </w:r>
      <w:r w:rsidR="00F55EEF">
        <w:rPr>
          <w:rFonts w:ascii="Times New Roman" w:hAnsi="Times New Roman" w:cs="Times New Roman"/>
          <w:sz w:val="24"/>
          <w:szCs w:val="24"/>
          <w:vertAlign w:val="superscript"/>
        </w:rPr>
        <w:t xml:space="preserve"> </w:t>
      </w:r>
      <w:r w:rsidR="00F55EEF">
        <w:rPr>
          <w:rFonts w:ascii="Times New Roman" w:hAnsi="Times New Roman" w:cs="Times New Roman"/>
          <w:sz w:val="24"/>
          <w:szCs w:val="24"/>
          <w:lang w:eastAsia="zh-CN"/>
        </w:rPr>
        <w:t>et al.</w:t>
      </w:r>
      <w:r w:rsidR="00F55EEF" w:rsidRPr="00656C61">
        <w:rPr>
          <w:rFonts w:ascii="Times New Roman" w:hAnsi="Times New Roman" w:cs="Times New Roman" w:hint="eastAsia"/>
          <w:sz w:val="24"/>
          <w:szCs w:val="24"/>
          <w:lang w:eastAsia="zh-CN"/>
        </w:rPr>
        <w:t>,</w:t>
      </w:r>
      <w:r w:rsidR="00F55EEF" w:rsidRPr="003E1628">
        <w:rPr>
          <w:rFonts w:ascii="Times New Roman" w:hAnsi="Times New Roman" w:cs="Times New Roman" w:hint="eastAsia"/>
          <w:sz w:val="24"/>
          <w:szCs w:val="24"/>
          <w:lang w:eastAsia="zh-CN"/>
        </w:rPr>
        <w:t xml:space="preserve"> </w:t>
      </w:r>
      <w:r w:rsidR="00F55EEF">
        <w:rPr>
          <w:rFonts w:ascii="Times New Roman" w:hAnsi="Times New Roman" w:cs="Times New Roman"/>
          <w:sz w:val="24"/>
          <w:szCs w:val="24"/>
          <w:lang w:eastAsia="zh-CN"/>
        </w:rPr>
        <w:t xml:space="preserve">(2016). </w:t>
      </w:r>
      <w:r w:rsidR="00F55EEF">
        <w:rPr>
          <w:rFonts w:ascii="Times New Roman" w:hAnsi="Times New Roman" w:cs="Times New Roman"/>
          <w:bCs/>
          <w:color w:val="000000"/>
          <w:kern w:val="2"/>
          <w:sz w:val="24"/>
          <w:szCs w:val="24"/>
        </w:rPr>
        <w:t xml:space="preserve">Response and tolerance mechanism of cotton </w:t>
      </w:r>
      <w:r w:rsidR="00F55EEF" w:rsidRPr="00F55EEF">
        <w:rPr>
          <w:rFonts w:ascii="Times New Roman" w:hAnsi="Times New Roman" w:cs="Times New Roman"/>
          <w:bCs/>
          <w:i/>
          <w:color w:val="000000"/>
          <w:kern w:val="2"/>
          <w:sz w:val="24"/>
          <w:szCs w:val="24"/>
        </w:rPr>
        <w:t>Gossypium Hirsutum</w:t>
      </w:r>
      <w:r w:rsidR="00F55EEF">
        <w:rPr>
          <w:rFonts w:ascii="Times New Roman" w:hAnsi="Times New Roman" w:cs="Times New Roman"/>
          <w:bCs/>
          <w:color w:val="000000"/>
          <w:kern w:val="2"/>
          <w:sz w:val="24"/>
          <w:szCs w:val="24"/>
        </w:rPr>
        <w:t xml:space="preserve"> L. to elevated temperature stress; A review. Frontier of Plant Science. </w:t>
      </w:r>
      <w:r w:rsidR="00F55EEF" w:rsidRPr="00F55EEF">
        <w:rPr>
          <w:rFonts w:ascii="Times New Roman" w:hAnsi="Times New Roman" w:cs="Times New Roman"/>
          <w:color w:val="020202"/>
          <w:sz w:val="24"/>
          <w:szCs w:val="24"/>
          <w:shd w:val="clear" w:color="auto" w:fill="FFFFFF"/>
        </w:rPr>
        <w:t>doi: 10.3389/fpls.2016.00937</w:t>
      </w:r>
    </w:p>
    <w:p w:rsidR="006E2149" w:rsidRPr="006E2149" w:rsidRDefault="006E2149" w:rsidP="006E2149">
      <w:pPr>
        <w:widowControl w:val="0"/>
        <w:numPr>
          <w:ilvl w:val="0"/>
          <w:numId w:val="6"/>
        </w:numPr>
        <w:spacing w:after="0" w:line="360" w:lineRule="auto"/>
        <w:ind w:left="1440" w:hanging="720"/>
        <w:jc w:val="both"/>
        <w:rPr>
          <w:rFonts w:ascii="Times New Roman" w:hAnsi="Times New Roman" w:cs="Times New Roman"/>
          <w:bCs/>
          <w:kern w:val="2"/>
          <w:sz w:val="24"/>
          <w:szCs w:val="24"/>
        </w:rPr>
      </w:pPr>
      <w:r w:rsidRPr="006E2149">
        <w:rPr>
          <w:rFonts w:ascii="Times New Roman" w:hAnsi="Times New Roman" w:cs="Times New Roman"/>
          <w:sz w:val="24"/>
          <w:szCs w:val="24"/>
        </w:rPr>
        <w:t xml:space="preserve">Ewas M, Gao Y, Liu X, Zhang H, Nishawy E, </w:t>
      </w:r>
      <w:r w:rsidRPr="008B2205">
        <w:rPr>
          <w:rFonts w:ascii="Times New Roman" w:hAnsi="Times New Roman" w:cs="Times New Roman"/>
          <w:b/>
          <w:sz w:val="24"/>
          <w:szCs w:val="24"/>
        </w:rPr>
        <w:t>Farhan Ali</w:t>
      </w:r>
      <w:r w:rsidRPr="006E2149">
        <w:rPr>
          <w:rFonts w:ascii="Times New Roman" w:hAnsi="Times New Roman" w:cs="Times New Roman"/>
          <w:sz w:val="24"/>
          <w:szCs w:val="24"/>
        </w:rPr>
        <w:t xml:space="preserve">, Shahzad R, Ziaf K, Subthain H, Martin C, Luo J (2016). </w:t>
      </w:r>
      <w:r w:rsidRPr="006E2149">
        <w:rPr>
          <w:rFonts w:ascii="Times New Roman" w:hAnsi="Times New Roman" w:cs="Times New Roman"/>
          <w:spacing w:val="9"/>
          <w:sz w:val="24"/>
          <w:szCs w:val="24"/>
        </w:rPr>
        <w:t>Manipulation of SlMXl for enhanced carotenoids accumulation and drought resista</w:t>
      </w:r>
      <w:r w:rsidR="00145FFE">
        <w:rPr>
          <w:rFonts w:ascii="Times New Roman" w:hAnsi="Times New Roman" w:cs="Times New Roman"/>
          <w:spacing w:val="9"/>
          <w:sz w:val="24"/>
          <w:szCs w:val="24"/>
        </w:rPr>
        <w:t xml:space="preserve">nce in tomato. Science Bulliten. 61: 1413-1418. </w:t>
      </w:r>
      <w:r>
        <w:rPr>
          <w:rFonts w:ascii="Times New Roman" w:hAnsi="Times New Roman" w:cs="Times New Roman"/>
          <w:iCs/>
          <w:sz w:val="24"/>
          <w:szCs w:val="24"/>
          <w:shd w:val="clear" w:color="auto" w:fill="FFFFFF"/>
        </w:rPr>
        <w:t>DOI</w:t>
      </w:r>
      <w:r w:rsidRPr="006E2149">
        <w:rPr>
          <w:rFonts w:ascii="Times New Roman" w:hAnsi="Times New Roman" w:cs="Times New Roman"/>
          <w:iCs/>
          <w:sz w:val="24"/>
          <w:szCs w:val="24"/>
          <w:shd w:val="clear" w:color="auto" w:fill="FFFFFF"/>
        </w:rPr>
        <w:t>:</w:t>
      </w:r>
      <w:hyperlink r:id="rId10" w:history="1">
        <w:r w:rsidRPr="006E2149">
          <w:rPr>
            <w:rStyle w:val="refsource"/>
            <w:rFonts w:ascii="Times New Roman" w:hAnsi="Times New Roman" w:cs="Times New Roman"/>
            <w:iCs/>
            <w:sz w:val="24"/>
            <w:szCs w:val="24"/>
            <w:bdr w:val="none" w:sz="0" w:space="0" w:color="auto" w:frame="1"/>
            <w:shd w:val="clear" w:color="auto" w:fill="FFFFFF"/>
          </w:rPr>
          <w:t>10.​1007/​s11434-016-1108-9</w:t>
        </w:r>
      </w:hyperlink>
    </w:p>
    <w:p w:rsidR="00F5549F" w:rsidRPr="00610E7A" w:rsidRDefault="00F5549F"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color w:val="000000"/>
          <w:sz w:val="24"/>
          <w:szCs w:val="24"/>
          <w:shd w:val="clear" w:color="auto" w:fill="FFFFFF"/>
        </w:rPr>
        <w:lastRenderedPageBreak/>
        <w:t xml:space="preserve">Waseem Hassan, Safdar Bashir, </w:t>
      </w:r>
      <w:r w:rsidRPr="00F13740">
        <w:rPr>
          <w:rFonts w:ascii="Times New Roman" w:hAnsi="Times New Roman" w:cs="Times New Roman"/>
          <w:b/>
          <w:color w:val="000000"/>
          <w:sz w:val="24"/>
          <w:szCs w:val="24"/>
          <w:shd w:val="clear" w:color="auto" w:fill="FFFFFF"/>
        </w:rPr>
        <w:t>Farhan Ali</w:t>
      </w:r>
      <w:r w:rsidRPr="00F13740">
        <w:rPr>
          <w:rFonts w:ascii="Times New Roman" w:hAnsi="Times New Roman" w:cs="Times New Roman"/>
          <w:color w:val="000000"/>
          <w:sz w:val="24"/>
          <w:szCs w:val="24"/>
          <w:shd w:val="clear" w:color="auto" w:fill="FFFFFF"/>
        </w:rPr>
        <w:t>, Mubs</w:t>
      </w:r>
      <w:r>
        <w:rPr>
          <w:rFonts w:ascii="Times New Roman" w:hAnsi="Times New Roman" w:cs="Times New Roman"/>
          <w:color w:val="000000"/>
          <w:sz w:val="24"/>
          <w:szCs w:val="24"/>
          <w:shd w:val="clear" w:color="auto" w:fill="FFFFFF"/>
        </w:rPr>
        <w:t>har Hussain, Muhammad Ijaz (2016</w:t>
      </w:r>
      <w:r w:rsidRPr="00F13740">
        <w:rPr>
          <w:rFonts w:ascii="Times New Roman" w:hAnsi="Times New Roman" w:cs="Times New Roman"/>
          <w:color w:val="000000"/>
          <w:sz w:val="24"/>
          <w:szCs w:val="24"/>
          <w:shd w:val="clear" w:color="auto" w:fill="FFFFFF"/>
        </w:rPr>
        <w:t>). Cadmium pollution and comparative effectiveness of ACC-deaminase and/or nitrogen fixing rhizobacteria in growth promotion of wheat (</w:t>
      </w:r>
      <w:r w:rsidRPr="00F13740">
        <w:rPr>
          <w:rFonts w:ascii="Times New Roman" w:hAnsi="Times New Roman" w:cs="Times New Roman"/>
          <w:i/>
          <w:color w:val="000000"/>
          <w:sz w:val="24"/>
          <w:szCs w:val="24"/>
          <w:shd w:val="clear" w:color="auto" w:fill="FFFFFF"/>
        </w:rPr>
        <w:t>Triticum aestivum</w:t>
      </w:r>
      <w:r w:rsidRPr="00F13740">
        <w:rPr>
          <w:rFonts w:ascii="Times New Roman" w:hAnsi="Times New Roman" w:cs="Times New Roman"/>
          <w:color w:val="000000"/>
          <w:sz w:val="24"/>
          <w:szCs w:val="24"/>
          <w:shd w:val="clear" w:color="auto" w:fill="FFFFFF"/>
        </w:rPr>
        <w:t xml:space="preserve"> L.). Environmental Earth Science</w:t>
      </w:r>
      <w:r w:rsidR="00477DAC">
        <w:rPr>
          <w:rFonts w:ascii="Times New Roman" w:hAnsi="Times New Roman" w:cs="Times New Roman"/>
          <w:color w:val="000000"/>
          <w:sz w:val="24"/>
          <w:szCs w:val="24"/>
          <w:shd w:val="clear" w:color="auto" w:fill="FFFFFF"/>
        </w:rPr>
        <w:t>.</w:t>
      </w:r>
      <w:r w:rsidRPr="00F13740">
        <w:rPr>
          <w:rFonts w:ascii="Times New Roman" w:hAnsi="Times New Roman" w:cs="Times New Roman"/>
          <w:color w:val="000000"/>
          <w:sz w:val="24"/>
          <w:szCs w:val="24"/>
          <w:shd w:val="clear" w:color="auto" w:fill="FFFFFF"/>
        </w:rPr>
        <w:t xml:space="preserve"> </w:t>
      </w:r>
      <w:r w:rsidR="00477DAC" w:rsidRPr="00477DAC">
        <w:rPr>
          <w:rFonts w:ascii="Times New Roman" w:hAnsi="Times New Roman" w:cs="Times New Roman"/>
          <w:color w:val="000000"/>
          <w:sz w:val="24"/>
          <w:szCs w:val="24"/>
          <w:shd w:val="clear" w:color="auto" w:fill="FFFFFF"/>
        </w:rPr>
        <w:t>DOI 10.1007/s12665-015-4902-9</w:t>
      </w:r>
    </w:p>
    <w:p w:rsidR="00F42F8E"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xml:space="preserve">, Junqiang Ding*, George Mahuku, Ning Yang, Luis Narro, Cosmos Magorokosho, Dan Makumbi, Jianbing Yan. (2015) Revealing the genetic architecture of global maize collection for northern leaf blight. </w:t>
      </w:r>
      <w:r w:rsidR="00F13740">
        <w:rPr>
          <w:rFonts w:ascii="Times New Roman" w:hAnsi="Times New Roman" w:cs="Times New Roman"/>
          <w:kern w:val="2"/>
          <w:sz w:val="24"/>
          <w:szCs w:val="24"/>
        </w:rPr>
        <w:t>BMC Plant Biolog</w:t>
      </w:r>
      <w:r w:rsidRPr="00F13740">
        <w:rPr>
          <w:rFonts w:ascii="Times New Roman" w:hAnsi="Times New Roman" w:cs="Times New Roman"/>
          <w:kern w:val="2"/>
          <w:sz w:val="24"/>
          <w:szCs w:val="24"/>
        </w:rPr>
        <w:t>.</w:t>
      </w:r>
      <w:r w:rsidR="00F13740">
        <w:rPr>
          <w:rFonts w:ascii="Times New Roman" w:hAnsi="Times New Roman" w:cs="Times New Roman"/>
          <w:kern w:val="2"/>
          <w:sz w:val="24"/>
          <w:szCs w:val="24"/>
        </w:rPr>
        <w:t xml:space="preserve"> </w:t>
      </w:r>
      <w:r w:rsidR="00F45B6E">
        <w:rPr>
          <w:rFonts w:ascii="Times New Roman" w:hAnsi="Times New Roman" w:cs="Times New Roman"/>
          <w:kern w:val="2"/>
          <w:sz w:val="24"/>
          <w:szCs w:val="24"/>
        </w:rPr>
        <w:t xml:space="preserve">15:206. </w:t>
      </w:r>
      <w:r w:rsidR="00F45B6E" w:rsidRPr="00F45B6E">
        <w:rPr>
          <w:rFonts w:ascii="Times New Roman" w:hAnsi="Times New Roman" w:cs="Times New Roman"/>
          <w:sz w:val="24"/>
          <w:szCs w:val="24"/>
        </w:rPr>
        <w:t>DOI 10.1186/s12870-015-0589-z</w:t>
      </w:r>
    </w:p>
    <w:p w:rsidR="00F13740"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 xml:space="preserve">Ning Yang, Yanli Lu, Xiaohong Yang, Juan Huang, Yang Zhou,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Weiwei Wen, Jie Liu, Jiansheng Li, and Jianbing Yan</w:t>
      </w:r>
      <w:r w:rsidR="00F13740" w:rsidRPr="00F13740">
        <w:rPr>
          <w:rFonts w:ascii="Times New Roman" w:hAnsi="Times New Roman" w:cs="Times New Roman"/>
          <w:bCs/>
          <w:color w:val="000000"/>
          <w:kern w:val="2"/>
          <w:sz w:val="24"/>
          <w:szCs w:val="24"/>
        </w:rPr>
        <w:t xml:space="preserve"> (2014).</w:t>
      </w:r>
      <w:r w:rsidRPr="00F13740">
        <w:rPr>
          <w:rFonts w:ascii="Times New Roman" w:hAnsi="Times New Roman" w:cs="Times New Roman"/>
          <w:bCs/>
          <w:color w:val="000000"/>
          <w:kern w:val="2"/>
          <w:sz w:val="24"/>
          <w:szCs w:val="24"/>
        </w:rPr>
        <w:t xml:space="preserve"> Genome </w:t>
      </w:r>
      <w:r w:rsidR="00750436">
        <w:rPr>
          <w:rFonts w:ascii="Times New Roman" w:hAnsi="Times New Roman" w:cs="Times New Roman"/>
          <w:bCs/>
          <w:color w:val="000000"/>
          <w:kern w:val="2"/>
          <w:sz w:val="24"/>
          <w:szCs w:val="24"/>
        </w:rPr>
        <w:t>wide association s</w:t>
      </w:r>
      <w:r w:rsidRPr="00F13740">
        <w:rPr>
          <w:rFonts w:ascii="Times New Roman" w:hAnsi="Times New Roman" w:cs="Times New Roman"/>
          <w:bCs/>
          <w:color w:val="000000"/>
          <w:kern w:val="2"/>
          <w:sz w:val="24"/>
          <w:szCs w:val="24"/>
        </w:rPr>
        <w:t>tudies using a new nonparametric model revealing the genetic architecture of 17 agronomic traits in an enlarged maize association pane</w:t>
      </w:r>
      <w:r w:rsidR="00F13740" w:rsidRPr="00F13740">
        <w:rPr>
          <w:rFonts w:ascii="Times New Roman" w:hAnsi="Times New Roman" w:cs="Times New Roman"/>
          <w:bCs/>
          <w:color w:val="000000"/>
          <w:kern w:val="2"/>
          <w:sz w:val="24"/>
          <w:szCs w:val="24"/>
        </w:rPr>
        <w:t>l</w:t>
      </w:r>
      <w:r w:rsidR="00F13740" w:rsidRPr="00750436">
        <w:rPr>
          <w:rFonts w:ascii="Times New Roman" w:hAnsi="Times New Roman" w:cs="Times New Roman"/>
          <w:bCs/>
          <w:color w:val="000000"/>
          <w:kern w:val="2"/>
          <w:sz w:val="24"/>
          <w:szCs w:val="24"/>
        </w:rPr>
        <w:t>.</w:t>
      </w:r>
      <w:r w:rsidR="00750436" w:rsidRPr="00750436">
        <w:rPr>
          <w:rFonts w:ascii="Times New Roman" w:hAnsi="Times New Roman" w:cs="Times New Roman"/>
          <w:bCs/>
          <w:color w:val="000000"/>
          <w:kern w:val="2"/>
          <w:sz w:val="24"/>
          <w:szCs w:val="24"/>
        </w:rPr>
        <w:t xml:space="preserve"> </w:t>
      </w:r>
      <w:r w:rsidR="00750436" w:rsidRPr="00750436">
        <w:rPr>
          <w:rFonts w:ascii="Times New Roman" w:hAnsi="Times New Roman" w:cs="Times New Roman"/>
          <w:sz w:val="24"/>
          <w:szCs w:val="24"/>
        </w:rPr>
        <w:t>PLoS Genet 10(9): e1004573. doi:10.1371/journal.pgen.1004573</w:t>
      </w:r>
      <w:r w:rsidR="00F13740" w:rsidRPr="00F13740">
        <w:rPr>
          <w:rFonts w:ascii="Times New Roman" w:hAnsi="Times New Roman" w:cs="Times New Roman"/>
          <w:bCs/>
          <w:color w:val="000000"/>
          <w:kern w:val="2"/>
          <w:sz w:val="24"/>
          <w:szCs w:val="24"/>
        </w:rPr>
        <w:t xml:space="preserve"> </w:t>
      </w:r>
    </w:p>
    <w:p w:rsidR="00F13740" w:rsidRPr="00F13740" w:rsidRDefault="00F13740"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sz w:val="24"/>
          <w:szCs w:val="24"/>
        </w:rPr>
        <w:t xml:space="preserve">Farooq Shah, Lixiao Niea, Kehui Cui, Tariq Shah, Wei Wu, Chang Chen, Liyang Zhu, </w:t>
      </w:r>
      <w:r w:rsidRPr="00F13740">
        <w:rPr>
          <w:rFonts w:ascii="Times New Roman" w:hAnsi="Times New Roman" w:cs="Times New Roman"/>
          <w:b/>
          <w:sz w:val="24"/>
          <w:szCs w:val="24"/>
        </w:rPr>
        <w:t>Farhan Ali</w:t>
      </w:r>
      <w:r w:rsidRPr="00F13740">
        <w:rPr>
          <w:rFonts w:ascii="Times New Roman" w:hAnsi="Times New Roman" w:cs="Times New Roman"/>
          <w:sz w:val="24"/>
          <w:szCs w:val="24"/>
        </w:rPr>
        <w:t>, Shah Fahad, Jianliang Huang (2014). Rice grain yield and component responses to near 2</w:t>
      </w:r>
      <w:r w:rsidRPr="00F13740">
        <w:rPr>
          <w:rFonts w:ascii="Times New Roman" w:eastAsia="JHNKH K+ MTSY" w:hAnsi="Times New Roman" w:cs="Times New Roman"/>
          <w:sz w:val="24"/>
          <w:szCs w:val="24"/>
        </w:rPr>
        <w:t>◦C of warming. Field Crop Res</w:t>
      </w:r>
      <w:r w:rsidRPr="00F13740">
        <w:rPr>
          <w:rFonts w:ascii="Times New Roman" w:hAnsi="Times New Roman" w:cs="Times New Roman"/>
          <w:sz w:val="24"/>
          <w:szCs w:val="24"/>
        </w:rPr>
        <w:t xml:space="preserve"> 157: 98–110</w:t>
      </w:r>
      <w:r w:rsidRPr="00F13740">
        <w:rPr>
          <w:rFonts w:ascii="Times New Roman" w:eastAsia="JHNKH K+ MTSY" w:hAnsi="Times New Roman" w:cs="Times New Roman"/>
          <w:sz w:val="24"/>
          <w:szCs w:val="24"/>
        </w:rPr>
        <w:t xml:space="preserve">. </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
          <w:bCs/>
          <w:color w:val="000000"/>
          <w:kern w:val="2"/>
          <w:sz w:val="24"/>
          <w:szCs w:val="24"/>
        </w:rPr>
        <w:t xml:space="preserve">Farhan Ali, </w:t>
      </w:r>
      <w:r w:rsidRPr="00F13740">
        <w:rPr>
          <w:rFonts w:ascii="Times New Roman" w:hAnsi="Times New Roman" w:cs="Times New Roman"/>
          <w:bCs/>
          <w:color w:val="000000"/>
          <w:kern w:val="2"/>
          <w:sz w:val="24"/>
          <w:szCs w:val="24"/>
        </w:rPr>
        <w:t>QingChun Pan, Genshen Chen, Jianbing Yan (2013).</w:t>
      </w:r>
      <w:r w:rsidR="000969EF" w:rsidRPr="00F13740">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Evidence of multiple disease resistance (MDR) and implication of meta-analysis in marker assisted selection. PLOS ONE 8 (7), e68150.</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kern w:val="2"/>
          <w:sz w:val="24"/>
          <w:szCs w:val="24"/>
        </w:rPr>
        <w:t xml:space="preserve">JieXu, Ling Liu, YunbiXu, Churun Chen, </w:t>
      </w:r>
      <w:r w:rsidRPr="00F13740">
        <w:rPr>
          <w:rFonts w:ascii="Times New Roman" w:hAnsi="Times New Roman" w:cs="Times New Roman"/>
          <w:b/>
          <w:kern w:val="2"/>
          <w:sz w:val="24"/>
          <w:szCs w:val="24"/>
        </w:rPr>
        <w:t>Farhan Ali</w:t>
      </w:r>
      <w:r w:rsidRPr="00F13740">
        <w:rPr>
          <w:rFonts w:ascii="Times New Roman" w:hAnsi="Times New Roman" w:cs="Times New Roman"/>
          <w:kern w:val="2"/>
          <w:sz w:val="24"/>
          <w:szCs w:val="24"/>
        </w:rPr>
        <w:t>, Shufeng Zhou, Fengkai Wu, Yaxi Liu, Jing Wang, Moju Cao, Yanli Lu (2013). Development and Characterization of SSR Markers Providing Genome-wide Coverage and High Resolution in Maize. DNA Research June 26, 2013 doi: 10.1093/dnares/dst026.</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 xml:space="preserve">Sabra Begum, Muhammad Noor, HidayaturRahman, Ghulam Hassan, Durrishahwar, HidayatUllah, Alia and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(2013). Heritability Estimates and Correlations among Flowering and Yield Related Traits in Mung bean Genotypes. Genet Mol Res. 3 (3):472-481.</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
          <w:bCs/>
          <w:color w:val="000000"/>
          <w:kern w:val="2"/>
          <w:sz w:val="24"/>
          <w:szCs w:val="24"/>
        </w:rPr>
        <w:t xml:space="preserve">Farhan Ali, </w:t>
      </w:r>
      <w:r w:rsidRPr="00F13740">
        <w:rPr>
          <w:rFonts w:ascii="Times New Roman" w:hAnsi="Times New Roman" w:cs="Times New Roman"/>
          <w:bCs/>
          <w:color w:val="000000"/>
          <w:kern w:val="2"/>
          <w:sz w:val="24"/>
          <w:szCs w:val="24"/>
        </w:rPr>
        <w:t>Kashif Rafiq Zahid, Farooq Shah, Rozina</w:t>
      </w:r>
      <w:r w:rsidR="000969EF" w:rsidRPr="00F13740">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Gul, Qingchun Pan, Hira, Gulam Mustafa, Yousaf Jamal, Hamayoon Khan, Hidayat</w:t>
      </w:r>
      <w:r w:rsidR="00ED6B66">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 xml:space="preserve">Ullah (2013). Heterosis and early generation testing is a pivotal method for production of hybrid. Aus. J Crop Sci. 7(11):1728-1736. </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lastRenderedPageBreak/>
        <w:t>Muhammad Noor, Durrishahwar, Hidayat</w:t>
      </w:r>
      <w:r w:rsidR="00ED6B66">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ur</w:t>
      </w:r>
      <w:r w:rsidR="00ED6B66">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 xml:space="preserve">Rahman,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xml:space="preserve"> Muhammad Iqbal, Irfan Ahmad Shah and Ihteramullah. (2013). Change in heritability estimates due to half-sib family selection in the maize variety Pahari. Genet Mol Res. 12(2):1872-81.</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
          <w:bCs/>
          <w:color w:val="000000"/>
          <w:kern w:val="2"/>
          <w:sz w:val="24"/>
          <w:szCs w:val="24"/>
        </w:rPr>
        <w:t xml:space="preserve">Farhan Ali </w:t>
      </w:r>
      <w:r w:rsidRPr="00F13740">
        <w:rPr>
          <w:rFonts w:ascii="Times New Roman" w:hAnsi="Times New Roman" w:cs="Times New Roman"/>
          <w:bCs/>
          <w:color w:val="000000"/>
          <w:kern w:val="2"/>
          <w:sz w:val="24"/>
          <w:szCs w:val="24"/>
        </w:rPr>
        <w:t>and Jianbing Yan (2012). Phenomenon of disease resistance in maize and the role of molecular breeding in defending the global threat. Journal of Integrative Plant Biology 54: 134–151.</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 xml:space="preserve">Qingchun Pan,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Xiaohong Yang, Jiansheng Li, Jianbing Yan* (2012). Exploring the genomic characteristics of two RIL populations via high density SNP markers in maize PLoS ONE 7(12): e52777</w:t>
      </w:r>
      <w:r w:rsidRPr="00F13740">
        <w:rPr>
          <w:rFonts w:ascii="Times New Roman" w:hAnsi="Times New Roman" w:cs="Times New Roman"/>
          <w:b/>
          <w:bCs/>
          <w:color w:val="000000"/>
          <w:kern w:val="2"/>
          <w:sz w:val="24"/>
          <w:szCs w:val="24"/>
        </w:rPr>
        <w:t>.</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Irfan Ahmed Shah, Hidayat Ur Rahman, Mohammad Noor, Muhammad Yasir Khan,  Ihteram</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Ullah, Durrishahwar and Jianbing Yan (2012). Heterosis for yield and agronomic attributes in diverse maize germplasm. Aus. J Crop Sci. 6(3): 455-462.</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Mareeya</w:t>
      </w:r>
      <w:r w:rsidR="002160FB">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Muneer, JieXu, Durrishahwar, Hidayat</w:t>
      </w:r>
      <w:r w:rsidR="002160FB">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ur</w:t>
      </w:r>
      <w:r w:rsidR="002160FB">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Rahman, Yanli Lu, Waseem Hassan, HidayatUllah, Muhammad Noor, Iltaf</w:t>
      </w:r>
      <w:r w:rsidR="002160FB">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Ullah, Jianbing Yan (2012). Accumulation of desirable alleles for southern leaf blight (SLB) in maize (</w:t>
      </w:r>
      <w:r w:rsidRPr="00F13740">
        <w:rPr>
          <w:rFonts w:ascii="Times New Roman" w:hAnsi="Times New Roman" w:cs="Times New Roman"/>
          <w:bCs/>
          <w:i/>
          <w:color w:val="000000"/>
          <w:kern w:val="2"/>
          <w:sz w:val="24"/>
          <w:szCs w:val="24"/>
        </w:rPr>
        <w:t>Zea mays</w:t>
      </w:r>
      <w:r w:rsidRPr="00F13740">
        <w:rPr>
          <w:rFonts w:ascii="Times New Roman" w:hAnsi="Times New Roman" w:cs="Times New Roman"/>
          <w:bCs/>
          <w:color w:val="000000"/>
          <w:kern w:val="2"/>
          <w:sz w:val="24"/>
          <w:szCs w:val="24"/>
        </w:rPr>
        <w:t xml:space="preserve"> L.) under the epiphytotic of </w:t>
      </w:r>
      <w:r w:rsidRPr="00F13740">
        <w:rPr>
          <w:rFonts w:ascii="Times New Roman" w:hAnsi="Times New Roman" w:cs="Times New Roman"/>
          <w:bCs/>
          <w:i/>
          <w:color w:val="000000"/>
          <w:kern w:val="2"/>
          <w:sz w:val="24"/>
          <w:szCs w:val="24"/>
        </w:rPr>
        <w:t>Helminthosporiummaydis</w:t>
      </w:r>
      <w:r w:rsidRPr="00F13740">
        <w:rPr>
          <w:rFonts w:ascii="Times New Roman" w:hAnsi="Times New Roman" w:cs="Times New Roman"/>
          <w:bCs/>
          <w:color w:val="000000"/>
          <w:kern w:val="2"/>
          <w:sz w:val="24"/>
          <w:szCs w:val="24"/>
        </w:rPr>
        <w:t>. Aus. J Crop Sci. 6(8):1283-1289</w:t>
      </w:r>
      <w:r w:rsidRPr="00F13740">
        <w:rPr>
          <w:rFonts w:ascii="Times New Roman" w:hAnsi="Times New Roman" w:cs="Times New Roman"/>
          <w:b/>
          <w:bCs/>
          <w:color w:val="000000"/>
          <w:kern w:val="2"/>
          <w:sz w:val="24"/>
          <w:szCs w:val="24"/>
        </w:rPr>
        <w:t>.</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 xml:space="preserve">XuShutu, Zhang Dalong, Cai Ye, Zhou Yi, Shah Trushar,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Li Qing, Li Zhigang, Wang Weidong, Li Jiansheng, Yang Xiaohong, Yan Jianbing (2012). Dissecting tocopherols content in maize (</w:t>
      </w:r>
      <w:r w:rsidRPr="00F13740">
        <w:rPr>
          <w:rFonts w:ascii="Times New Roman" w:hAnsi="Times New Roman" w:cs="Times New Roman"/>
          <w:bCs/>
          <w:i/>
          <w:color w:val="000000"/>
          <w:kern w:val="2"/>
          <w:sz w:val="24"/>
          <w:szCs w:val="24"/>
        </w:rPr>
        <w:t>Zea mays</w:t>
      </w:r>
      <w:r w:rsidRPr="00F13740">
        <w:rPr>
          <w:rFonts w:ascii="Times New Roman" w:hAnsi="Times New Roman" w:cs="Times New Roman"/>
          <w:bCs/>
          <w:color w:val="000000"/>
          <w:kern w:val="2"/>
          <w:sz w:val="24"/>
          <w:szCs w:val="24"/>
        </w:rPr>
        <w:t xml:space="preserve"> L.), Using two segregating populations and high density SNP markers (2012). BMC Plant Biology 2012, 12:201.</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Waseem Hassan, Muhammad Akmal, Muhammad Younas, Ibrahim Muhammad, Kashif</w:t>
      </w:r>
      <w:r w:rsidR="002160FB">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Rafiq</w:t>
      </w:r>
      <w:r w:rsidR="002160FB">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 xml:space="preserve">Zahaid,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xml:space="preserve"> (2012). Response of soil microbial biomass and enzymes activity to cadmium toxicity under different soil textures and incubation times. Aus. J Crop Sci. 7 (5): 674-680.</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Hidayat</w:t>
      </w:r>
      <w:r w:rsidR="00ED6B66">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Ullah, Iftikhar</w:t>
      </w:r>
      <w:r w:rsidR="00ED6B66">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 xml:space="preserve">Hussain Khalil, Durrishahwar, Iltafullah, Ibni Amin Khalil, Muhammad Qasim, Shah Masaud Khan, Jianbing Yan and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xml:space="preserve"> (2012). Selecting high yielding and stable mungbean (</w:t>
      </w:r>
      <w:r w:rsidRPr="00F13740">
        <w:rPr>
          <w:rFonts w:ascii="Times New Roman" w:hAnsi="Times New Roman" w:cs="Times New Roman"/>
          <w:bCs/>
          <w:i/>
          <w:color w:val="000000"/>
          <w:kern w:val="2"/>
          <w:sz w:val="24"/>
          <w:szCs w:val="24"/>
        </w:rPr>
        <w:t>Vigna</w:t>
      </w:r>
      <w:r w:rsidR="00610E7A">
        <w:rPr>
          <w:rFonts w:ascii="Times New Roman" w:hAnsi="Times New Roman" w:cs="Times New Roman"/>
          <w:bCs/>
          <w:i/>
          <w:color w:val="000000"/>
          <w:kern w:val="2"/>
          <w:sz w:val="24"/>
          <w:szCs w:val="24"/>
        </w:rPr>
        <w:t xml:space="preserve"> </w:t>
      </w:r>
      <w:r w:rsidRPr="00F13740">
        <w:rPr>
          <w:rFonts w:ascii="Times New Roman" w:hAnsi="Times New Roman" w:cs="Times New Roman"/>
          <w:bCs/>
          <w:i/>
          <w:color w:val="000000"/>
          <w:kern w:val="2"/>
          <w:sz w:val="24"/>
          <w:szCs w:val="24"/>
        </w:rPr>
        <w:t>radiata</w:t>
      </w:r>
      <w:r w:rsidRPr="00F13740">
        <w:rPr>
          <w:rFonts w:ascii="Times New Roman" w:hAnsi="Times New Roman" w:cs="Times New Roman"/>
          <w:bCs/>
          <w:color w:val="000000"/>
          <w:kern w:val="2"/>
          <w:sz w:val="24"/>
          <w:szCs w:val="24"/>
        </w:rPr>
        <w:t xml:space="preserve"> (L.) Wilczek) </w:t>
      </w:r>
      <w:r w:rsidRPr="00F13740">
        <w:rPr>
          <w:rFonts w:ascii="Times New Roman" w:hAnsi="Times New Roman" w:cs="Times New Roman"/>
          <w:bCs/>
          <w:color w:val="000000"/>
          <w:kern w:val="2"/>
          <w:sz w:val="24"/>
          <w:szCs w:val="24"/>
        </w:rPr>
        <w:lastRenderedPageBreak/>
        <w:t xml:space="preserve">genotypes using GGE Biplot Technique. Canadian journal of Plant Science.92(5): 951-960. </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 xml:space="preserve">Durrishahwar, Hidayat Ur Rahman, Muhammad Noor, Ihteramullah,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Irfan Ahmed Shah, Syed Mehar Ali Shah, Hidayat</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Ullah and Nasir</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 xml:space="preserve">Mehmood (2012) Characterization of sorghum germplasm for various morphological and fodder yield parameters. African Journal of Biotechnology. 11(56): 11952-11959. </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 xml:space="preserve">Khalid A. Osman, Ahmed M. Mustafa,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Zheng</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 xml:space="preserve">Yonglian and QiuFazhan (2012). Genetic variability for yield and related attributes of upland rice genotypes in semiarid zone (Sudan). African Journal of Agricultural Research. 7(33): 4613-4619. </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 xml:space="preserve">Salman Ahmad, Muhammad Noor,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Hidayat</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ur</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Rahman, Durrishahwar, Khilwat</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Afridi, Ihteramullah and Ikramullah (2012). Potential of Sunflower (</w:t>
      </w:r>
      <w:r w:rsidRPr="00F13740">
        <w:rPr>
          <w:rFonts w:ascii="Times New Roman" w:hAnsi="Times New Roman" w:cs="Times New Roman"/>
          <w:bCs/>
          <w:i/>
          <w:color w:val="000000"/>
          <w:kern w:val="2"/>
          <w:sz w:val="24"/>
          <w:szCs w:val="24"/>
        </w:rPr>
        <w:t>Helianthus annus</w:t>
      </w:r>
      <w:r w:rsidRPr="00F13740">
        <w:rPr>
          <w:rFonts w:ascii="Times New Roman" w:hAnsi="Times New Roman" w:cs="Times New Roman"/>
          <w:bCs/>
          <w:color w:val="000000"/>
          <w:kern w:val="2"/>
          <w:sz w:val="24"/>
          <w:szCs w:val="24"/>
        </w:rPr>
        <w:t xml:space="preserve"> L.) Double Cross Hybrid as a commercial production-grain cultivar. International Research Journal of Agricultural Science and Soil Science. 2(3): 094-097.</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Durrishahwar, Mareeya</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Muneer, Waseem Hassan, Hidayat</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ur</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Rahman, Muhammad Noor, Tariq Shah, Iltaf</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Ullah, Muhammad Iqbal, KhilwatAfridi and HidayatUllah (2012). Heritability estimates for maturity and morphological traits based on testcross progeny performance of maize. Journal of Agricultural and Biological Science.7 (5): 317-324.</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Mareeya</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Muneer, Hidayat</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ur</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Rahman, Muhammad Noor, Durrishahwar, Sabina Shaukat, Jianbing Yan, (2011). Heritability estimates for yield and related traits based on testcross progeny performance of resistance maize inbred lines. Journal of Food Agriculture and Environment. 9: 438-443.</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Hidayat</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ur</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Rahman, Durrishahwar, Iffat Nawaz, Mareeya</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Muneer and Hidayat</w:t>
      </w:r>
      <w:r w:rsidR="00610E7A">
        <w:rPr>
          <w:rFonts w:ascii="Times New Roman" w:hAnsi="Times New Roman" w:cs="Times New Roman"/>
          <w:bCs/>
          <w:color w:val="000000"/>
          <w:kern w:val="2"/>
          <w:sz w:val="24"/>
          <w:szCs w:val="24"/>
        </w:rPr>
        <w:t xml:space="preserve"> U</w:t>
      </w:r>
      <w:r w:rsidRPr="00F13740">
        <w:rPr>
          <w:rFonts w:ascii="Times New Roman" w:hAnsi="Times New Roman" w:cs="Times New Roman"/>
          <w:bCs/>
          <w:color w:val="000000"/>
          <w:kern w:val="2"/>
          <w:sz w:val="24"/>
          <w:szCs w:val="24"/>
        </w:rPr>
        <w:t>llah (2011). Genetic analysis for maturity and morphological traits under maydis leaf blight (MLB) epiphytotic in maize (</w:t>
      </w:r>
      <w:r w:rsidRPr="00F13740">
        <w:rPr>
          <w:rFonts w:ascii="Times New Roman" w:hAnsi="Times New Roman" w:cs="Times New Roman"/>
          <w:bCs/>
          <w:i/>
          <w:color w:val="000000"/>
          <w:kern w:val="2"/>
          <w:sz w:val="24"/>
          <w:szCs w:val="24"/>
        </w:rPr>
        <w:t>Zea mays</w:t>
      </w:r>
      <w:r w:rsidRPr="00F13740">
        <w:rPr>
          <w:rFonts w:ascii="Times New Roman" w:hAnsi="Times New Roman" w:cs="Times New Roman"/>
          <w:bCs/>
          <w:color w:val="000000"/>
          <w:kern w:val="2"/>
          <w:sz w:val="24"/>
          <w:szCs w:val="24"/>
        </w:rPr>
        <w:t xml:space="preserve"> L.) ARPN Journal of Agricultural and Biological Science.6:13-19</w:t>
      </w:r>
      <w:r w:rsidR="000969EF" w:rsidRPr="00F13740">
        <w:rPr>
          <w:rFonts w:ascii="Times New Roman" w:hAnsi="Times New Roman" w:cs="Times New Roman"/>
          <w:bCs/>
          <w:color w:val="000000"/>
          <w:kern w:val="2"/>
          <w:sz w:val="24"/>
          <w:szCs w:val="24"/>
        </w:rPr>
        <w:t>.</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Ibni Amin Khalil, H. Rahman, Nasir</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 xml:space="preserve">Saeed, Naqibullah khan, Durrishawar, Iffat Nawaz,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xml:space="preserve">, and M. Sajjad (2010). Combining ability in maize single </w:t>
      </w:r>
      <w:r w:rsidRPr="00F13740">
        <w:rPr>
          <w:rFonts w:ascii="Times New Roman" w:hAnsi="Times New Roman" w:cs="Times New Roman"/>
          <w:bCs/>
          <w:color w:val="000000"/>
          <w:kern w:val="2"/>
          <w:sz w:val="24"/>
          <w:szCs w:val="24"/>
        </w:rPr>
        <w:lastRenderedPageBreak/>
        <w:t>cross hybrids for grain yield: A graphical analysis. Sarhad J. Agric. 26(3): 369-371.</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 xml:space="preserve">Khalil IA. , Rahman H.  Durrishahwar, Nawaz I.  Hidayatullah,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xml:space="preserve"> (2010). Response to selection for grain yield under maydis leaf blight stress environment in maize (</w:t>
      </w:r>
      <w:r w:rsidRPr="00F13740">
        <w:rPr>
          <w:rFonts w:ascii="Times New Roman" w:hAnsi="Times New Roman" w:cs="Times New Roman"/>
          <w:bCs/>
          <w:i/>
          <w:color w:val="000000"/>
          <w:kern w:val="2"/>
          <w:sz w:val="24"/>
          <w:szCs w:val="24"/>
        </w:rPr>
        <w:t>Zea mays</w:t>
      </w:r>
      <w:r w:rsidRPr="00F13740">
        <w:rPr>
          <w:rFonts w:ascii="Times New Roman" w:hAnsi="Times New Roman" w:cs="Times New Roman"/>
          <w:bCs/>
          <w:color w:val="000000"/>
          <w:kern w:val="2"/>
          <w:sz w:val="24"/>
          <w:szCs w:val="24"/>
        </w:rPr>
        <w:t>). Biological Diversity and Conservation. 3(1): 121-127</w:t>
      </w:r>
      <w:r w:rsidR="000969EF" w:rsidRPr="00F13740">
        <w:rPr>
          <w:rFonts w:ascii="Times New Roman" w:hAnsi="Times New Roman" w:cs="Times New Roman"/>
          <w:bCs/>
          <w:color w:val="000000"/>
          <w:kern w:val="2"/>
          <w:sz w:val="24"/>
          <w:szCs w:val="24"/>
        </w:rPr>
        <w:t>.</w:t>
      </w:r>
    </w:p>
    <w:p w:rsidR="000969EF" w:rsidRPr="00F13740"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Durrishahwar, Hidayat</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ur</w:t>
      </w:r>
      <w:r w:rsidR="00610E7A">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 xml:space="preserve">Rahman, Syed Mehar Ali Shah. Ibni Amin Khalil and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xml:space="preserve"> (2008).  Recurrent selection for yield and yield associated traits under leaf blight (</w:t>
      </w:r>
      <w:r w:rsidRPr="00F13740">
        <w:rPr>
          <w:rFonts w:ascii="Times New Roman" w:hAnsi="Times New Roman" w:cs="Times New Roman"/>
          <w:bCs/>
          <w:i/>
          <w:color w:val="000000"/>
          <w:kern w:val="2"/>
          <w:sz w:val="24"/>
          <w:szCs w:val="24"/>
        </w:rPr>
        <w:t>Helminthosporium</w:t>
      </w:r>
      <w:r w:rsidR="00610E7A">
        <w:rPr>
          <w:rFonts w:ascii="Times New Roman" w:hAnsi="Times New Roman" w:cs="Times New Roman"/>
          <w:bCs/>
          <w:i/>
          <w:color w:val="000000"/>
          <w:kern w:val="2"/>
          <w:sz w:val="24"/>
          <w:szCs w:val="24"/>
        </w:rPr>
        <w:t xml:space="preserve"> </w:t>
      </w:r>
      <w:r w:rsidRPr="00F13740">
        <w:rPr>
          <w:rFonts w:ascii="Times New Roman" w:hAnsi="Times New Roman" w:cs="Times New Roman"/>
          <w:bCs/>
          <w:i/>
          <w:color w:val="000000"/>
          <w:kern w:val="2"/>
          <w:sz w:val="24"/>
          <w:szCs w:val="24"/>
        </w:rPr>
        <w:t>maydis</w:t>
      </w:r>
      <w:r w:rsidRPr="00F13740">
        <w:rPr>
          <w:rFonts w:ascii="Times New Roman" w:hAnsi="Times New Roman" w:cs="Times New Roman"/>
          <w:bCs/>
          <w:color w:val="000000"/>
          <w:kern w:val="2"/>
          <w:sz w:val="24"/>
          <w:szCs w:val="24"/>
        </w:rPr>
        <w:t xml:space="preserve">) stress in maize. Sarhad J. Agric. 24: 599-606. </w:t>
      </w:r>
    </w:p>
    <w:p w:rsidR="00F42F8E" w:rsidRDefault="00F42F8E" w:rsidP="009F652E">
      <w:pPr>
        <w:widowControl w:val="0"/>
        <w:numPr>
          <w:ilvl w:val="0"/>
          <w:numId w:val="6"/>
        </w:numPr>
        <w:spacing w:after="0" w:line="360" w:lineRule="auto"/>
        <w:ind w:left="1440" w:hanging="720"/>
        <w:jc w:val="both"/>
        <w:rPr>
          <w:rFonts w:ascii="Times New Roman" w:hAnsi="Times New Roman" w:cs="Times New Roman"/>
          <w:bCs/>
          <w:color w:val="000000"/>
          <w:kern w:val="2"/>
          <w:sz w:val="24"/>
          <w:szCs w:val="24"/>
        </w:rPr>
      </w:pPr>
      <w:r w:rsidRPr="00F13740">
        <w:rPr>
          <w:rFonts w:ascii="Times New Roman" w:hAnsi="Times New Roman" w:cs="Times New Roman"/>
          <w:bCs/>
          <w:color w:val="000000"/>
          <w:kern w:val="2"/>
          <w:sz w:val="24"/>
          <w:szCs w:val="24"/>
        </w:rPr>
        <w:t>Rozina</w:t>
      </w:r>
      <w:r w:rsidR="00ED6B66">
        <w:rPr>
          <w:rFonts w:ascii="Times New Roman" w:hAnsi="Times New Roman" w:cs="Times New Roman"/>
          <w:bCs/>
          <w:color w:val="000000"/>
          <w:kern w:val="2"/>
          <w:sz w:val="24"/>
          <w:szCs w:val="24"/>
        </w:rPr>
        <w:t xml:space="preserve"> </w:t>
      </w:r>
      <w:r w:rsidRPr="00F13740">
        <w:rPr>
          <w:rFonts w:ascii="Times New Roman" w:hAnsi="Times New Roman" w:cs="Times New Roman"/>
          <w:bCs/>
          <w:color w:val="000000"/>
          <w:kern w:val="2"/>
          <w:sz w:val="24"/>
          <w:szCs w:val="24"/>
        </w:rPr>
        <w:t xml:space="preserve">Gul, Ali Sajjid., Khan Humayoon. Nazia, </w:t>
      </w:r>
      <w:r w:rsidRPr="00F13740">
        <w:rPr>
          <w:rFonts w:ascii="Times New Roman" w:hAnsi="Times New Roman" w:cs="Times New Roman"/>
          <w:b/>
          <w:bCs/>
          <w:color w:val="000000"/>
          <w:kern w:val="2"/>
          <w:sz w:val="24"/>
          <w:szCs w:val="24"/>
        </w:rPr>
        <w:t>Farhan Ali</w:t>
      </w:r>
      <w:r w:rsidRPr="00F13740">
        <w:rPr>
          <w:rFonts w:ascii="Times New Roman" w:hAnsi="Times New Roman" w:cs="Times New Roman"/>
          <w:bCs/>
          <w:color w:val="000000"/>
          <w:kern w:val="2"/>
          <w:sz w:val="24"/>
          <w:szCs w:val="24"/>
        </w:rPr>
        <w:t>, Ali Imran (2007). Variability among mungbean (</w:t>
      </w:r>
      <w:r w:rsidRPr="00F13740">
        <w:rPr>
          <w:rFonts w:ascii="Times New Roman" w:hAnsi="Times New Roman" w:cs="Times New Roman"/>
          <w:bCs/>
          <w:i/>
          <w:color w:val="000000"/>
          <w:kern w:val="2"/>
          <w:sz w:val="24"/>
          <w:szCs w:val="24"/>
        </w:rPr>
        <w:t>Vigna</w:t>
      </w:r>
      <w:r w:rsidR="00610E7A">
        <w:rPr>
          <w:rFonts w:ascii="Times New Roman" w:hAnsi="Times New Roman" w:cs="Times New Roman"/>
          <w:bCs/>
          <w:i/>
          <w:color w:val="000000"/>
          <w:kern w:val="2"/>
          <w:sz w:val="24"/>
          <w:szCs w:val="24"/>
        </w:rPr>
        <w:t xml:space="preserve"> </w:t>
      </w:r>
      <w:r w:rsidRPr="00F13740">
        <w:rPr>
          <w:rFonts w:ascii="Times New Roman" w:hAnsi="Times New Roman" w:cs="Times New Roman"/>
          <w:bCs/>
          <w:i/>
          <w:color w:val="000000"/>
          <w:kern w:val="2"/>
          <w:sz w:val="24"/>
          <w:szCs w:val="24"/>
        </w:rPr>
        <w:t>radiata</w:t>
      </w:r>
      <w:r w:rsidRPr="00F13740">
        <w:rPr>
          <w:rFonts w:ascii="Times New Roman" w:hAnsi="Times New Roman" w:cs="Times New Roman"/>
          <w:bCs/>
          <w:color w:val="000000"/>
          <w:kern w:val="2"/>
          <w:sz w:val="24"/>
          <w:szCs w:val="24"/>
        </w:rPr>
        <w:t>) genotypes for yield and yield components grown in Peshawar valley. Journal of Agricultural and Biological Science. 2: 5-9.</w:t>
      </w:r>
    </w:p>
    <w:p w:rsidR="00697B7C" w:rsidRDefault="00697B7C" w:rsidP="009F652E">
      <w:pPr>
        <w:widowControl w:val="0"/>
        <w:spacing w:after="0" w:line="360" w:lineRule="auto"/>
        <w:ind w:left="1440"/>
        <w:jc w:val="both"/>
        <w:rPr>
          <w:rFonts w:ascii="Times New Roman" w:hAnsi="Times New Roman" w:cs="Times New Roman"/>
          <w:bCs/>
          <w:color w:val="000000"/>
          <w:kern w:val="2"/>
          <w:sz w:val="24"/>
          <w:szCs w:val="24"/>
        </w:rPr>
      </w:pPr>
    </w:p>
    <w:p w:rsidR="00697B7C" w:rsidRDefault="00697B7C" w:rsidP="009F652E">
      <w:pPr>
        <w:widowControl w:val="0"/>
        <w:spacing w:after="0" w:line="360" w:lineRule="auto"/>
        <w:ind w:left="720"/>
        <w:jc w:val="both"/>
        <w:rPr>
          <w:rFonts w:ascii="Times New Roman" w:hAnsi="Times New Roman" w:cs="Times New Roman"/>
          <w:b/>
          <w:bCs/>
          <w:color w:val="000000"/>
          <w:kern w:val="2"/>
          <w:sz w:val="24"/>
          <w:szCs w:val="24"/>
        </w:rPr>
      </w:pPr>
      <w:r w:rsidRPr="00697B7C">
        <w:rPr>
          <w:rFonts w:ascii="Times New Roman" w:hAnsi="Times New Roman" w:cs="Times New Roman"/>
          <w:b/>
          <w:bCs/>
          <w:color w:val="000000"/>
          <w:kern w:val="2"/>
          <w:sz w:val="24"/>
          <w:szCs w:val="24"/>
        </w:rPr>
        <w:t>Articles in Process</w:t>
      </w:r>
    </w:p>
    <w:p w:rsidR="009E4CB5" w:rsidRPr="00595E85" w:rsidRDefault="007A2477" w:rsidP="009F652E">
      <w:pPr>
        <w:pStyle w:val="ListParagraph"/>
        <w:numPr>
          <w:ilvl w:val="0"/>
          <w:numId w:val="12"/>
        </w:numPr>
        <w:spacing w:line="360" w:lineRule="auto"/>
        <w:jc w:val="both"/>
        <w:rPr>
          <w:rFonts w:ascii="Times New Roman" w:hAnsi="Times New Roman" w:cs="Times New Roman"/>
          <w:sz w:val="24"/>
          <w:szCs w:val="24"/>
        </w:rPr>
      </w:pPr>
      <w:bookmarkStart w:id="4" w:name="OLE_LINK3"/>
      <w:bookmarkStart w:id="5" w:name="OLE_LINK4"/>
      <w:bookmarkStart w:id="6" w:name="OLE_LINK5"/>
      <w:r w:rsidRPr="00F55EEF">
        <w:rPr>
          <w:rFonts w:ascii="Times New Roman" w:hAnsi="Times New Roman" w:cs="Times New Roman"/>
          <w:sz w:val="24"/>
          <w:szCs w:val="24"/>
        </w:rPr>
        <w:t>Farhan Ali</w:t>
      </w:r>
      <w:r>
        <w:rPr>
          <w:rFonts w:ascii="Times New Roman" w:hAnsi="Times New Roman" w:cs="Times New Roman"/>
          <w:sz w:val="24"/>
          <w:szCs w:val="24"/>
        </w:rPr>
        <w:t>,</w:t>
      </w:r>
      <w:r w:rsidRPr="00F55EEF">
        <w:rPr>
          <w:rFonts w:ascii="Times New Roman" w:hAnsi="Times New Roman" w:cs="Times New Roman" w:hint="eastAsia"/>
          <w:sz w:val="24"/>
          <w:szCs w:val="24"/>
        </w:rPr>
        <w:t xml:space="preserve"> </w:t>
      </w:r>
      <w:r w:rsidR="00F55EEF" w:rsidRPr="00F55EEF">
        <w:rPr>
          <w:rFonts w:ascii="Times New Roman" w:hAnsi="Times New Roman" w:cs="Times New Roman" w:hint="eastAsia"/>
          <w:sz w:val="24"/>
          <w:szCs w:val="24"/>
        </w:rPr>
        <w:t>Haiying Guan</w:t>
      </w:r>
      <w:r>
        <w:rPr>
          <w:rFonts w:ascii="Times New Roman" w:hAnsi="Times New Roman" w:cs="Times New Roman"/>
          <w:sz w:val="24"/>
          <w:szCs w:val="24"/>
        </w:rPr>
        <w:t>,</w:t>
      </w:r>
      <w:r w:rsidR="00F55EEF" w:rsidRPr="00F55EEF">
        <w:rPr>
          <w:rFonts w:ascii="Times New Roman" w:hAnsi="Times New Roman" w:cs="Times New Roman"/>
          <w:sz w:val="24"/>
          <w:szCs w:val="24"/>
        </w:rPr>
        <w:t xml:space="preserve"> Qingchun Pan</w:t>
      </w:r>
      <w:r w:rsidR="00F55EEF">
        <w:rPr>
          <w:rFonts w:ascii="Times New Roman" w:hAnsi="Times New Roman" w:cs="Times New Roman"/>
          <w:sz w:val="24"/>
          <w:szCs w:val="24"/>
        </w:rPr>
        <w:t xml:space="preserve">. </w:t>
      </w:r>
      <w:r w:rsidR="00F55EEF" w:rsidRPr="00595E85">
        <w:rPr>
          <w:rFonts w:ascii="Times New Roman" w:hAnsi="Times New Roman" w:cs="Times New Roman"/>
          <w:sz w:val="24"/>
          <w:szCs w:val="24"/>
        </w:rPr>
        <w:t>Dissection of recombination attributes for multiple populations using same SNP assay in maize</w:t>
      </w:r>
      <w:r w:rsidR="00595E85" w:rsidRPr="00595E85">
        <w:rPr>
          <w:rFonts w:ascii="Times New Roman" w:hAnsi="Times New Roman" w:cs="Times New Roman"/>
          <w:sz w:val="24"/>
          <w:szCs w:val="24"/>
        </w:rPr>
        <w:t xml:space="preserve">. Submitted to </w:t>
      </w:r>
      <w:r w:rsidR="00E45E7E">
        <w:rPr>
          <w:rFonts w:ascii="Times New Roman" w:hAnsi="Times New Roman" w:cs="Times New Roman"/>
          <w:sz w:val="24"/>
          <w:szCs w:val="24"/>
        </w:rPr>
        <w:t>“scientific reports”</w:t>
      </w:r>
      <w:r w:rsidR="00595E85" w:rsidRPr="00595E85">
        <w:rPr>
          <w:rFonts w:ascii="Times New Roman" w:hAnsi="Times New Roman" w:cs="Times New Roman"/>
          <w:sz w:val="24"/>
          <w:szCs w:val="24"/>
        </w:rPr>
        <w:t xml:space="preserve">. </w:t>
      </w:r>
      <w:bookmarkEnd w:id="4"/>
      <w:bookmarkEnd w:id="5"/>
      <w:bookmarkEnd w:id="6"/>
    </w:p>
    <w:p w:rsidR="00E45E7E" w:rsidRPr="00E45E7E" w:rsidRDefault="00E45E7E" w:rsidP="009E36C9">
      <w:pPr>
        <w:pStyle w:val="ListParagraph"/>
        <w:numPr>
          <w:ilvl w:val="0"/>
          <w:numId w:val="12"/>
        </w:numPr>
        <w:spacing w:line="360" w:lineRule="auto"/>
        <w:jc w:val="both"/>
        <w:rPr>
          <w:rFonts w:ascii="Times New Roman" w:hAnsi="Times New Roman" w:cs="Times New Roman"/>
          <w:bCs/>
          <w:color w:val="000000"/>
          <w:kern w:val="2"/>
          <w:sz w:val="24"/>
          <w:szCs w:val="24"/>
        </w:rPr>
      </w:pPr>
      <w:r w:rsidRPr="00E45E7E">
        <w:rPr>
          <w:rFonts w:ascii="Times New Roman" w:hAnsi="Times New Roman" w:cs="Times New Roman"/>
          <w:color w:val="000000"/>
          <w:sz w:val="24"/>
          <w:szCs w:val="24"/>
          <w:shd w:val="clear" w:color="auto" w:fill="FFFFFF"/>
        </w:rPr>
        <w:t>The Tomato DOF Daily Fluctuations, 1 TDDF1 acts as flowering accelerator and protector against various stresses</w:t>
      </w:r>
      <w:r w:rsidRPr="00E45E7E">
        <w:rPr>
          <w:rFonts w:ascii="Times New Roman" w:hAnsi="Times New Roman" w:cs="Times New Roman"/>
          <w:color w:val="000000"/>
          <w:sz w:val="24"/>
          <w:szCs w:val="24"/>
        </w:rPr>
        <w:t xml:space="preserve">. </w:t>
      </w:r>
      <w:r w:rsidRPr="00E45E7E">
        <w:rPr>
          <w:rFonts w:ascii="Times New Roman" w:hAnsi="Times New Roman" w:cs="Times New Roman"/>
          <w:color w:val="000000"/>
          <w:sz w:val="24"/>
          <w:szCs w:val="24"/>
          <w:shd w:val="clear" w:color="auto" w:fill="FFFFFF"/>
        </w:rPr>
        <w:t xml:space="preserve">Mohamed Ewas, Ziaf Khurram, Ali Farhan, et al., </w:t>
      </w:r>
      <w:r>
        <w:rPr>
          <w:rFonts w:ascii="Times New Roman" w:hAnsi="Times New Roman" w:cs="Times New Roman"/>
          <w:color w:val="000000"/>
          <w:sz w:val="24"/>
          <w:szCs w:val="24"/>
          <w:shd w:val="clear" w:color="auto" w:fill="FFFFFF"/>
        </w:rPr>
        <w:t>Journal of experimental botany.</w:t>
      </w:r>
    </w:p>
    <w:p w:rsidR="00E45E7E" w:rsidRPr="00E45E7E" w:rsidRDefault="00E45E7E" w:rsidP="00E45E7E">
      <w:pPr>
        <w:pStyle w:val="ListParagraph"/>
        <w:numPr>
          <w:ilvl w:val="0"/>
          <w:numId w:val="12"/>
        </w:numPr>
        <w:spacing w:line="360" w:lineRule="auto"/>
        <w:jc w:val="both"/>
        <w:rPr>
          <w:rFonts w:ascii="Times New Roman" w:hAnsi="Times New Roman" w:cs="Times New Roman"/>
          <w:bCs/>
          <w:color w:val="000000"/>
          <w:kern w:val="2"/>
          <w:sz w:val="24"/>
          <w:szCs w:val="24"/>
        </w:rPr>
      </w:pPr>
      <w:r w:rsidRPr="009E4CB5">
        <w:rPr>
          <w:rFonts w:ascii="Times New Roman" w:hAnsi="Times New Roman" w:cs="Times New Roman"/>
          <w:sz w:val="24"/>
          <w:szCs w:val="24"/>
        </w:rPr>
        <w:t xml:space="preserve">Identifying functional alleles of </w:t>
      </w:r>
      <w:r w:rsidRPr="009E4CB5">
        <w:rPr>
          <w:rFonts w:ascii="Times New Roman" w:hAnsi="Times New Roman" w:cs="Times New Roman"/>
          <w:i/>
          <w:sz w:val="24"/>
          <w:szCs w:val="24"/>
        </w:rPr>
        <w:t xml:space="preserve">ZmNYC1 </w:t>
      </w:r>
      <w:r w:rsidRPr="009E4CB5">
        <w:rPr>
          <w:rFonts w:ascii="Times New Roman" w:hAnsi="Times New Roman" w:cs="Times New Roman"/>
          <w:sz w:val="24"/>
          <w:szCs w:val="24"/>
        </w:rPr>
        <w:t>by association mapping in maize (</w:t>
      </w:r>
      <w:r w:rsidRPr="009E4CB5">
        <w:rPr>
          <w:rFonts w:ascii="Times New Roman" w:hAnsi="Times New Roman" w:cs="Times New Roman"/>
          <w:i/>
          <w:sz w:val="24"/>
          <w:szCs w:val="24"/>
        </w:rPr>
        <w:t>Zea mays</w:t>
      </w:r>
      <w:r w:rsidRPr="009E4CB5">
        <w:rPr>
          <w:rFonts w:ascii="Times New Roman" w:hAnsi="Times New Roman" w:cs="Times New Roman"/>
          <w:sz w:val="24"/>
          <w:szCs w:val="24"/>
        </w:rPr>
        <w:t xml:space="preserve"> L</w:t>
      </w:r>
      <w:r>
        <w:rPr>
          <w:rFonts w:ascii="Times New Roman" w:hAnsi="Times New Roman" w:cs="Times New Roman"/>
          <w:sz w:val="24"/>
          <w:szCs w:val="24"/>
        </w:rPr>
        <w:t>.). Submitted to Euphytica.</w:t>
      </w:r>
    </w:p>
    <w:p w:rsidR="00E45E7E" w:rsidRPr="00E45E7E" w:rsidRDefault="00E45E7E" w:rsidP="009E36C9">
      <w:pPr>
        <w:pStyle w:val="ListParagraph"/>
        <w:numPr>
          <w:ilvl w:val="0"/>
          <w:numId w:val="12"/>
        </w:numPr>
        <w:spacing w:line="360" w:lineRule="auto"/>
        <w:jc w:val="both"/>
        <w:rPr>
          <w:rFonts w:ascii="Times New Roman" w:hAnsi="Times New Roman" w:cs="Times New Roman"/>
          <w:bCs/>
          <w:color w:val="000000"/>
          <w:kern w:val="2"/>
          <w:sz w:val="24"/>
          <w:szCs w:val="24"/>
        </w:rPr>
      </w:pPr>
      <w:r w:rsidRPr="00E45E7E">
        <w:rPr>
          <w:rFonts w:ascii="Times New Roman" w:hAnsi="Times New Roman" w:cs="Times New Roman"/>
          <w:color w:val="000000"/>
          <w:sz w:val="24"/>
          <w:szCs w:val="24"/>
          <w:shd w:val="clear" w:color="auto" w:fill="FFFFFF"/>
        </w:rPr>
        <w:t xml:space="preserve">Communication between Enhancers and Transcriptional Factors Suppresses Cancer Development and Increases Gene Transcription through Chromatin Accessibility.  </w:t>
      </w:r>
      <w:r w:rsidRPr="00E45E7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Kashif Rafiq Zahid, Farooq Shah, Farhan Ali</w:t>
      </w:r>
      <w:r w:rsidRPr="00E45E7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et al., under revision Epigenetics and Chromatin</w:t>
      </w:r>
    </w:p>
    <w:p w:rsidR="00E45E7E" w:rsidRPr="00E45E7E" w:rsidRDefault="00E45E7E" w:rsidP="009E36C9">
      <w:pPr>
        <w:pStyle w:val="ListParagraph"/>
        <w:numPr>
          <w:ilvl w:val="0"/>
          <w:numId w:val="12"/>
        </w:numPr>
        <w:spacing w:line="360" w:lineRule="auto"/>
        <w:jc w:val="both"/>
        <w:rPr>
          <w:rFonts w:ascii="Times New Roman" w:hAnsi="Times New Roman" w:cs="Times New Roman"/>
          <w:sz w:val="24"/>
          <w:szCs w:val="24"/>
        </w:rPr>
      </w:pPr>
      <w:r w:rsidRPr="00E45E7E">
        <w:rPr>
          <w:rFonts w:ascii="Times New Roman" w:hAnsi="Times New Roman" w:cs="Times New Roman"/>
          <w:color w:val="000000"/>
          <w:sz w:val="24"/>
          <w:szCs w:val="24"/>
          <w:shd w:val="clear" w:color="auto" w:fill="FFFFFF"/>
        </w:rPr>
        <w:t>RNA-seq reveals mechanisms of SlMX1 for enhanced carotenoids and terpenoids accumulation along with stress resistance in tomato</w:t>
      </w:r>
      <w:r>
        <w:rPr>
          <w:rFonts w:ascii="Times New Roman" w:hAnsi="Times New Roman" w:cs="Times New Roman"/>
          <w:sz w:val="24"/>
          <w:szCs w:val="24"/>
        </w:rPr>
        <w:t>.</w:t>
      </w:r>
      <w:r w:rsidRPr="00E45E7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Mohamed Ewas,</w:t>
      </w:r>
      <w:r w:rsidRPr="00E45E7E">
        <w:rPr>
          <w:rFonts w:ascii="Times New Roman" w:hAnsi="Times New Roman" w:cs="Times New Roman"/>
          <w:color w:val="000000"/>
          <w:sz w:val="24"/>
          <w:szCs w:val="24"/>
          <w:shd w:val="clear" w:color="auto" w:fill="FFFFFF"/>
        </w:rPr>
        <w:t xml:space="preserve"> Farhan</w:t>
      </w:r>
      <w:r>
        <w:rPr>
          <w:rFonts w:ascii="Times New Roman" w:hAnsi="Times New Roman" w:cs="Times New Roman"/>
          <w:color w:val="000000"/>
          <w:sz w:val="24"/>
          <w:szCs w:val="24"/>
          <w:shd w:val="clear" w:color="auto" w:fill="FFFFFF"/>
        </w:rPr>
        <w:t xml:space="preserve"> Ali et al., under revision in “Science Bulletin”</w:t>
      </w:r>
      <w:r>
        <w:rPr>
          <w:rFonts w:ascii="Times New Roman" w:hAnsi="Times New Roman" w:cs="Times New Roman"/>
          <w:sz w:val="24"/>
          <w:szCs w:val="24"/>
        </w:rPr>
        <w:t xml:space="preserve"> </w:t>
      </w:r>
      <w:r w:rsidRPr="00E45E7E">
        <w:rPr>
          <w:rFonts w:ascii="Times New Roman" w:hAnsi="Times New Roman" w:cs="Times New Roman"/>
          <w:sz w:val="24"/>
          <w:szCs w:val="24"/>
        </w:rPr>
        <w:t xml:space="preserve"> </w:t>
      </w:r>
    </w:p>
    <w:sectPr w:rsidR="00E45E7E" w:rsidRPr="00E45E7E" w:rsidSect="00A53F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38A" w:rsidRDefault="0045238A" w:rsidP="00F42F8E">
      <w:pPr>
        <w:spacing w:after="0" w:line="240" w:lineRule="auto"/>
      </w:pPr>
      <w:r>
        <w:separator/>
      </w:r>
    </w:p>
  </w:endnote>
  <w:endnote w:type="continuationSeparator" w:id="1">
    <w:p w:rsidR="0045238A" w:rsidRDefault="0045238A" w:rsidP="00F42F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JHNKH K+ MTSY">
    <w:altName w:val="MS Gothic"/>
    <w:panose1 w:val="00000000000000000000"/>
    <w:charset w:val="80"/>
    <w:family w:val="swiss"/>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38A" w:rsidRDefault="0045238A" w:rsidP="00F42F8E">
      <w:pPr>
        <w:spacing w:after="0" w:line="240" w:lineRule="auto"/>
      </w:pPr>
      <w:r>
        <w:separator/>
      </w:r>
    </w:p>
  </w:footnote>
  <w:footnote w:type="continuationSeparator" w:id="1">
    <w:p w:rsidR="0045238A" w:rsidRDefault="0045238A" w:rsidP="00F42F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13F2"/>
    <w:multiLevelType w:val="hybridMultilevel"/>
    <w:tmpl w:val="D654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54881"/>
    <w:multiLevelType w:val="multilevel"/>
    <w:tmpl w:val="6820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F1BF8"/>
    <w:multiLevelType w:val="hybridMultilevel"/>
    <w:tmpl w:val="6ABE5F5C"/>
    <w:lvl w:ilvl="0" w:tplc="04090009">
      <w:start w:val="1"/>
      <w:numFmt w:val="bullet"/>
      <w:lvlText w:val=""/>
      <w:lvlJc w:val="left"/>
      <w:pPr>
        <w:tabs>
          <w:tab w:val="num" w:pos="1130"/>
        </w:tabs>
        <w:ind w:left="1130" w:hanging="420"/>
      </w:pPr>
      <w:rPr>
        <w:rFonts w:ascii="Wingdings" w:hAnsi="Wingdings" w:hint="default"/>
        <w:b w:val="0"/>
        <w:sz w:val="13"/>
        <w:szCs w:val="13"/>
      </w:rPr>
    </w:lvl>
    <w:lvl w:ilvl="1" w:tplc="04090003">
      <w:start w:val="1"/>
      <w:numFmt w:val="bullet"/>
      <w:lvlText w:val=""/>
      <w:lvlJc w:val="left"/>
      <w:pPr>
        <w:tabs>
          <w:tab w:val="num" w:pos="1550"/>
        </w:tabs>
        <w:ind w:left="1550" w:hanging="420"/>
      </w:pPr>
      <w:rPr>
        <w:rFonts w:ascii="Wingdings" w:hAnsi="Wingdings" w:hint="default"/>
      </w:rPr>
    </w:lvl>
    <w:lvl w:ilvl="2" w:tplc="04090005" w:tentative="1">
      <w:start w:val="1"/>
      <w:numFmt w:val="bullet"/>
      <w:lvlText w:val=""/>
      <w:lvlJc w:val="left"/>
      <w:pPr>
        <w:tabs>
          <w:tab w:val="num" w:pos="1970"/>
        </w:tabs>
        <w:ind w:left="1970" w:hanging="420"/>
      </w:pPr>
      <w:rPr>
        <w:rFonts w:ascii="Wingdings" w:hAnsi="Wingdings" w:hint="default"/>
      </w:rPr>
    </w:lvl>
    <w:lvl w:ilvl="3" w:tplc="04090001" w:tentative="1">
      <w:start w:val="1"/>
      <w:numFmt w:val="bullet"/>
      <w:lvlText w:val=""/>
      <w:lvlJc w:val="left"/>
      <w:pPr>
        <w:tabs>
          <w:tab w:val="num" w:pos="2390"/>
        </w:tabs>
        <w:ind w:left="2390" w:hanging="420"/>
      </w:pPr>
      <w:rPr>
        <w:rFonts w:ascii="Wingdings" w:hAnsi="Wingdings" w:hint="default"/>
      </w:rPr>
    </w:lvl>
    <w:lvl w:ilvl="4" w:tplc="04090003" w:tentative="1">
      <w:start w:val="1"/>
      <w:numFmt w:val="bullet"/>
      <w:lvlText w:val=""/>
      <w:lvlJc w:val="left"/>
      <w:pPr>
        <w:tabs>
          <w:tab w:val="num" w:pos="2810"/>
        </w:tabs>
        <w:ind w:left="2810" w:hanging="420"/>
      </w:pPr>
      <w:rPr>
        <w:rFonts w:ascii="Wingdings" w:hAnsi="Wingdings" w:hint="default"/>
      </w:rPr>
    </w:lvl>
    <w:lvl w:ilvl="5" w:tplc="04090005" w:tentative="1">
      <w:start w:val="1"/>
      <w:numFmt w:val="bullet"/>
      <w:lvlText w:val=""/>
      <w:lvlJc w:val="left"/>
      <w:pPr>
        <w:tabs>
          <w:tab w:val="num" w:pos="3230"/>
        </w:tabs>
        <w:ind w:left="3230" w:hanging="420"/>
      </w:pPr>
      <w:rPr>
        <w:rFonts w:ascii="Wingdings" w:hAnsi="Wingdings" w:hint="default"/>
      </w:rPr>
    </w:lvl>
    <w:lvl w:ilvl="6" w:tplc="04090001" w:tentative="1">
      <w:start w:val="1"/>
      <w:numFmt w:val="bullet"/>
      <w:lvlText w:val=""/>
      <w:lvlJc w:val="left"/>
      <w:pPr>
        <w:tabs>
          <w:tab w:val="num" w:pos="3650"/>
        </w:tabs>
        <w:ind w:left="3650" w:hanging="420"/>
      </w:pPr>
      <w:rPr>
        <w:rFonts w:ascii="Wingdings" w:hAnsi="Wingdings" w:hint="default"/>
      </w:rPr>
    </w:lvl>
    <w:lvl w:ilvl="7" w:tplc="04090003" w:tentative="1">
      <w:start w:val="1"/>
      <w:numFmt w:val="bullet"/>
      <w:lvlText w:val=""/>
      <w:lvlJc w:val="left"/>
      <w:pPr>
        <w:tabs>
          <w:tab w:val="num" w:pos="4070"/>
        </w:tabs>
        <w:ind w:left="4070" w:hanging="420"/>
      </w:pPr>
      <w:rPr>
        <w:rFonts w:ascii="Wingdings" w:hAnsi="Wingdings" w:hint="default"/>
      </w:rPr>
    </w:lvl>
    <w:lvl w:ilvl="8" w:tplc="04090005" w:tentative="1">
      <w:start w:val="1"/>
      <w:numFmt w:val="bullet"/>
      <w:lvlText w:val=""/>
      <w:lvlJc w:val="left"/>
      <w:pPr>
        <w:tabs>
          <w:tab w:val="num" w:pos="4490"/>
        </w:tabs>
        <w:ind w:left="4490" w:hanging="420"/>
      </w:pPr>
      <w:rPr>
        <w:rFonts w:ascii="Wingdings" w:hAnsi="Wingdings" w:hint="default"/>
      </w:rPr>
    </w:lvl>
  </w:abstractNum>
  <w:abstractNum w:abstractNumId="3">
    <w:nsid w:val="245D3021"/>
    <w:multiLevelType w:val="hybridMultilevel"/>
    <w:tmpl w:val="DD189C92"/>
    <w:lvl w:ilvl="0" w:tplc="6FEC1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242D36"/>
    <w:multiLevelType w:val="hybridMultilevel"/>
    <w:tmpl w:val="4462C9EE"/>
    <w:lvl w:ilvl="0" w:tplc="0409000B">
      <w:start w:val="1"/>
      <w:numFmt w:val="bullet"/>
      <w:lvlText w:val=""/>
      <w:lvlJc w:val="left"/>
      <w:pPr>
        <w:tabs>
          <w:tab w:val="num" w:pos="1130"/>
        </w:tabs>
        <w:ind w:left="1130" w:hanging="420"/>
      </w:pPr>
      <w:rPr>
        <w:rFonts w:ascii="Wingdings" w:hAnsi="Wingdings" w:hint="default"/>
        <w:b w:val="0"/>
        <w:sz w:val="13"/>
        <w:szCs w:val="13"/>
      </w:rPr>
    </w:lvl>
    <w:lvl w:ilvl="1" w:tplc="04090003">
      <w:start w:val="1"/>
      <w:numFmt w:val="bullet"/>
      <w:lvlText w:val=""/>
      <w:lvlJc w:val="left"/>
      <w:pPr>
        <w:tabs>
          <w:tab w:val="num" w:pos="1550"/>
        </w:tabs>
        <w:ind w:left="1550" w:hanging="420"/>
      </w:pPr>
      <w:rPr>
        <w:rFonts w:ascii="Wingdings" w:hAnsi="Wingdings" w:hint="default"/>
      </w:rPr>
    </w:lvl>
    <w:lvl w:ilvl="2" w:tplc="04090005" w:tentative="1">
      <w:start w:val="1"/>
      <w:numFmt w:val="bullet"/>
      <w:lvlText w:val=""/>
      <w:lvlJc w:val="left"/>
      <w:pPr>
        <w:tabs>
          <w:tab w:val="num" w:pos="1970"/>
        </w:tabs>
        <w:ind w:left="1970" w:hanging="420"/>
      </w:pPr>
      <w:rPr>
        <w:rFonts w:ascii="Wingdings" w:hAnsi="Wingdings" w:hint="default"/>
      </w:rPr>
    </w:lvl>
    <w:lvl w:ilvl="3" w:tplc="04090001" w:tentative="1">
      <w:start w:val="1"/>
      <w:numFmt w:val="bullet"/>
      <w:lvlText w:val=""/>
      <w:lvlJc w:val="left"/>
      <w:pPr>
        <w:tabs>
          <w:tab w:val="num" w:pos="2390"/>
        </w:tabs>
        <w:ind w:left="2390" w:hanging="420"/>
      </w:pPr>
      <w:rPr>
        <w:rFonts w:ascii="Wingdings" w:hAnsi="Wingdings" w:hint="default"/>
      </w:rPr>
    </w:lvl>
    <w:lvl w:ilvl="4" w:tplc="04090003" w:tentative="1">
      <w:start w:val="1"/>
      <w:numFmt w:val="bullet"/>
      <w:lvlText w:val=""/>
      <w:lvlJc w:val="left"/>
      <w:pPr>
        <w:tabs>
          <w:tab w:val="num" w:pos="2810"/>
        </w:tabs>
        <w:ind w:left="2810" w:hanging="420"/>
      </w:pPr>
      <w:rPr>
        <w:rFonts w:ascii="Wingdings" w:hAnsi="Wingdings" w:hint="default"/>
      </w:rPr>
    </w:lvl>
    <w:lvl w:ilvl="5" w:tplc="04090005" w:tentative="1">
      <w:start w:val="1"/>
      <w:numFmt w:val="bullet"/>
      <w:lvlText w:val=""/>
      <w:lvlJc w:val="left"/>
      <w:pPr>
        <w:tabs>
          <w:tab w:val="num" w:pos="3230"/>
        </w:tabs>
        <w:ind w:left="3230" w:hanging="420"/>
      </w:pPr>
      <w:rPr>
        <w:rFonts w:ascii="Wingdings" w:hAnsi="Wingdings" w:hint="default"/>
      </w:rPr>
    </w:lvl>
    <w:lvl w:ilvl="6" w:tplc="04090001" w:tentative="1">
      <w:start w:val="1"/>
      <w:numFmt w:val="bullet"/>
      <w:lvlText w:val=""/>
      <w:lvlJc w:val="left"/>
      <w:pPr>
        <w:tabs>
          <w:tab w:val="num" w:pos="3650"/>
        </w:tabs>
        <w:ind w:left="3650" w:hanging="420"/>
      </w:pPr>
      <w:rPr>
        <w:rFonts w:ascii="Wingdings" w:hAnsi="Wingdings" w:hint="default"/>
      </w:rPr>
    </w:lvl>
    <w:lvl w:ilvl="7" w:tplc="04090003" w:tentative="1">
      <w:start w:val="1"/>
      <w:numFmt w:val="bullet"/>
      <w:lvlText w:val=""/>
      <w:lvlJc w:val="left"/>
      <w:pPr>
        <w:tabs>
          <w:tab w:val="num" w:pos="4070"/>
        </w:tabs>
        <w:ind w:left="4070" w:hanging="420"/>
      </w:pPr>
      <w:rPr>
        <w:rFonts w:ascii="Wingdings" w:hAnsi="Wingdings" w:hint="default"/>
      </w:rPr>
    </w:lvl>
    <w:lvl w:ilvl="8" w:tplc="04090005" w:tentative="1">
      <w:start w:val="1"/>
      <w:numFmt w:val="bullet"/>
      <w:lvlText w:val=""/>
      <w:lvlJc w:val="left"/>
      <w:pPr>
        <w:tabs>
          <w:tab w:val="num" w:pos="4490"/>
        </w:tabs>
        <w:ind w:left="4490" w:hanging="420"/>
      </w:pPr>
      <w:rPr>
        <w:rFonts w:ascii="Wingdings" w:hAnsi="Wingdings" w:hint="default"/>
      </w:rPr>
    </w:lvl>
  </w:abstractNum>
  <w:abstractNum w:abstractNumId="5">
    <w:nsid w:val="2FA172B1"/>
    <w:multiLevelType w:val="hybridMultilevel"/>
    <w:tmpl w:val="A8A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1B1886"/>
    <w:multiLevelType w:val="hybridMultilevel"/>
    <w:tmpl w:val="C64CD340"/>
    <w:lvl w:ilvl="0" w:tplc="8E64323E">
      <w:start w:val="1"/>
      <w:numFmt w:val="decimal"/>
      <w:lvlText w:val="%1."/>
      <w:lvlJc w:val="left"/>
      <w:pPr>
        <w:ind w:left="2295" w:hanging="360"/>
      </w:pPr>
      <w:rPr>
        <w:rFonts w:hint="default"/>
        <w:b/>
      </w:rPr>
    </w:lvl>
    <w:lvl w:ilvl="1" w:tplc="04090019">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7">
    <w:nsid w:val="5A716CDE"/>
    <w:multiLevelType w:val="hybridMultilevel"/>
    <w:tmpl w:val="2A989022"/>
    <w:lvl w:ilvl="0" w:tplc="AD80B6A2">
      <w:start w:val="1"/>
      <w:numFmt w:val="bullet"/>
      <w:lvlText w:val=""/>
      <w:lvlJc w:val="left"/>
      <w:pPr>
        <w:tabs>
          <w:tab w:val="num" w:pos="1130"/>
        </w:tabs>
        <w:ind w:left="1130" w:hanging="420"/>
      </w:pPr>
      <w:rPr>
        <w:rFonts w:ascii="Wingdings" w:hAnsi="Wingdings" w:hint="default"/>
        <w:b w:val="0"/>
        <w:sz w:val="13"/>
        <w:szCs w:val="13"/>
      </w:rPr>
    </w:lvl>
    <w:lvl w:ilvl="1" w:tplc="04090003">
      <w:start w:val="1"/>
      <w:numFmt w:val="bullet"/>
      <w:lvlText w:val=""/>
      <w:lvlJc w:val="left"/>
      <w:pPr>
        <w:tabs>
          <w:tab w:val="num" w:pos="1550"/>
        </w:tabs>
        <w:ind w:left="1550" w:hanging="420"/>
      </w:pPr>
      <w:rPr>
        <w:rFonts w:ascii="Wingdings" w:hAnsi="Wingdings" w:hint="default"/>
      </w:rPr>
    </w:lvl>
    <w:lvl w:ilvl="2" w:tplc="04090005" w:tentative="1">
      <w:start w:val="1"/>
      <w:numFmt w:val="bullet"/>
      <w:lvlText w:val=""/>
      <w:lvlJc w:val="left"/>
      <w:pPr>
        <w:tabs>
          <w:tab w:val="num" w:pos="1970"/>
        </w:tabs>
        <w:ind w:left="1970" w:hanging="420"/>
      </w:pPr>
      <w:rPr>
        <w:rFonts w:ascii="Wingdings" w:hAnsi="Wingdings" w:hint="default"/>
      </w:rPr>
    </w:lvl>
    <w:lvl w:ilvl="3" w:tplc="04090001" w:tentative="1">
      <w:start w:val="1"/>
      <w:numFmt w:val="bullet"/>
      <w:lvlText w:val=""/>
      <w:lvlJc w:val="left"/>
      <w:pPr>
        <w:tabs>
          <w:tab w:val="num" w:pos="2390"/>
        </w:tabs>
        <w:ind w:left="2390" w:hanging="420"/>
      </w:pPr>
      <w:rPr>
        <w:rFonts w:ascii="Wingdings" w:hAnsi="Wingdings" w:hint="default"/>
      </w:rPr>
    </w:lvl>
    <w:lvl w:ilvl="4" w:tplc="04090003" w:tentative="1">
      <w:start w:val="1"/>
      <w:numFmt w:val="bullet"/>
      <w:lvlText w:val=""/>
      <w:lvlJc w:val="left"/>
      <w:pPr>
        <w:tabs>
          <w:tab w:val="num" w:pos="2810"/>
        </w:tabs>
        <w:ind w:left="2810" w:hanging="420"/>
      </w:pPr>
      <w:rPr>
        <w:rFonts w:ascii="Wingdings" w:hAnsi="Wingdings" w:hint="default"/>
      </w:rPr>
    </w:lvl>
    <w:lvl w:ilvl="5" w:tplc="04090005" w:tentative="1">
      <w:start w:val="1"/>
      <w:numFmt w:val="bullet"/>
      <w:lvlText w:val=""/>
      <w:lvlJc w:val="left"/>
      <w:pPr>
        <w:tabs>
          <w:tab w:val="num" w:pos="3230"/>
        </w:tabs>
        <w:ind w:left="3230" w:hanging="420"/>
      </w:pPr>
      <w:rPr>
        <w:rFonts w:ascii="Wingdings" w:hAnsi="Wingdings" w:hint="default"/>
      </w:rPr>
    </w:lvl>
    <w:lvl w:ilvl="6" w:tplc="04090001" w:tentative="1">
      <w:start w:val="1"/>
      <w:numFmt w:val="bullet"/>
      <w:lvlText w:val=""/>
      <w:lvlJc w:val="left"/>
      <w:pPr>
        <w:tabs>
          <w:tab w:val="num" w:pos="3650"/>
        </w:tabs>
        <w:ind w:left="3650" w:hanging="420"/>
      </w:pPr>
      <w:rPr>
        <w:rFonts w:ascii="Wingdings" w:hAnsi="Wingdings" w:hint="default"/>
      </w:rPr>
    </w:lvl>
    <w:lvl w:ilvl="7" w:tplc="04090003" w:tentative="1">
      <w:start w:val="1"/>
      <w:numFmt w:val="bullet"/>
      <w:lvlText w:val=""/>
      <w:lvlJc w:val="left"/>
      <w:pPr>
        <w:tabs>
          <w:tab w:val="num" w:pos="4070"/>
        </w:tabs>
        <w:ind w:left="4070" w:hanging="420"/>
      </w:pPr>
      <w:rPr>
        <w:rFonts w:ascii="Wingdings" w:hAnsi="Wingdings" w:hint="default"/>
      </w:rPr>
    </w:lvl>
    <w:lvl w:ilvl="8" w:tplc="04090005" w:tentative="1">
      <w:start w:val="1"/>
      <w:numFmt w:val="bullet"/>
      <w:lvlText w:val=""/>
      <w:lvlJc w:val="left"/>
      <w:pPr>
        <w:tabs>
          <w:tab w:val="num" w:pos="4490"/>
        </w:tabs>
        <w:ind w:left="4490" w:hanging="420"/>
      </w:pPr>
      <w:rPr>
        <w:rFonts w:ascii="Wingdings" w:hAnsi="Wingdings" w:hint="default"/>
      </w:rPr>
    </w:lvl>
  </w:abstractNum>
  <w:abstractNum w:abstractNumId="8">
    <w:nsid w:val="5FF74660"/>
    <w:multiLevelType w:val="hybridMultilevel"/>
    <w:tmpl w:val="0D888C6E"/>
    <w:lvl w:ilvl="0" w:tplc="04090009">
      <w:start w:val="1"/>
      <w:numFmt w:val="bullet"/>
      <w:lvlText w:val=""/>
      <w:lvlJc w:val="left"/>
      <w:pPr>
        <w:tabs>
          <w:tab w:val="num" w:pos="1130"/>
        </w:tabs>
        <w:ind w:left="1130" w:hanging="420"/>
      </w:pPr>
      <w:rPr>
        <w:rFonts w:ascii="Wingdings" w:hAnsi="Wingdings" w:hint="default"/>
        <w:b w:val="0"/>
        <w:sz w:val="13"/>
        <w:szCs w:val="13"/>
      </w:rPr>
    </w:lvl>
    <w:lvl w:ilvl="1" w:tplc="04090003">
      <w:start w:val="1"/>
      <w:numFmt w:val="bullet"/>
      <w:lvlText w:val=""/>
      <w:lvlJc w:val="left"/>
      <w:pPr>
        <w:tabs>
          <w:tab w:val="num" w:pos="1550"/>
        </w:tabs>
        <w:ind w:left="1550" w:hanging="420"/>
      </w:pPr>
      <w:rPr>
        <w:rFonts w:ascii="Wingdings" w:hAnsi="Wingdings" w:hint="default"/>
      </w:rPr>
    </w:lvl>
    <w:lvl w:ilvl="2" w:tplc="04090005" w:tentative="1">
      <w:start w:val="1"/>
      <w:numFmt w:val="bullet"/>
      <w:lvlText w:val=""/>
      <w:lvlJc w:val="left"/>
      <w:pPr>
        <w:tabs>
          <w:tab w:val="num" w:pos="1970"/>
        </w:tabs>
        <w:ind w:left="1970" w:hanging="420"/>
      </w:pPr>
      <w:rPr>
        <w:rFonts w:ascii="Wingdings" w:hAnsi="Wingdings" w:hint="default"/>
      </w:rPr>
    </w:lvl>
    <w:lvl w:ilvl="3" w:tplc="04090001" w:tentative="1">
      <w:start w:val="1"/>
      <w:numFmt w:val="bullet"/>
      <w:lvlText w:val=""/>
      <w:lvlJc w:val="left"/>
      <w:pPr>
        <w:tabs>
          <w:tab w:val="num" w:pos="2390"/>
        </w:tabs>
        <w:ind w:left="2390" w:hanging="420"/>
      </w:pPr>
      <w:rPr>
        <w:rFonts w:ascii="Wingdings" w:hAnsi="Wingdings" w:hint="default"/>
      </w:rPr>
    </w:lvl>
    <w:lvl w:ilvl="4" w:tplc="04090003" w:tentative="1">
      <w:start w:val="1"/>
      <w:numFmt w:val="bullet"/>
      <w:lvlText w:val=""/>
      <w:lvlJc w:val="left"/>
      <w:pPr>
        <w:tabs>
          <w:tab w:val="num" w:pos="2810"/>
        </w:tabs>
        <w:ind w:left="2810" w:hanging="420"/>
      </w:pPr>
      <w:rPr>
        <w:rFonts w:ascii="Wingdings" w:hAnsi="Wingdings" w:hint="default"/>
      </w:rPr>
    </w:lvl>
    <w:lvl w:ilvl="5" w:tplc="04090005" w:tentative="1">
      <w:start w:val="1"/>
      <w:numFmt w:val="bullet"/>
      <w:lvlText w:val=""/>
      <w:lvlJc w:val="left"/>
      <w:pPr>
        <w:tabs>
          <w:tab w:val="num" w:pos="3230"/>
        </w:tabs>
        <w:ind w:left="3230" w:hanging="420"/>
      </w:pPr>
      <w:rPr>
        <w:rFonts w:ascii="Wingdings" w:hAnsi="Wingdings" w:hint="default"/>
      </w:rPr>
    </w:lvl>
    <w:lvl w:ilvl="6" w:tplc="04090001" w:tentative="1">
      <w:start w:val="1"/>
      <w:numFmt w:val="bullet"/>
      <w:lvlText w:val=""/>
      <w:lvlJc w:val="left"/>
      <w:pPr>
        <w:tabs>
          <w:tab w:val="num" w:pos="3650"/>
        </w:tabs>
        <w:ind w:left="3650" w:hanging="420"/>
      </w:pPr>
      <w:rPr>
        <w:rFonts w:ascii="Wingdings" w:hAnsi="Wingdings" w:hint="default"/>
      </w:rPr>
    </w:lvl>
    <w:lvl w:ilvl="7" w:tplc="04090003" w:tentative="1">
      <w:start w:val="1"/>
      <w:numFmt w:val="bullet"/>
      <w:lvlText w:val=""/>
      <w:lvlJc w:val="left"/>
      <w:pPr>
        <w:tabs>
          <w:tab w:val="num" w:pos="4070"/>
        </w:tabs>
        <w:ind w:left="4070" w:hanging="420"/>
      </w:pPr>
      <w:rPr>
        <w:rFonts w:ascii="Wingdings" w:hAnsi="Wingdings" w:hint="default"/>
      </w:rPr>
    </w:lvl>
    <w:lvl w:ilvl="8" w:tplc="04090005" w:tentative="1">
      <w:start w:val="1"/>
      <w:numFmt w:val="bullet"/>
      <w:lvlText w:val=""/>
      <w:lvlJc w:val="left"/>
      <w:pPr>
        <w:tabs>
          <w:tab w:val="num" w:pos="4490"/>
        </w:tabs>
        <w:ind w:left="4490" w:hanging="420"/>
      </w:pPr>
      <w:rPr>
        <w:rFonts w:ascii="Wingdings" w:hAnsi="Wingdings" w:hint="default"/>
      </w:rPr>
    </w:lvl>
  </w:abstractNum>
  <w:abstractNum w:abstractNumId="9">
    <w:nsid w:val="6B9A2F17"/>
    <w:multiLevelType w:val="hybridMultilevel"/>
    <w:tmpl w:val="A0C65DD8"/>
    <w:lvl w:ilvl="0" w:tplc="04090009">
      <w:start w:val="1"/>
      <w:numFmt w:val="bullet"/>
      <w:lvlText w:val=""/>
      <w:lvlJc w:val="left"/>
      <w:pPr>
        <w:tabs>
          <w:tab w:val="num" w:pos="1130"/>
        </w:tabs>
        <w:ind w:left="1130" w:hanging="420"/>
      </w:pPr>
      <w:rPr>
        <w:rFonts w:ascii="Wingdings" w:hAnsi="Wingdings" w:hint="default"/>
        <w:b w:val="0"/>
        <w:sz w:val="13"/>
        <w:szCs w:val="13"/>
      </w:rPr>
    </w:lvl>
    <w:lvl w:ilvl="1" w:tplc="04090003">
      <w:start w:val="1"/>
      <w:numFmt w:val="bullet"/>
      <w:lvlText w:val=""/>
      <w:lvlJc w:val="left"/>
      <w:pPr>
        <w:tabs>
          <w:tab w:val="num" w:pos="1550"/>
        </w:tabs>
        <w:ind w:left="1550" w:hanging="420"/>
      </w:pPr>
      <w:rPr>
        <w:rFonts w:ascii="Wingdings" w:hAnsi="Wingdings" w:hint="default"/>
      </w:rPr>
    </w:lvl>
    <w:lvl w:ilvl="2" w:tplc="04090005" w:tentative="1">
      <w:start w:val="1"/>
      <w:numFmt w:val="bullet"/>
      <w:lvlText w:val=""/>
      <w:lvlJc w:val="left"/>
      <w:pPr>
        <w:tabs>
          <w:tab w:val="num" w:pos="1970"/>
        </w:tabs>
        <w:ind w:left="1970" w:hanging="420"/>
      </w:pPr>
      <w:rPr>
        <w:rFonts w:ascii="Wingdings" w:hAnsi="Wingdings" w:hint="default"/>
      </w:rPr>
    </w:lvl>
    <w:lvl w:ilvl="3" w:tplc="04090001" w:tentative="1">
      <w:start w:val="1"/>
      <w:numFmt w:val="bullet"/>
      <w:lvlText w:val=""/>
      <w:lvlJc w:val="left"/>
      <w:pPr>
        <w:tabs>
          <w:tab w:val="num" w:pos="2390"/>
        </w:tabs>
        <w:ind w:left="2390" w:hanging="420"/>
      </w:pPr>
      <w:rPr>
        <w:rFonts w:ascii="Wingdings" w:hAnsi="Wingdings" w:hint="default"/>
      </w:rPr>
    </w:lvl>
    <w:lvl w:ilvl="4" w:tplc="04090003" w:tentative="1">
      <w:start w:val="1"/>
      <w:numFmt w:val="bullet"/>
      <w:lvlText w:val=""/>
      <w:lvlJc w:val="left"/>
      <w:pPr>
        <w:tabs>
          <w:tab w:val="num" w:pos="2810"/>
        </w:tabs>
        <w:ind w:left="2810" w:hanging="420"/>
      </w:pPr>
      <w:rPr>
        <w:rFonts w:ascii="Wingdings" w:hAnsi="Wingdings" w:hint="default"/>
      </w:rPr>
    </w:lvl>
    <w:lvl w:ilvl="5" w:tplc="04090005" w:tentative="1">
      <w:start w:val="1"/>
      <w:numFmt w:val="bullet"/>
      <w:lvlText w:val=""/>
      <w:lvlJc w:val="left"/>
      <w:pPr>
        <w:tabs>
          <w:tab w:val="num" w:pos="3230"/>
        </w:tabs>
        <w:ind w:left="3230" w:hanging="420"/>
      </w:pPr>
      <w:rPr>
        <w:rFonts w:ascii="Wingdings" w:hAnsi="Wingdings" w:hint="default"/>
      </w:rPr>
    </w:lvl>
    <w:lvl w:ilvl="6" w:tplc="04090001" w:tentative="1">
      <w:start w:val="1"/>
      <w:numFmt w:val="bullet"/>
      <w:lvlText w:val=""/>
      <w:lvlJc w:val="left"/>
      <w:pPr>
        <w:tabs>
          <w:tab w:val="num" w:pos="3650"/>
        </w:tabs>
        <w:ind w:left="3650" w:hanging="420"/>
      </w:pPr>
      <w:rPr>
        <w:rFonts w:ascii="Wingdings" w:hAnsi="Wingdings" w:hint="default"/>
      </w:rPr>
    </w:lvl>
    <w:lvl w:ilvl="7" w:tplc="04090003" w:tentative="1">
      <w:start w:val="1"/>
      <w:numFmt w:val="bullet"/>
      <w:lvlText w:val=""/>
      <w:lvlJc w:val="left"/>
      <w:pPr>
        <w:tabs>
          <w:tab w:val="num" w:pos="4070"/>
        </w:tabs>
        <w:ind w:left="4070" w:hanging="420"/>
      </w:pPr>
      <w:rPr>
        <w:rFonts w:ascii="Wingdings" w:hAnsi="Wingdings" w:hint="default"/>
      </w:rPr>
    </w:lvl>
    <w:lvl w:ilvl="8" w:tplc="04090005" w:tentative="1">
      <w:start w:val="1"/>
      <w:numFmt w:val="bullet"/>
      <w:lvlText w:val=""/>
      <w:lvlJc w:val="left"/>
      <w:pPr>
        <w:tabs>
          <w:tab w:val="num" w:pos="4490"/>
        </w:tabs>
        <w:ind w:left="4490" w:hanging="420"/>
      </w:pPr>
      <w:rPr>
        <w:rFonts w:ascii="Wingdings" w:hAnsi="Wingdings" w:hint="default"/>
      </w:rPr>
    </w:lvl>
  </w:abstractNum>
  <w:abstractNum w:abstractNumId="10">
    <w:nsid w:val="6F1F5487"/>
    <w:multiLevelType w:val="hybridMultilevel"/>
    <w:tmpl w:val="4B021952"/>
    <w:lvl w:ilvl="0" w:tplc="DFBCEC3A">
      <w:start w:val="1"/>
      <w:numFmt w:val="decimal"/>
      <w:lvlText w:val="%1."/>
      <w:lvlJc w:val="left"/>
      <w:pPr>
        <w:ind w:left="1935" w:hanging="360"/>
      </w:pPr>
      <w:rPr>
        <w:rFonts w:ascii="Times New Roman" w:eastAsia="SimSun" w:hAnsi="Times New Roman" w:cs="Times New Roman"/>
        <w:b/>
        <w:color w:val="000000"/>
        <w:w w:val="100"/>
        <w:sz w:val="21"/>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1">
    <w:nsid w:val="70C22494"/>
    <w:multiLevelType w:val="hybridMultilevel"/>
    <w:tmpl w:val="FB942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F5136D"/>
    <w:multiLevelType w:val="hybridMultilevel"/>
    <w:tmpl w:val="D08E6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0"/>
  </w:num>
  <w:num w:numId="5">
    <w:abstractNumId w:val="4"/>
  </w:num>
  <w:num w:numId="6">
    <w:abstractNumId w:val="6"/>
  </w:num>
  <w:num w:numId="7">
    <w:abstractNumId w:val="12"/>
  </w:num>
  <w:num w:numId="8">
    <w:abstractNumId w:val="2"/>
  </w:num>
  <w:num w:numId="9">
    <w:abstractNumId w:val="9"/>
  </w:num>
  <w:num w:numId="10">
    <w:abstractNumId w:val="8"/>
  </w:num>
  <w:num w:numId="11">
    <w:abstractNumId w:val="3"/>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2F8E"/>
    <w:rsid w:val="000158AA"/>
    <w:rsid w:val="00023869"/>
    <w:rsid w:val="00042926"/>
    <w:rsid w:val="0005052E"/>
    <w:rsid w:val="000969EF"/>
    <w:rsid w:val="000E1F3E"/>
    <w:rsid w:val="00145FFE"/>
    <w:rsid w:val="001C2B44"/>
    <w:rsid w:val="002160FB"/>
    <w:rsid w:val="002422E8"/>
    <w:rsid w:val="0024645F"/>
    <w:rsid w:val="00255AED"/>
    <w:rsid w:val="0026792A"/>
    <w:rsid w:val="00276336"/>
    <w:rsid w:val="0031756E"/>
    <w:rsid w:val="00356C44"/>
    <w:rsid w:val="00362488"/>
    <w:rsid w:val="00373559"/>
    <w:rsid w:val="00374765"/>
    <w:rsid w:val="00386969"/>
    <w:rsid w:val="003E1041"/>
    <w:rsid w:val="004177E0"/>
    <w:rsid w:val="004349F3"/>
    <w:rsid w:val="004435F8"/>
    <w:rsid w:val="0045238A"/>
    <w:rsid w:val="00477DAC"/>
    <w:rsid w:val="004A38C6"/>
    <w:rsid w:val="004B5F83"/>
    <w:rsid w:val="00554DF6"/>
    <w:rsid w:val="00587265"/>
    <w:rsid w:val="00595E85"/>
    <w:rsid w:val="005C1ABE"/>
    <w:rsid w:val="005E2B17"/>
    <w:rsid w:val="00610E7A"/>
    <w:rsid w:val="00625920"/>
    <w:rsid w:val="00630202"/>
    <w:rsid w:val="00697B7C"/>
    <w:rsid w:val="006E2149"/>
    <w:rsid w:val="00726237"/>
    <w:rsid w:val="00750436"/>
    <w:rsid w:val="007A2477"/>
    <w:rsid w:val="0083208A"/>
    <w:rsid w:val="00885ADB"/>
    <w:rsid w:val="008A2A68"/>
    <w:rsid w:val="008B2205"/>
    <w:rsid w:val="008C755C"/>
    <w:rsid w:val="00901D9B"/>
    <w:rsid w:val="00965875"/>
    <w:rsid w:val="009E3579"/>
    <w:rsid w:val="009E36C9"/>
    <w:rsid w:val="009E4CB5"/>
    <w:rsid w:val="009F652E"/>
    <w:rsid w:val="00A3339E"/>
    <w:rsid w:val="00A33BAE"/>
    <w:rsid w:val="00A42755"/>
    <w:rsid w:val="00A53FCD"/>
    <w:rsid w:val="00A65809"/>
    <w:rsid w:val="00AA557F"/>
    <w:rsid w:val="00B42BA4"/>
    <w:rsid w:val="00BD36D3"/>
    <w:rsid w:val="00BD7EB8"/>
    <w:rsid w:val="00CE6924"/>
    <w:rsid w:val="00D20026"/>
    <w:rsid w:val="00D47547"/>
    <w:rsid w:val="00D7523D"/>
    <w:rsid w:val="00D9499B"/>
    <w:rsid w:val="00DF4D99"/>
    <w:rsid w:val="00E03F96"/>
    <w:rsid w:val="00E414F9"/>
    <w:rsid w:val="00E45E7E"/>
    <w:rsid w:val="00EC0AA3"/>
    <w:rsid w:val="00ED6B66"/>
    <w:rsid w:val="00F07405"/>
    <w:rsid w:val="00F13740"/>
    <w:rsid w:val="00F26A1F"/>
    <w:rsid w:val="00F42F8E"/>
    <w:rsid w:val="00F45B6E"/>
    <w:rsid w:val="00F5549F"/>
    <w:rsid w:val="00F55EEF"/>
    <w:rsid w:val="00F62081"/>
    <w:rsid w:val="00F65BD2"/>
    <w:rsid w:val="00F83295"/>
    <w:rsid w:val="00F87B23"/>
    <w:rsid w:val="00F939C0"/>
    <w:rsid w:val="00FD1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FCD"/>
  </w:style>
  <w:style w:type="paragraph" w:styleId="Heading1">
    <w:name w:val="heading 1"/>
    <w:basedOn w:val="Normal"/>
    <w:link w:val="Heading1Char"/>
    <w:uiPriority w:val="9"/>
    <w:qFormat/>
    <w:rsid w:val="006E2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2F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F8E"/>
  </w:style>
  <w:style w:type="paragraph" w:styleId="Footer">
    <w:name w:val="footer"/>
    <w:basedOn w:val="Normal"/>
    <w:link w:val="FooterChar"/>
    <w:uiPriority w:val="99"/>
    <w:semiHidden/>
    <w:unhideWhenUsed/>
    <w:rsid w:val="00F42F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2F8E"/>
  </w:style>
  <w:style w:type="paragraph" w:styleId="ListParagraph">
    <w:name w:val="List Paragraph"/>
    <w:basedOn w:val="Normal"/>
    <w:uiPriority w:val="34"/>
    <w:qFormat/>
    <w:rsid w:val="00F42F8E"/>
    <w:pPr>
      <w:ind w:left="720"/>
      <w:contextualSpacing/>
    </w:pPr>
  </w:style>
  <w:style w:type="character" w:styleId="Hyperlink">
    <w:name w:val="Hyperlink"/>
    <w:basedOn w:val="DefaultParagraphFont"/>
    <w:uiPriority w:val="99"/>
    <w:unhideWhenUsed/>
    <w:rsid w:val="00F42F8E"/>
    <w:rPr>
      <w:color w:val="0000FF" w:themeColor="hyperlink"/>
      <w:u w:val="single"/>
    </w:rPr>
  </w:style>
  <w:style w:type="character" w:customStyle="1" w:styleId="authorname">
    <w:name w:val="authorname"/>
    <w:basedOn w:val="DefaultParagraphFont"/>
    <w:rsid w:val="006E2149"/>
  </w:style>
  <w:style w:type="character" w:customStyle="1" w:styleId="authorsnameaffiliation">
    <w:name w:val="authorsname_affiliation"/>
    <w:basedOn w:val="DefaultParagraphFont"/>
    <w:rsid w:val="006E2149"/>
  </w:style>
  <w:style w:type="character" w:styleId="Strong">
    <w:name w:val="Strong"/>
    <w:basedOn w:val="DefaultParagraphFont"/>
    <w:uiPriority w:val="22"/>
    <w:qFormat/>
    <w:rsid w:val="006E2149"/>
    <w:rPr>
      <w:b/>
      <w:bCs/>
    </w:rPr>
  </w:style>
  <w:style w:type="character" w:customStyle="1" w:styleId="apple-converted-space">
    <w:name w:val="apple-converted-space"/>
    <w:basedOn w:val="DefaultParagraphFont"/>
    <w:rsid w:val="006E2149"/>
  </w:style>
  <w:style w:type="character" w:customStyle="1" w:styleId="Heading1Char">
    <w:name w:val="Heading 1 Char"/>
    <w:basedOn w:val="DefaultParagraphFont"/>
    <w:link w:val="Heading1"/>
    <w:uiPriority w:val="9"/>
    <w:rsid w:val="006E2149"/>
    <w:rPr>
      <w:rFonts w:ascii="Times New Roman" w:eastAsia="Times New Roman" w:hAnsi="Times New Roman" w:cs="Times New Roman"/>
      <w:b/>
      <w:bCs/>
      <w:kern w:val="36"/>
      <w:sz w:val="48"/>
      <w:szCs w:val="48"/>
    </w:rPr>
  </w:style>
  <w:style w:type="character" w:customStyle="1" w:styleId="externalref">
    <w:name w:val="externalref"/>
    <w:basedOn w:val="DefaultParagraphFont"/>
    <w:rsid w:val="006E2149"/>
  </w:style>
  <w:style w:type="character" w:customStyle="1" w:styleId="refsource">
    <w:name w:val="refsource"/>
    <w:basedOn w:val="DefaultParagraphFont"/>
    <w:rsid w:val="006E2149"/>
  </w:style>
</w:styles>
</file>

<file path=word/webSettings.xml><?xml version="1.0" encoding="utf-8"?>
<w:webSettings xmlns:r="http://schemas.openxmlformats.org/officeDocument/2006/relationships" xmlns:w="http://schemas.openxmlformats.org/wordprocessingml/2006/main">
  <w:divs>
    <w:div w:id="1520779126">
      <w:bodyDiv w:val="1"/>
      <w:marLeft w:val="0"/>
      <w:marRight w:val="0"/>
      <w:marTop w:val="0"/>
      <w:marBottom w:val="0"/>
      <w:divBdr>
        <w:top w:val="none" w:sz="0" w:space="0" w:color="auto"/>
        <w:left w:val="none" w:sz="0" w:space="0" w:color="auto"/>
        <w:bottom w:val="none" w:sz="0" w:space="0" w:color="auto"/>
        <w:right w:val="none" w:sz="0" w:space="0" w:color="auto"/>
      </w:divBdr>
    </w:div>
    <w:div w:id="1577126307">
      <w:bodyDiv w:val="1"/>
      <w:marLeft w:val="0"/>
      <w:marRight w:val="0"/>
      <w:marTop w:val="0"/>
      <w:marBottom w:val="0"/>
      <w:divBdr>
        <w:top w:val="none" w:sz="0" w:space="0" w:color="auto"/>
        <w:left w:val="none" w:sz="0" w:space="0" w:color="auto"/>
        <w:bottom w:val="none" w:sz="0" w:space="0" w:color="auto"/>
        <w:right w:val="none" w:sz="0" w:space="0" w:color="auto"/>
      </w:divBdr>
    </w:div>
    <w:div w:id="161370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han_198@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x.doi.org/10.1007/s11434-016-1108-9" TargetMode="External"/><Relationship Id="rId4" Type="http://schemas.openxmlformats.org/officeDocument/2006/relationships/settings" Target="settings.xml"/><Relationship Id="rId9" Type="http://schemas.openxmlformats.org/officeDocument/2006/relationships/hyperlink" Target="http://www.plantgenomics.cn/?q=gcgi_abs/show_abs/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D752A-88BC-4269-83BF-F584AAD3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6</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dc:creator>
  <cp:lastModifiedBy>farhan ali</cp:lastModifiedBy>
  <cp:revision>47</cp:revision>
  <dcterms:created xsi:type="dcterms:W3CDTF">2015-08-18T04:50:00Z</dcterms:created>
  <dcterms:modified xsi:type="dcterms:W3CDTF">2017-03-03T11:38:00Z</dcterms:modified>
</cp:coreProperties>
</file>