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0A1628"/>
          <w:sz w:val="56"/>
        </w:rPr>
        <w:t>Materials AI Platform</w:t>
      </w:r>
    </w:p>
    <w:p>
      <w:pPr>
        <w:jc w:val="center"/>
      </w:pPr>
      <w:r>
        <w:rPr>
          <w:b/>
          <w:i w:val="0"/>
          <w:color w:val="00B4D8"/>
          <w:sz w:val="32"/>
        </w:rPr>
        <w:t>AI 기반 신소재 탐색 플랫폼</w:t>
      </w:r>
    </w:p>
    <w:p/>
    <w:p>
      <w:pPr>
        <w:jc w:val="center"/>
      </w:pPr>
      <w:r>
        <w:rPr>
          <w:b w:val="0"/>
          <w:i w:val="0"/>
          <w:sz w:val="28"/>
        </w:rPr>
        <w:t>상세 기술 설명서</w:t>
      </w:r>
    </w:p>
    <w:p/>
    <w:p>
      <w:pPr>
        <w:jc w:val="center"/>
      </w:pPr>
      <w:r>
        <w:rPr>
          <w:b w:val="0"/>
          <w:i w:val="0"/>
          <w:color w:val="8892B0"/>
          <w:sz w:val="22"/>
        </w:rPr>
        <w:t>동진쎄미켐 R&amp;D</w:t>
      </w:r>
    </w:p>
    <w:p>
      <w:pPr>
        <w:jc w:val="center"/>
      </w:pPr>
      <w:r>
        <w:rPr>
          <w:b w:val="0"/>
          <w:i w:val="0"/>
          <w:color w:val="8892B0"/>
          <w:sz w:val="22"/>
        </w:rPr>
        <w:t>2026년 2월</w:t>
      </w:r>
    </w:p>
    <w:p/>
    <w:p>
      <w:pPr>
        <w:jc w:val="center"/>
      </w:pPr>
      <w:r>
        <w:rPr>
          <w:b w:val="0"/>
          <w:i/>
          <w:color w:val="FF5252"/>
          <w:sz w:val="18"/>
        </w:rPr>
        <w:t>Confidential</w:t>
      </w:r>
    </w:p>
    <w:p>
      <w:r>
        <w:br w:type="page"/>
      </w:r>
    </w:p>
    <w:p>
      <w:pPr>
        <w:pStyle w:val="Heading1"/>
      </w:pPr>
      <w:r>
        <w:t>목차</w:t>
      </w:r>
    </w:p>
    <w:p>
      <w:r>
        <w:rPr>
          <w:b w:val="0"/>
          <w:i w:val="0"/>
          <w:sz w:val="22"/>
        </w:rPr>
        <w:t>1. 시스템 개요</w:t>
      </w:r>
    </w:p>
    <w:p>
      <w:r>
        <w:rPr>
          <w:b w:val="0"/>
          <w:i w:val="0"/>
          <w:sz w:val="22"/>
        </w:rPr>
        <w:t>2. AI 예측 모델 상세 설명</w:t>
      </w:r>
    </w:p>
    <w:p>
      <w:r>
        <w:rPr>
          <w:b w:val="0"/>
          <w:i w:val="0"/>
          <w:sz w:val="22"/>
        </w:rPr>
        <w:t xml:space="preserve">   2-1. 트리플 AI 앙상블</w:t>
      </w:r>
    </w:p>
    <w:p>
      <w:r>
        <w:rPr>
          <w:b w:val="0"/>
          <w:i w:val="0"/>
          <w:sz w:val="22"/>
        </w:rPr>
        <w:t xml:space="preserve">   2-2. 물성 예측 모델</w:t>
      </w:r>
    </w:p>
    <w:p>
      <w:r>
        <w:rPr>
          <w:b w:val="0"/>
          <w:i w:val="0"/>
          <w:sz w:val="22"/>
        </w:rPr>
        <w:t xml:space="preserve">   2-3. 벡터 유사도 검색</w:t>
      </w:r>
    </w:p>
    <w:p>
      <w:r>
        <w:rPr>
          <w:b w:val="0"/>
          <w:i w:val="0"/>
          <w:sz w:val="22"/>
        </w:rPr>
        <w:t xml:space="preserve">   2-4. 다목적 최적화 랭킹</w:t>
      </w:r>
    </w:p>
    <w:p>
      <w:r>
        <w:rPr>
          <w:b w:val="0"/>
          <w:i w:val="0"/>
          <w:sz w:val="22"/>
        </w:rPr>
        <w:t>3. 연구 데이터 업로드 및 처리 과정</w:t>
      </w:r>
    </w:p>
    <w:p>
      <w:r>
        <w:rPr>
          <w:b w:val="0"/>
          <w:i w:val="0"/>
          <w:sz w:val="22"/>
        </w:rPr>
        <w:t>4. AI 신소재 발굴 과정</w:t>
      </w:r>
    </w:p>
    <w:p>
      <w:r>
        <w:rPr>
          <w:b w:val="0"/>
          <w:i w:val="0"/>
          <w:sz w:val="22"/>
        </w:rPr>
        <w:t>5. 시뮬레이션 예측 상세</w:t>
      </w:r>
    </w:p>
    <w:p>
      <w:r>
        <w:rPr>
          <w:b w:val="0"/>
          <w:i w:val="0"/>
          <w:sz w:val="22"/>
        </w:rPr>
        <w:t>6. 데이터베이스 구조</w:t>
      </w:r>
    </w:p>
    <w:p>
      <w:r>
        <w:rPr>
          <w:b w:val="0"/>
          <w:i w:val="0"/>
          <w:sz w:val="22"/>
        </w:rPr>
        <w:t>7. 현재 데이터 현황</w:t>
      </w:r>
    </w:p>
    <w:p>
      <w:r>
        <w:rPr>
          <w:b w:val="0"/>
          <w:i w:val="0"/>
          <w:sz w:val="22"/>
        </w:rPr>
        <w:t>8. 페이지별 기능 안내</w:t>
      </w:r>
    </w:p>
    <w:p>
      <w:r>
        <w:rPr>
          <w:b w:val="0"/>
          <w:i w:val="0"/>
          <w:sz w:val="22"/>
        </w:rPr>
        <w:t>9. 기술 스택</w:t>
      </w:r>
    </w:p>
    <w:p>
      <w:r>
        <w:rPr>
          <w:b w:val="0"/>
          <w:i w:val="0"/>
          <w:sz w:val="22"/>
        </w:rPr>
        <w:t>10. 향후 로드맵</w:t>
      </w:r>
    </w:p>
    <w:p>
      <w:r>
        <w:br w:type="page"/>
      </w:r>
    </w:p>
    <w:p>
      <w:pPr>
        <w:pStyle w:val="Heading1"/>
      </w:pPr>
      <w:r>
        <w:t>1. 시스템 개요</w:t>
      </w:r>
    </w:p>
    <w:p>
      <w:pPr>
        <w:pStyle w:val="Heading2"/>
      </w:pPr>
      <w:r>
        <w:t>이 시스템은 무엇인가?</w:t>
      </w:r>
    </w:p>
    <w:p>
      <w:r>
        <w:rPr>
          <w:b w:val="0"/>
          <w:i w:val="0"/>
        </w:rPr>
        <w:t>연구원이 "열안정성 400°C 이상, 밴드갭 3.0 eV 이상인 OLED 호스트 소재를 찾아줘"라고 조건을 입력하면, AI가 데이터베이스에서 최적 후보를 찾아주고, 나아가 아직 세상에 없는 새로운 분자 구조까지 설계해주는 시스템입니다.</w:t>
      </w:r>
    </w:p>
    <w:p>
      <w:pPr>
        <w:pStyle w:val="Heading2"/>
      </w:pPr>
      <w:r>
        <w:t>핵심 기능 3가지</w:t>
      </w:r>
    </w:p>
    <w:p>
      <w:pPr>
        <w:spacing w:before="80" w:after="80"/>
        <w:ind w:left="567"/>
      </w:pPr>
      <w:r>
        <w:rPr>
          <w:rFonts w:ascii="Consolas" w:hAnsi="Consolas"/>
          <w:color w:val="00B4D8"/>
          <w:sz w:val="17"/>
        </w:rPr>
        <w:t>① AI 소재 탐색 (기존 DB 검색)  →  ② AI 신소재 발굴 (새 분자 설계)  →  ③ 시뮬레이션 예측 (성능 예측)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기능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소재 탐색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기존 데이터베이스에서 조건에 맞는 소재를 벡터 유사도 + 물성 필터로 찾아 랭킹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신소재 발굴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기존 데이터의 구조-물성 관계를 학습하여 아직 존재하지 않는 새 분자 구조 제안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시뮬레이션 예측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제안된 소재의 열역학, 전자구조, 합성경로, 환경영향을 AI가 예측</w:t>
            </w:r>
          </w:p>
        </w:tc>
      </w:tr>
    </w:tbl>
    <w:p/>
    <w:p>
      <w:pPr>
        <w:pStyle w:val="Heading1"/>
      </w:pPr>
      <w:r>
        <w:t>2. AI 예측 모델 상세 설명</w:t>
      </w:r>
    </w:p>
    <w:p>
      <w:pPr>
        <w:pStyle w:val="Heading2"/>
      </w:pPr>
      <w:r>
        <w:t>2-1. 트리플 AI 앙상블 (Triple AI Ensemble)</w:t>
      </w:r>
    </w:p>
    <w:p>
      <w:r>
        <w:rPr>
          <w:b w:val="0"/>
          <w:i w:val="0"/>
        </w:rPr>
        <w:t>3개의 세계 최정상 AI 모델이 독립적으로 같은 문제를 분석한 후, 교차 검증을 통해 합의된 결과만 추천합니다.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모델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강점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🟠 Claude Opus 4 (Anthropic)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분자 구조 분석 + 합성 가능성 추론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긴 문맥 이해, 논리적 추론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🔵 Gemini 2.5 Pro (Google)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학술 논문 기반 물성 교차검증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광범위한 학술 데이터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🟢 GPT-4o (OpenAI)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특허 데이터 분석 + 응용 분야 매칭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실용적 분석, 특허 해석</w:t>
            </w:r>
          </w:p>
        </w:tc>
      </w:tr>
    </w:tbl>
    <w:p/>
    <w:p>
      <w:pPr>
        <w:pStyle w:val="Heading3"/>
      </w:pPr>
      <w:r>
        <w:t>앙상블 알고리즘 작동 방식</w:t>
      </w:r>
    </w:p>
    <w:p>
      <w:r>
        <w:rPr>
          <w:b/>
          <w:i w:val="0"/>
        </w:rPr>
        <w:t>Step 1: 병렬 호출</w:t>
      </w:r>
    </w:p>
    <w:p>
      <w:r>
        <w:rPr>
          <w:b w:val="0"/>
          <w:i w:val="0"/>
        </w:rPr>
        <w:t>3개 모델에게 동시에 같은 질문을 보냅니다. 각 모델은 서로의 답을 모른 채 독립적으로 분석합니다.</w:t>
      </w:r>
    </w:p>
    <w:p/>
    <w:p>
      <w:r>
        <w:rPr>
          <w:b/>
          <w:i w:val="0"/>
        </w:rPr>
        <w:t>Step 2: 합의 점수 계산</w:t>
      </w:r>
    </w:p>
    <w:p>
      <w:pPr>
        <w:spacing w:before="80" w:after="80"/>
        <w:ind w:left="567"/>
      </w:pPr>
      <w:r>
        <w:rPr>
          <w:rFonts w:ascii="Consolas" w:hAnsi="Consolas"/>
          <w:color w:val="00B4D8"/>
          <w:sz w:val="17"/>
        </w:rPr>
        <w:t>앙상블 점수 = 평균_신뢰도 × 합의_보너스 × (투표수 / 전체모델수)</w:t>
        <w:br/>
        <w:br/>
        <w:t>합의 보너스:</w:t>
        <w:br/>
        <w:t xml:space="preserve">  - 1개 모델만 추천: ×1.0</w:t>
        <w:br/>
        <w:t xml:space="preserve">  - 2개 모델 동의:   ×1.15</w:t>
        <w:br/>
        <w:t xml:space="preserve">  - 3개 모델 동의:   ×1.30 (가장 신뢰도 높음)</w:t>
      </w:r>
    </w:p>
    <w:p>
      <w:r>
        <w:rPr>
          <w:b/>
          <w:i w:val="0"/>
        </w:rPr>
        <w:t>Step 3: 최종 랭킹</w:t>
      </w:r>
    </w:p>
    <w:p>
      <w:r>
        <w:rPr>
          <w:b w:val="0"/>
          <w:i w:val="0"/>
        </w:rPr>
        <w:t>앙상블 점수 순으로 정렬하여 상위 5개를 최종 추천합니다.</w:t>
      </w:r>
    </w:p>
    <w:p/>
    <w:p>
      <w:r>
        <w:rPr>
          <w:b/>
          <w:i w:val="0"/>
        </w:rPr>
        <w:t>실제 테스트 결과 (OLED, 열안정성 300°C 이상):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순위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소재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투표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추천 모델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Ir(ppy)3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Claude + GPT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TPBi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Claude + GPT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Alq3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Claude + GPT</w:t>
            </w:r>
          </w:p>
        </w:tc>
      </w:tr>
    </w:tbl>
    <w:p/>
    <w:p>
      <w:pPr>
        <w:pStyle w:val="Heading2"/>
      </w:pPr>
      <w:r>
        <w:t>2-2. 물성 예측 모델 (Property Prediction)</w:t>
      </w:r>
    </w:p>
    <w:p>
      <w:r>
        <w:rPr>
          <w:b w:val="0"/>
          <w:i w:val="0"/>
        </w:rPr>
        <w:t>분자 구조(SMILES)를 입력하면 5가지 핵심 물성을 예측합니다.</w:t>
      </w:r>
    </w:p>
    <w:p>
      <w:r>
        <w:rPr>
          <w:b/>
          <w:i w:val="0"/>
        </w:rPr>
        <w:t>현재 (PoC): RDKit 휴리스틱 기반</w:t>
      </w:r>
    </w:p>
    <w:p>
      <w:r>
        <w:rPr>
          <w:b w:val="0"/>
          <w:i w:val="0"/>
        </w:rPr>
        <w:t>RDKit 라이브러리로 분자 기술자(descriptor)를 계산한 후, 경험적 상관관계 공식으로 물성을 추정합니다.</w:t>
      </w:r>
    </w:p>
    <w:p>
      <w:pPr>
        <w:spacing w:before="80" w:after="80"/>
        <w:ind w:left="567"/>
      </w:pPr>
      <w:r>
        <w:rPr>
          <w:rFonts w:ascii="Consolas" w:hAnsi="Consolas"/>
          <w:color w:val="00B4D8"/>
          <w:sz w:val="17"/>
        </w:rPr>
        <w:t>입력: SMILES 문자열 (예: "c1ccccc1" = 벤젠)</w:t>
        <w:br/>
        <w:t xml:space="preserve">  → RDKit 파싱 → 분자 객체 생성</w:t>
        <w:br/>
        <w:t xml:space="preserve">  → 분자 기술자 14개 계산 (분자량, LogP, TPSA, HBD, HBA 등)</w:t>
        <w:br/>
        <w:t xml:space="preserve">  → 물성 추정:</w:t>
        <w:br/>
        <w:t xml:space="preserve">    열안정성 = 120 + 방향족고리×45 + 분자량×0.15 - |LogP|×3</w:t>
        <w:br/>
        <w:t xml:space="preserve">    유전율   = 2.5 + TPSA×0.04 + HBA×0.3 - LogP×0.15</w:t>
        <w:br/>
        <w:t xml:space="preserve">    밴드갭   = 4.5 - 방향족고리×0.4 - LogP×0.08 + TPSA×0.005</w:t>
        <w:br/>
        <w:t xml:space="preserve">    용해도   = 0.5 - LogP×0.08 + TPSA×0.004</w:t>
        <w:br/>
        <w:t xml:space="preserve">    밀도     = 0.85 + 분자량×0.0015 + 방향족고리×0.03</w:t>
      </w:r>
    </w:p>
    <w:p>
      <w:r>
        <w:rPr>
          <w:b/>
          <w:i w:val="0"/>
        </w:rPr>
        <w:t>미래 (프로덕션): Uni-Mol 신경망 기반</w:t>
      </w:r>
    </w:p>
    <w:p>
      <w:pPr>
        <w:spacing w:before="80" w:after="80"/>
        <w:ind w:left="567"/>
      </w:pPr>
      <w:r>
        <w:rPr>
          <w:rFonts w:ascii="Consolas" w:hAnsi="Consolas"/>
          <w:color w:val="00B4D8"/>
          <w:sz w:val="17"/>
        </w:rPr>
        <w:t>SMILES → Uni-Mol 사전학습 모델 → 768차원 벡터</w:t>
        <w:br/>
        <w:t xml:space="preserve">  → 신경망 헤드: 768→256→128→64→5</w:t>
        <w:br/>
        <w:t xml:space="preserve">  → 기대 정확도: R² &gt; 0.90</w:t>
      </w:r>
    </w:p>
    <w:p>
      <w:pPr>
        <w:pStyle w:val="Heading2"/>
      </w:pPr>
      <w:r>
        <w:t>2-3. 벡터 유사도 검색 (Vector Similarity Search)</w:t>
      </w:r>
    </w:p>
    <w:p>
      <w:r>
        <w:rPr>
          <w:b w:val="0"/>
          <w:i w:val="0"/>
        </w:rPr>
        <w:t>"이 분자와 구조적으로 비슷한 소재를 찾아줘"를 수행합니다.</w:t>
      </w:r>
    </w:p>
    <w:p>
      <w:pPr>
        <w:spacing w:before="80" w:after="80"/>
        <w:ind w:left="567"/>
      </w:pPr>
      <w:r>
        <w:rPr>
          <w:rFonts w:ascii="Consolas" w:hAnsi="Consolas"/>
          <w:color w:val="00B4D8"/>
          <w:sz w:val="17"/>
        </w:rPr>
        <w:t>입력 분자 (SMILES)</w:t>
        <w:br/>
        <w:t xml:space="preserve">  → Morgan Fingerprint 생성 (반경 2, 2048-bit)</w:t>
        <w:br/>
        <w:t xml:space="preserve">  → 고정 프로젝션 행렬 (2048×768) 로 차원 축소</w:t>
        <w:br/>
        <w:t xml:space="preserve">  → L2 정규화 → 768차원 벡터</w:t>
        <w:br/>
        <w:t xml:space="preserve">  → DB의 모든 소재 벡터와 코사인 유사도 계산</w:t>
        <w:br/>
        <w:t xml:space="preserve">  → 유사도 순 정렬</w:t>
      </w:r>
    </w:p>
    <w:p>
      <w:r>
        <w:rPr>
          <w:b/>
          <w:i w:val="0"/>
        </w:rPr>
        <w:t>코사인 유사도 해석: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유사도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의미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예시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완전히 동일한 분자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벤젠 → 벤젠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0.7~1.0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매우 유사한 구조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벤젠 → 톨루엔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0.3~0.7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부분적 유사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벤젠 → 나프탈렌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0.0~0.3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거의 다른 구조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벤젠 → 에탄올</w:t>
            </w:r>
          </w:p>
        </w:tc>
      </w:tr>
    </w:tbl>
    <w:p/>
    <w:p>
      <w:pPr>
        <w:pStyle w:val="Heading2"/>
      </w:pPr>
      <w:r>
        <w:t>2-4. 다목적 최적화 랭킹</w:t>
      </w:r>
    </w:p>
    <w:p>
      <w:r>
        <w:rPr>
          <w:b w:val="0"/>
          <w:i w:val="0"/>
        </w:rPr>
        <w:t>여러 물성을 동시에 고려하여 최적 소재를 찾는 알고리즘입니다.</w:t>
      </w:r>
    </w:p>
    <w:p>
      <w:pPr>
        <w:spacing w:before="80" w:after="80"/>
        <w:ind w:left="567"/>
      </w:pPr>
      <w:r>
        <w:rPr>
          <w:rFonts w:ascii="Consolas" w:hAnsi="Consolas"/>
          <w:color w:val="00B4D8"/>
          <w:sz w:val="17"/>
        </w:rPr>
        <w:t>최종 점수 = Σ(가중치_i × 정규화_점수_i) / Σ가중치_i</w:t>
        <w:br/>
        <w:br/>
        <w:t>기본 가중치:</w:t>
        <w:br/>
        <w:t xml:space="preserve">  벡터 유사도: 40%</w:t>
        <w:br/>
        <w:t xml:space="preserve">  열안정성:   20%</w:t>
        <w:br/>
        <w:t xml:space="preserve">  유전율:     20%</w:t>
        <w:br/>
        <w:t xml:space="preserve">  밴드갭:     20%</w:t>
        <w:br/>
        <w:br/>
        <w:t>→ 사용자가 슬라이더로 가중치 조절 가능</w:t>
      </w:r>
    </w:p>
    <w:p>
      <w:r>
        <w:br w:type="page"/>
      </w:r>
    </w:p>
    <w:p>
      <w:pPr>
        <w:pStyle w:val="Heading1"/>
      </w:pPr>
      <w:r>
        <w:t>3. 연구 데이터 업로드 및 처리 과정</w:t>
      </w:r>
    </w:p>
    <w:p>
      <w:pPr>
        <w:pStyle w:val="Heading2"/>
      </w:pPr>
      <w:r>
        <w:t>3-1. 파일 업로드 과정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처리 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 1: 파일 파싱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pandas로 CSV/Excel 읽기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 2: 컬럼 자동 매핑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"SMILES" → smiles, "열안정성" → thermal_stability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 3: SMILES 검증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RDKit로 유효성 확인, 유효하지 않은 행 건너뜀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 4: 분자 기술자 계산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분자량, LogP, TPSA 등 14개 기술자 자동 계산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 5: 벡터 임베딩 생성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Morgan FP → 768차원 벡터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 6: DB 저장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소재 정보 + 기술자 + 임베딩을 한 행으로 저장</w:t>
            </w:r>
          </w:p>
        </w:tc>
      </w:tr>
    </w:tbl>
    <w:p/>
    <w:p>
      <w:pPr>
        <w:pStyle w:val="Heading2"/>
      </w:pPr>
      <w:r>
        <w:t>3-2. 지원 파일 형식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형식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확장자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쉼표 또는 탭 구분 자동 감지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.xlsx, .xls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첫 번째 시트 사용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.tsv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탭 구분</w:t>
            </w:r>
          </w:p>
        </w:tc>
      </w:tr>
    </w:tbl>
    <w:p/>
    <w:p>
      <w:pPr>
        <w:pStyle w:val="Heading2"/>
      </w:pPr>
      <w:r>
        <w:t>3-3. 자동 인식되는 컬럼명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컬럼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인식되는 이름 (대소문자 무관)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분자 구조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smiles, SMILES, smi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이름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name, 이름, 소재명, material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카테고리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category, 카테고리, 분류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열안정성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thermal_stability, Td, 열안정성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유전율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dielectric_constant, Dk, 유전율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밴드갭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bandgap, Eg, 밴드갭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용해도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solubility, 용해도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밀도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density, 밀도</w:t>
            </w:r>
          </w:p>
        </w:tc>
      </w:tr>
    </w:tbl>
    <w:p/>
    <w:p>
      <w:pPr>
        <w:pStyle w:val="Heading2"/>
      </w:pPr>
      <w:r>
        <w:t>3-4. 예시 CSV 파일</w:t>
      </w:r>
    </w:p>
    <w:p>
      <w:pPr>
        <w:spacing w:before="80" w:after="80"/>
        <w:ind w:left="567"/>
      </w:pPr>
      <w:r>
        <w:rPr>
          <w:rFonts w:ascii="Consolas" w:hAnsi="Consolas"/>
          <w:color w:val="00B4D8"/>
          <w:sz w:val="17"/>
        </w:rPr>
        <w:t>SMILES,이름,카테고리,열안정성,밴드갭,유전율</w:t>
        <w:br/>
        <w:t>c1ccc(-c2ccnc3c2ccc2c(-c4ccccc4)ccnc23)cc1,BPhen,OLED,380,3.5,3.2</w:t>
        <w:br/>
        <w:t>c1ccc(-n2c3ccccc3c3ccccc32)cc1,TCTA,OLED,395,3.4,3.1</w:t>
        <w:br/>
        <w:t>O=C1OCCO1,EC,battery,248,6.7,89.8</w:t>
      </w:r>
    </w:p>
    <w:p>
      <w:r>
        <w:br w:type="page"/>
      </w:r>
    </w:p>
    <w:p>
      <w:pPr>
        <w:pStyle w:val="Heading1"/>
      </w:pPr>
      <w:r>
        <w:t>4. AI 신소재 발굴 과정 상세</w:t>
      </w:r>
    </w:p>
    <w:p>
      <w:pPr>
        <w:pStyle w:val="Heading2"/>
      </w:pPr>
      <w:r>
        <w:t>4-1. 작동 원리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 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DB에서 해당 카테고리의 소재 최대 30건 수집 (검증된 소재 우선)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3개 AI 모델에게 기존 데이터와 함께 '새 분자를 설계해달라' 요청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 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각 모델이 독립적으로 구조-물성 관계 분석 → 새 분자 3~5개 설계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SMILES 기준으로 중복 제거 → 여러 모델 추천 시 투표 점수 상승</w:t>
            </w:r>
          </w:p>
        </w:tc>
      </w:tr>
    </w:tbl>
    <w:p/>
    <w:p>
      <w:pPr>
        <w:pStyle w:val="Heading2"/>
      </w:pPr>
      <w:r>
        <w:t>4-2. AI 제안 결과에 포함되는 정보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예시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이름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AI가 명명한 소재명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Novel OLED Host-1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SMILES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분자 구조 표기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c1ccc2c(c1)...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설계 근거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 구조를 왜 설계했는지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기존 TPBi의 벤즈이미다졸...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예측 물성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5가지 물성 예측값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열안정성: 410°C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신규성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기존 데이터와 얼마나 다른지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합성 난이도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easy~very_difficult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비용 레벨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low~very_high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핵심 출발물질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합성에 필요한 원료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카바졸, 트리메틸보론산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적용 분야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사용처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OLED 호스트, 청색 발광</w:t>
            </w:r>
          </w:p>
        </w:tc>
      </w:tr>
    </w:tbl>
    <w:p/>
    <w:p>
      <w:pPr>
        <w:pStyle w:val="Heading1"/>
      </w:pPr>
      <w:r>
        <w:t>5. 시뮬레이션 예측 상세</w:t>
      </w:r>
    </w:p>
    <w:p>
      <w:r>
        <w:rPr>
          <w:b w:val="0"/>
          <w:i w:val="0"/>
        </w:rPr>
        <w:t>제안된 소재의 '시뮬레이션 실행' 버튼을 누르면, 3개 AI가 다음 4가지 영역을 예측합니다.</w:t>
      </w:r>
    </w:p>
    <w:p>
      <w:pPr>
        <w:pStyle w:val="Heading3"/>
      </w:pPr>
      <w:r>
        <w:t>(1) 분자동역학 (Molecular Dynamics)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예측 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단위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유리전이온도 (Tg)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고체→유리 상태 전이 온도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°C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분해온도 (Td)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분자가 분해되기 시작하는 온도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°C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열팽창계수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온도에 따른 체적 변화율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ppm/°C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안정성 등급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excellent / good / moderate / poor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3"/>
      </w:pPr>
      <w:r>
        <w:t>(2) 전자구조 계산 (Electronic Properties)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예측 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단위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HOMO 에너지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최고 점유 분자 궤도 에너지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LUMO 에너지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최저 비점유 분자 궤도 에너지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밴드갭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HOMO-LUMO 에너지 차이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전자 이동도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전자의 이동 속도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cm²/V·s</w:t>
            </w:r>
          </w:p>
        </w:tc>
      </w:tr>
    </w:tbl>
    <w:p/>
    <w:p>
      <w:pPr>
        <w:pStyle w:val="Heading3"/>
      </w:pPr>
      <w:r>
        <w:t>(3) 합성 경로 시뮬레이션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예측 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추천 합성 경로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어떤 반응으로 만들 수 있는지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핵심 반응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Suzuki 커플링, Buchwald-Hartwig 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예상 수율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최종 생성물 수율 (%)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합성 단계 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몇 단계가 필요한지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그램당 비용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USD 예상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스케일업 가능성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대량 생산 가능 여부</w:t>
            </w:r>
          </w:p>
        </w:tc>
      </w:tr>
    </w:tbl>
    <w:p/>
    <w:p>
      <w:pPr>
        <w:pStyle w:val="Heading3"/>
      </w:pPr>
      <w:r>
        <w:t>(4) 환경 평가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예측 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독성 위험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 / medium / high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생분해성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good / moderate / poor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규제 우려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관련 규제 사항</w:t>
            </w:r>
          </w:p>
        </w:tc>
      </w:tr>
    </w:tbl>
    <w:p/>
    <w:p>
      <w:pPr>
        <w:pStyle w:val="Heading2"/>
      </w:pPr>
      <w:r>
        <w:t>5-2. 결과 합산 방식</w:t>
      </w:r>
    </w:p>
    <w:p>
      <w:pPr>
        <w:spacing w:before="80" w:after="80"/>
        <w:ind w:left="567"/>
      </w:pPr>
      <w:r>
        <w:rPr>
          <w:rFonts w:ascii="Consolas" w:hAnsi="Consolas"/>
          <w:color w:val="00B4D8"/>
          <w:sz w:val="17"/>
        </w:rPr>
        <w:t>숫자값 (분해온도, 밴드갭, 수율 등):</w:t>
        <w:br/>
        <w:t xml:space="preserve">  → 3개 모델 예측의 평균값 사용</w:t>
        <w:br/>
        <w:t xml:space="preserve">  예) Claude: 380°C, Gemini: 395°C, GPT: 370°C → 평균 381.7°C</w:t>
        <w:br/>
        <w:br/>
        <w:t>범주값 (안정성 등급, 난이도 등):</w:t>
        <w:br/>
        <w:t xml:space="preserve">  → 다수결(Mode) 사용</w:t>
        <w:br/>
        <w:t xml:space="preserve">  예) Claude: "good", Gemini: "excellent", GPT: "good" → "good" (2:1)</w:t>
      </w:r>
    </w:p>
    <w:p>
      <w:r>
        <w:br w:type="page"/>
      </w:r>
    </w:p>
    <w:p>
      <w:pPr>
        <w:pStyle w:val="Heading1"/>
      </w:pPr>
      <w:r>
        <w:t>6. 데이터베이스 구조</w:t>
      </w:r>
    </w:p>
    <w:p>
      <w:pPr>
        <w:pStyle w:val="Heading2"/>
      </w:pPr>
      <w:r>
        <w:t>소재 테이블 (materials)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컬럼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타입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고유 ID (자동 증가)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텍스트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소재명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smiles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텍스트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분자 구조 (SMILES 표기)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텍스트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OLED, battery, semiconductor 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molecular_weight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분자량 (g/mol)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소수성 지표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tpsa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극성 표면적 (Å²)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thermal_stability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열안정성 (°C)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dielectric_constant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유전율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bandgap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밴드갭 (eV)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solubility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용해도 (0~1)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density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밀도 (g/cm³)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embedding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텍스트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768차원 벡터 (JSON)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텍스트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데이터 출처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실험 검증 여부 (0/1)</w:t>
            </w:r>
          </w:p>
        </w:tc>
      </w:tr>
    </w:tbl>
    <w:p/>
    <w:p>
      <w:pPr>
        <w:pStyle w:val="Heading1"/>
      </w:pPr>
      <w:r>
        <w:t>7. 현재 데이터 현황 (초기 탑재 104건)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카테고리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건수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검증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대표 소재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BPhen, TPBi, Alq3, Ir(ppy)3, CBP, mCP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배터리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EC, DMC, EMC, FEC, VC, LiPF6, LiBOB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반도체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Polyimide, SU-8, BCB, Parylene-C, PTFE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하드코팅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TEOS, GPTMS, TMSPM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디스플레이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5CB, 7CB, MBBA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유기분자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일부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벤젠, 나프탈렌, 카페인, 아스피린 등</w:t>
            </w:r>
          </w:p>
        </w:tc>
      </w:tr>
    </w:tbl>
    <w:p/>
    <w:p>
      <w:pPr>
        <w:pStyle w:val="Heading1"/>
      </w:pPr>
      <w:r>
        <w:t>8. 페이지별 기능 안내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페이지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기능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📊 대시보드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전체 현황 + 통계 + Triple AI 배너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🔍 AI 소재 탐색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SMILES/물성 조건으로 기존 소재 검색 + AI 분석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✨ AI 신소재 발굴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/discover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기존 데이터 학습 → 새 분자 제안 → 시뮬레이션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📂 연구 데이터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CSV/Excel 업로드 → 자동 파싱 → AI 학습 데이터화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⚙️ 파이프라인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데이터 전처리 6단계 시각화</w:t>
            </w:r>
          </w:p>
        </w:tc>
      </w:tr>
    </w:tbl>
    <w:p/>
    <w:p>
      <w:pPr>
        <w:pStyle w:val="Heading1"/>
      </w:pPr>
      <w:r>
        <w:t>9. 기술 스택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영역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기술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Next.js 14 + TypeScript + Tailwind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웹 UI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UI 라이브러리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shadcn/ui + Framer Motion + Recharts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컴포넌트, 애니메이션, 차트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(Python)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 API 서버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모델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OpenRouter (Claude + Gemini + GPT)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앙상블 분석, 신소재 제안, 시뮬레이션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화학 라이브러리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RDKit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분자 파싱, 기술자 계산, 3D 구조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벡터 검색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Morgan FP → 768-dim 코사인 유사도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구조 유사성 검색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데이터베이스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SQLite (PoC) / PostgreSQL + pgvector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소재 데이터 + 벡터 저장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인프라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Docker Compose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개발/배포 환경</w:t>
            </w:r>
          </w:p>
        </w:tc>
      </w:tr>
    </w:tbl>
    <w:p/>
    <w:p>
      <w:pPr>
        <w:pStyle w:val="Heading1"/>
      </w:pPr>
      <w:r>
        <w:t>10. 향후 로드맵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예상 효과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1 (현재)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RDKit 기반 PoC + 3 AI 앙상블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기본 구조 유사도 검색 + AI 분석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Uni-Mol 임베딩 도입 (GPU)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유사도 정확도 30%→90%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사내 데이터 대량 적재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학습 데이터 100배 확장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PropertyPredictor 신경망 학습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물성 예측 R² &gt; 0.90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ConditionalMolVAE 역설계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조건 입력 → 새 분자 자동 생성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Learning 피드백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실험 결과 → 모델 자동 개선</w:t>
            </w:r>
          </w:p>
        </w:tc>
      </w:tr>
    </w:tbl>
    <w:p/>
    <w:p/>
    <w:p>
      <w:r>
        <w:rPr>
          <w:b w:val="0"/>
          <w:i/>
          <w:color w:val="8892B0"/>
          <w:sz w:val="18"/>
        </w:rPr>
        <w:t>이 문서는 Materials AI Platform v0.2.0 (2026.02) 기준으로 작성되었습니다.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A162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A16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A162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