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val="0"/>
          <w:bCs w:val="0"/>
          <w:color w:val="auto"/>
          <w:kern w:val="2"/>
          <w:sz w:val="24"/>
          <w:szCs w:val="24"/>
          <w14:ligatures w14:val="standardContextual"/>
        </w:rPr>
        <w:id w:val="587813934"/>
        <w:docPartObj>
          <w:docPartGallery w:val="Table of Contents"/>
          <w:docPartUnique/>
        </w:docPartObj>
      </w:sdtPr>
      <w:sdtEndPr>
        <w:rPr>
          <w:rFonts w:eastAsiaTheme="minorEastAsia"/>
          <w:noProof/>
        </w:rPr>
      </w:sdtEndPr>
      <w:sdtContent>
        <w:p w14:paraId="661DB4D6" w14:textId="3AE8D6C9" w:rsidR="00D233AC" w:rsidRDefault="00D233AC">
          <w:pPr>
            <w:pStyle w:val="TOCHeading"/>
          </w:pPr>
          <w:r>
            <w:t>Table of Contents</w:t>
          </w:r>
        </w:p>
        <w:p w14:paraId="1CAF6FCE" w14:textId="14487623" w:rsidR="00D233AC" w:rsidRDefault="00D233AC">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23DA5563" w14:textId="77777777" w:rsidR="00392E4E" w:rsidRDefault="00392E4E" w:rsidP="00392E4E">
      <w:pPr>
        <w:pStyle w:val="NormalWeb"/>
        <w:spacing w:before="0" w:beforeAutospacing="0" w:after="150" w:afterAutospacing="0" w:line="360" w:lineRule="atLeast"/>
        <w:rPr>
          <w:rFonts w:ascii="Arial" w:hAnsi="Arial" w:cs="Arial"/>
          <w:color w:val="444444"/>
          <w:sz w:val="27"/>
          <w:szCs w:val="27"/>
        </w:rPr>
      </w:pPr>
    </w:p>
    <w:p w14:paraId="34359CDB" w14:textId="694554FD" w:rsidR="00392E4E" w:rsidRDefault="00392E4E" w:rsidP="00392E4E">
      <w:pPr>
        <w:pStyle w:val="NormalWeb"/>
        <w:spacing w:before="0" w:beforeAutospacing="0" w:after="150" w:afterAutospacing="0" w:line="360" w:lineRule="atLeast"/>
        <w:rPr>
          <w:rFonts w:ascii="Arial" w:hAnsi="Arial" w:cs="Arial"/>
          <w:color w:val="444444"/>
          <w:sz w:val="27"/>
          <w:szCs w:val="27"/>
        </w:rPr>
      </w:pPr>
      <w:r>
        <w:rPr>
          <w:rFonts w:ascii="Arial" w:hAnsi="Arial" w:cs="Arial"/>
          <w:color w:val="444444"/>
          <w:sz w:val="27"/>
          <w:szCs w:val="27"/>
        </w:rPr>
        <w:t>All sponsored research contracts/agreements are negotiated and executed by the Research Foundation on behalf of the University at Albany. Delegates from the Division for Research and Economic Development are delegated the authority to sign on behalf of the Research Foundation (RF). </w:t>
      </w:r>
    </w:p>
    <w:p w14:paraId="517EEAB9" w14:textId="77777777" w:rsidR="00392E4E" w:rsidRDefault="00392E4E" w:rsidP="00392E4E">
      <w:pPr>
        <w:pStyle w:val="NormalWeb"/>
        <w:spacing w:before="0" w:beforeAutospacing="0" w:after="150" w:afterAutospacing="0" w:line="360" w:lineRule="atLeast"/>
        <w:rPr>
          <w:rFonts w:ascii="Arial" w:hAnsi="Arial" w:cs="Arial"/>
          <w:color w:val="444444"/>
          <w:sz w:val="27"/>
          <w:szCs w:val="27"/>
        </w:rPr>
      </w:pPr>
    </w:p>
    <w:p w14:paraId="07CF51A2" w14:textId="0A0A8AE3" w:rsidR="00392E4E" w:rsidRDefault="00392E4E" w:rsidP="00392E4E">
      <w:pPr>
        <w:pStyle w:val="NormalWeb"/>
        <w:spacing w:before="0" w:beforeAutospacing="0" w:after="150" w:afterAutospacing="0" w:line="360" w:lineRule="atLeast"/>
        <w:rPr>
          <w:rFonts w:ascii="Arial" w:hAnsi="Arial" w:cs="Arial"/>
          <w:color w:val="444444"/>
          <w:sz w:val="27"/>
          <w:szCs w:val="27"/>
        </w:rPr>
      </w:pPr>
      <w:r>
        <w:rPr>
          <w:rFonts w:ascii="Arial" w:hAnsi="Arial" w:cs="Arial"/>
          <w:color w:val="444444"/>
          <w:sz w:val="27"/>
          <w:szCs w:val="27"/>
        </w:rPr>
        <w:t>Staff members from the Sponsored Programs Administration (SPA) coordinate negotiations with internal and external stakeholders and sponsors. They are trained to review terms and conditions for compliance with RF, University and sponsor policies and procedures.  </w:t>
      </w:r>
    </w:p>
    <w:p w14:paraId="46C03F9B" w14:textId="77777777" w:rsidR="00392E4E" w:rsidRDefault="00392E4E" w:rsidP="00392E4E">
      <w:pPr>
        <w:pStyle w:val="NormalWeb"/>
        <w:spacing w:before="0" w:beforeAutospacing="0" w:after="150" w:afterAutospacing="0" w:line="360" w:lineRule="atLeast"/>
        <w:rPr>
          <w:rFonts w:ascii="Arial" w:hAnsi="Arial" w:cs="Arial"/>
          <w:color w:val="444444"/>
          <w:sz w:val="27"/>
          <w:szCs w:val="27"/>
        </w:rPr>
      </w:pPr>
    </w:p>
    <w:p w14:paraId="377B5FAF" w14:textId="0CFFA742" w:rsidR="00392E4E" w:rsidRDefault="00392E4E" w:rsidP="00392E4E">
      <w:pPr>
        <w:pStyle w:val="NormalWeb"/>
        <w:spacing w:before="0" w:beforeAutospacing="0" w:after="150" w:afterAutospacing="0" w:line="360" w:lineRule="atLeast"/>
        <w:rPr>
          <w:rFonts w:ascii="Arial" w:hAnsi="Arial" w:cs="Arial"/>
          <w:color w:val="444444"/>
          <w:sz w:val="27"/>
          <w:szCs w:val="27"/>
        </w:rPr>
      </w:pPr>
      <w:r>
        <w:rPr>
          <w:rFonts w:ascii="Arial" w:hAnsi="Arial" w:cs="Arial"/>
          <w:color w:val="444444"/>
          <w:sz w:val="27"/>
          <w:szCs w:val="27"/>
        </w:rPr>
        <w:t>Throughout the negotiation process,</w:t>
      </w:r>
      <w:r>
        <w:rPr>
          <w:rStyle w:val="apple-converted-space"/>
          <w:rFonts w:ascii="Arial" w:eastAsiaTheme="majorEastAsia" w:hAnsi="Arial" w:cs="Arial"/>
          <w:color w:val="444444"/>
          <w:sz w:val="27"/>
          <w:szCs w:val="27"/>
        </w:rPr>
        <w:t> </w:t>
      </w:r>
      <w:r>
        <w:rPr>
          <w:rStyle w:val="Strong"/>
          <w:rFonts w:ascii="Arial" w:eastAsiaTheme="majorEastAsia" w:hAnsi="Arial" w:cs="Arial"/>
          <w:color w:val="444444"/>
          <w:sz w:val="27"/>
          <w:szCs w:val="27"/>
        </w:rPr>
        <w:t>SPA staff keep the Principal Investigator (PI) updated, via email, on the progress of the negotiations with the sponsoring or sponsored entity.</w:t>
      </w:r>
      <w:r>
        <w:rPr>
          <w:rStyle w:val="apple-converted-space"/>
          <w:rFonts w:ascii="Arial" w:eastAsiaTheme="majorEastAsia" w:hAnsi="Arial" w:cs="Arial"/>
          <w:b/>
          <w:bCs/>
          <w:color w:val="444444"/>
          <w:sz w:val="27"/>
          <w:szCs w:val="27"/>
        </w:rPr>
        <w:t> </w:t>
      </w:r>
      <w:r>
        <w:rPr>
          <w:rFonts w:ascii="Arial" w:hAnsi="Arial" w:cs="Arial"/>
          <w:color w:val="444444"/>
          <w:sz w:val="27"/>
          <w:szCs w:val="27"/>
        </w:rPr>
        <w:t>Staff will also contact the PI for additional information and/or for confirmation of their ability to comply with project-specific contract/agreement requirements, as needed. At the end of the process, the PI will receive a copy of the fully executed contract/agreement.</w:t>
      </w:r>
    </w:p>
    <w:p w14:paraId="4DF0A61B" w14:textId="77777777" w:rsidR="00392E4E" w:rsidRDefault="00392E4E" w:rsidP="00392E4E">
      <w:pPr>
        <w:pStyle w:val="NormalWeb"/>
        <w:spacing w:before="0" w:beforeAutospacing="0" w:after="150" w:afterAutospacing="0" w:line="360" w:lineRule="atLeast"/>
        <w:rPr>
          <w:rStyle w:val="Strong"/>
          <w:rFonts w:ascii="Arial" w:eastAsiaTheme="majorEastAsia" w:hAnsi="Arial" w:cs="Arial"/>
          <w:color w:val="444444"/>
          <w:sz w:val="27"/>
          <w:szCs w:val="27"/>
        </w:rPr>
      </w:pPr>
    </w:p>
    <w:p w14:paraId="1312A062" w14:textId="5854F2BA" w:rsidR="00392E4E" w:rsidRDefault="00392E4E" w:rsidP="00392E4E">
      <w:pPr>
        <w:pStyle w:val="NormalWeb"/>
        <w:spacing w:before="0" w:beforeAutospacing="0" w:after="150" w:afterAutospacing="0" w:line="360" w:lineRule="atLeast"/>
        <w:rPr>
          <w:rFonts w:ascii="Arial" w:hAnsi="Arial" w:cs="Arial"/>
          <w:color w:val="444444"/>
          <w:sz w:val="27"/>
          <w:szCs w:val="27"/>
        </w:rPr>
      </w:pPr>
      <w:r>
        <w:rPr>
          <w:rStyle w:val="Strong"/>
          <w:rFonts w:ascii="Arial" w:eastAsiaTheme="majorEastAsia" w:hAnsi="Arial" w:cs="Arial"/>
          <w:color w:val="444444"/>
          <w:sz w:val="27"/>
          <w:szCs w:val="27"/>
        </w:rPr>
        <w:t>Before SPA can sign any research agreement, the PI must resolve all compliance concerns</w:t>
      </w:r>
      <w:r>
        <w:rPr>
          <w:rFonts w:ascii="Arial" w:hAnsi="Arial" w:cs="Arial"/>
          <w:color w:val="444444"/>
          <w:sz w:val="27"/>
          <w:szCs w:val="27"/>
        </w:rPr>
        <w:t>, such as obtaining approvals from the </w:t>
      </w:r>
      <w:hyperlink r:id="rId11" w:history="1">
        <w:r>
          <w:rPr>
            <w:rStyle w:val="Hyperlink"/>
            <w:rFonts w:ascii="Arial" w:eastAsiaTheme="majorEastAsia" w:hAnsi="Arial" w:cs="Arial"/>
            <w:color w:val="46166B"/>
            <w:sz w:val="27"/>
            <w:szCs w:val="27"/>
          </w:rPr>
          <w:t>IRB</w:t>
        </w:r>
      </w:hyperlink>
      <w:r>
        <w:rPr>
          <w:rFonts w:ascii="Arial" w:hAnsi="Arial" w:cs="Arial"/>
          <w:color w:val="444444"/>
          <w:sz w:val="27"/>
          <w:szCs w:val="27"/>
        </w:rPr>
        <w:t> and </w:t>
      </w:r>
      <w:hyperlink r:id="rId12" w:history="1">
        <w:r>
          <w:rPr>
            <w:rStyle w:val="Hyperlink"/>
            <w:rFonts w:ascii="Arial" w:eastAsiaTheme="majorEastAsia" w:hAnsi="Arial" w:cs="Arial"/>
            <w:color w:val="46166B"/>
            <w:sz w:val="27"/>
            <w:szCs w:val="27"/>
          </w:rPr>
          <w:t>IACUC</w:t>
        </w:r>
      </w:hyperlink>
      <w:r>
        <w:rPr>
          <w:rFonts w:ascii="Arial" w:hAnsi="Arial" w:cs="Arial"/>
          <w:color w:val="444444"/>
          <w:sz w:val="27"/>
          <w:szCs w:val="27"/>
        </w:rPr>
        <w:t> and having a complete </w:t>
      </w:r>
      <w:hyperlink r:id="rId13" w:anchor="tab-conflict-of-interest-disclosure" w:history="1">
        <w:r>
          <w:rPr>
            <w:rStyle w:val="Hyperlink"/>
            <w:rFonts w:ascii="Arial" w:eastAsiaTheme="majorEastAsia" w:hAnsi="Arial" w:cs="Arial"/>
            <w:color w:val="46166B"/>
            <w:sz w:val="27"/>
            <w:szCs w:val="27"/>
          </w:rPr>
          <w:t>annual conflict of interest disclosure</w:t>
        </w:r>
      </w:hyperlink>
      <w:r>
        <w:rPr>
          <w:rFonts w:ascii="Arial" w:hAnsi="Arial" w:cs="Arial"/>
          <w:color w:val="444444"/>
          <w:sz w:val="27"/>
          <w:szCs w:val="27"/>
        </w:rPr>
        <w:t> on file. </w:t>
      </w:r>
    </w:p>
    <w:p w14:paraId="4C9F80FB" w14:textId="77777777" w:rsidR="00392E4E" w:rsidRDefault="00392E4E" w:rsidP="00392E4E">
      <w:pPr>
        <w:pStyle w:val="NormalWeb"/>
        <w:spacing w:before="0" w:beforeAutospacing="0" w:after="150" w:afterAutospacing="0" w:line="360" w:lineRule="atLeast"/>
        <w:rPr>
          <w:rFonts w:ascii="Arial" w:hAnsi="Arial" w:cs="Arial"/>
          <w:color w:val="444444"/>
          <w:sz w:val="27"/>
          <w:szCs w:val="27"/>
        </w:rPr>
      </w:pPr>
      <w:r>
        <w:rPr>
          <w:rStyle w:val="Strong"/>
          <w:rFonts w:ascii="Arial" w:eastAsiaTheme="majorEastAsia" w:hAnsi="Arial" w:cs="Arial"/>
          <w:i/>
          <w:iCs/>
          <w:color w:val="444444"/>
          <w:sz w:val="27"/>
          <w:szCs w:val="27"/>
        </w:rPr>
        <w:t>Note: </w:t>
      </w:r>
      <w:r>
        <w:rPr>
          <w:rFonts w:ascii="Arial" w:hAnsi="Arial" w:cs="Arial"/>
          <w:color w:val="444444"/>
          <w:sz w:val="27"/>
          <w:szCs w:val="27"/>
        </w:rPr>
        <w:t>Only authorized individuals may negotiate or sign contracts/agreements on behalf of the RF or the University. </w:t>
      </w:r>
    </w:p>
    <w:p w14:paraId="1E23EB90" w14:textId="77777777" w:rsidR="00392E4E" w:rsidRDefault="00392E4E" w:rsidP="00392E4E">
      <w:pPr>
        <w:pStyle w:val="NormalWeb"/>
        <w:spacing w:before="0" w:beforeAutospacing="0" w:after="150" w:afterAutospacing="0" w:line="360" w:lineRule="atLeast"/>
        <w:rPr>
          <w:rFonts w:ascii="Arial" w:hAnsi="Arial" w:cs="Arial"/>
          <w:color w:val="444444"/>
          <w:sz w:val="27"/>
          <w:szCs w:val="27"/>
        </w:rPr>
      </w:pPr>
      <w:r>
        <w:rPr>
          <w:rFonts w:ascii="Arial" w:hAnsi="Arial" w:cs="Arial"/>
          <w:color w:val="444444"/>
          <w:sz w:val="27"/>
          <w:szCs w:val="27"/>
        </w:rPr>
        <w:t>If you have requests or concerns regarding an contract/agreement, please email</w:t>
      </w:r>
      <w:r>
        <w:rPr>
          <w:rStyle w:val="apple-converted-space"/>
          <w:rFonts w:ascii="Arial" w:eastAsiaTheme="majorEastAsia" w:hAnsi="Arial" w:cs="Arial"/>
          <w:color w:val="444444"/>
          <w:sz w:val="27"/>
          <w:szCs w:val="27"/>
        </w:rPr>
        <w:t> </w:t>
      </w:r>
      <w:hyperlink r:id="rId14" w:history="1">
        <w:r>
          <w:rPr>
            <w:rStyle w:val="Hyperlink"/>
            <w:rFonts w:ascii="Arial" w:eastAsiaTheme="majorEastAsia" w:hAnsi="Arial" w:cs="Arial"/>
            <w:color w:val="46166B"/>
            <w:sz w:val="27"/>
            <w:szCs w:val="27"/>
          </w:rPr>
          <w:t>contracts@albany.edu</w:t>
        </w:r>
      </w:hyperlink>
      <w:r>
        <w:rPr>
          <w:rFonts w:ascii="Arial" w:hAnsi="Arial" w:cs="Arial"/>
          <w:color w:val="444444"/>
          <w:sz w:val="27"/>
          <w:szCs w:val="27"/>
        </w:rPr>
        <w:t>.</w:t>
      </w:r>
    </w:p>
    <w:p w14:paraId="0412EF68" w14:textId="345D567F" w:rsidR="000350AD" w:rsidRDefault="103FFAB5" w:rsidP="1794A5F3">
      <w:pPr>
        <w:pStyle w:val="NormalWeb"/>
        <w:spacing w:before="0" w:beforeAutospacing="0" w:after="150" w:afterAutospacing="0" w:line="360" w:lineRule="atLeast"/>
        <w:rPr>
          <w:rFonts w:ascii="Arial" w:hAnsi="Arial" w:cs="Arial"/>
          <w:color w:val="444444"/>
          <w:sz w:val="27"/>
          <w:szCs w:val="27"/>
        </w:rPr>
      </w:pPr>
      <w:r w:rsidRPr="1794A5F3">
        <w:rPr>
          <w:rFonts w:ascii="Arial" w:hAnsi="Arial" w:cs="Arial"/>
          <w:color w:val="444444"/>
          <w:sz w:val="27"/>
          <w:szCs w:val="27"/>
        </w:rPr>
        <w:t> </w:t>
      </w:r>
    </w:p>
    <w:sectPr w:rsidR="000350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BB7CA" w14:textId="77777777" w:rsidR="006C185B" w:rsidRDefault="006C185B" w:rsidP="00DA19ED">
      <w:pPr>
        <w:spacing w:after="0" w:line="240" w:lineRule="auto"/>
      </w:pPr>
      <w:r>
        <w:separator/>
      </w:r>
    </w:p>
  </w:endnote>
  <w:endnote w:type="continuationSeparator" w:id="0">
    <w:p w14:paraId="3ADE8DA9" w14:textId="77777777" w:rsidR="006C185B" w:rsidRDefault="006C185B" w:rsidP="00DA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7A8CE" w14:textId="77777777" w:rsidR="006C185B" w:rsidRDefault="006C185B" w:rsidP="00DA19ED">
      <w:pPr>
        <w:spacing w:after="0" w:line="240" w:lineRule="auto"/>
      </w:pPr>
      <w:r>
        <w:separator/>
      </w:r>
    </w:p>
  </w:footnote>
  <w:footnote w:type="continuationSeparator" w:id="0">
    <w:p w14:paraId="5170750A" w14:textId="77777777" w:rsidR="006C185B" w:rsidRDefault="006C185B" w:rsidP="00DA1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D"/>
    <w:rsid w:val="000350AD"/>
    <w:rsid w:val="00137618"/>
    <w:rsid w:val="001D521A"/>
    <w:rsid w:val="002C40CF"/>
    <w:rsid w:val="00392E4E"/>
    <w:rsid w:val="00476C8B"/>
    <w:rsid w:val="00650E80"/>
    <w:rsid w:val="006B2C88"/>
    <w:rsid w:val="006C185B"/>
    <w:rsid w:val="00AA33E2"/>
    <w:rsid w:val="00AA48F3"/>
    <w:rsid w:val="00AC0ABB"/>
    <w:rsid w:val="00C121D9"/>
    <w:rsid w:val="00C2585E"/>
    <w:rsid w:val="00CF1476"/>
    <w:rsid w:val="00D233AC"/>
    <w:rsid w:val="00DA152A"/>
    <w:rsid w:val="00DA19ED"/>
    <w:rsid w:val="00F36104"/>
    <w:rsid w:val="00F743C7"/>
    <w:rsid w:val="103FFAB5"/>
    <w:rsid w:val="1794A5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2EAA8"/>
  <w15:chartTrackingRefBased/>
  <w15:docId w15:val="{BFBBB029-7068-4DBE-953B-3DCDBA3E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0AD"/>
    <w:rPr>
      <w:rFonts w:eastAsiaTheme="majorEastAsia" w:cstheme="majorBidi"/>
      <w:color w:val="272727" w:themeColor="text1" w:themeTint="D8"/>
    </w:rPr>
  </w:style>
  <w:style w:type="paragraph" w:styleId="Title">
    <w:name w:val="Title"/>
    <w:basedOn w:val="Normal"/>
    <w:next w:val="Normal"/>
    <w:link w:val="TitleChar"/>
    <w:uiPriority w:val="10"/>
    <w:qFormat/>
    <w:rsid w:val="00035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0AD"/>
    <w:pPr>
      <w:spacing w:before="160"/>
      <w:jc w:val="center"/>
    </w:pPr>
    <w:rPr>
      <w:i/>
      <w:iCs/>
      <w:color w:val="404040" w:themeColor="text1" w:themeTint="BF"/>
    </w:rPr>
  </w:style>
  <w:style w:type="character" w:customStyle="1" w:styleId="QuoteChar">
    <w:name w:val="Quote Char"/>
    <w:basedOn w:val="DefaultParagraphFont"/>
    <w:link w:val="Quote"/>
    <w:uiPriority w:val="29"/>
    <w:rsid w:val="000350AD"/>
    <w:rPr>
      <w:i/>
      <w:iCs/>
      <w:color w:val="404040" w:themeColor="text1" w:themeTint="BF"/>
    </w:rPr>
  </w:style>
  <w:style w:type="paragraph" w:styleId="ListParagraph">
    <w:name w:val="List Paragraph"/>
    <w:basedOn w:val="Normal"/>
    <w:uiPriority w:val="34"/>
    <w:qFormat/>
    <w:rsid w:val="000350AD"/>
    <w:pPr>
      <w:ind w:left="720"/>
      <w:contextualSpacing/>
    </w:pPr>
  </w:style>
  <w:style w:type="character" w:styleId="IntenseEmphasis">
    <w:name w:val="Intense Emphasis"/>
    <w:basedOn w:val="DefaultParagraphFont"/>
    <w:uiPriority w:val="21"/>
    <w:qFormat/>
    <w:rsid w:val="000350AD"/>
    <w:rPr>
      <w:i/>
      <w:iCs/>
      <w:color w:val="0F4761" w:themeColor="accent1" w:themeShade="BF"/>
    </w:rPr>
  </w:style>
  <w:style w:type="paragraph" w:styleId="IntenseQuote">
    <w:name w:val="Intense Quote"/>
    <w:basedOn w:val="Normal"/>
    <w:next w:val="Normal"/>
    <w:link w:val="IntenseQuoteChar"/>
    <w:uiPriority w:val="30"/>
    <w:qFormat/>
    <w:rsid w:val="00035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0AD"/>
    <w:rPr>
      <w:i/>
      <w:iCs/>
      <w:color w:val="0F4761" w:themeColor="accent1" w:themeShade="BF"/>
    </w:rPr>
  </w:style>
  <w:style w:type="character" w:styleId="IntenseReference">
    <w:name w:val="Intense Reference"/>
    <w:basedOn w:val="DefaultParagraphFont"/>
    <w:uiPriority w:val="32"/>
    <w:qFormat/>
    <w:rsid w:val="000350AD"/>
    <w:rPr>
      <w:b/>
      <w:bCs/>
      <w:smallCaps/>
      <w:color w:val="0F4761" w:themeColor="accent1" w:themeShade="BF"/>
      <w:spacing w:val="5"/>
    </w:rPr>
  </w:style>
  <w:style w:type="paragraph" w:styleId="NormalWeb">
    <w:name w:val="Normal (Web)"/>
    <w:basedOn w:val="Normal"/>
    <w:uiPriority w:val="99"/>
    <w:semiHidden/>
    <w:unhideWhenUsed/>
    <w:rsid w:val="00392E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92E4E"/>
  </w:style>
  <w:style w:type="character" w:styleId="Strong">
    <w:name w:val="Strong"/>
    <w:basedOn w:val="DefaultParagraphFont"/>
    <w:uiPriority w:val="22"/>
    <w:qFormat/>
    <w:rsid w:val="00392E4E"/>
    <w:rPr>
      <w:b/>
      <w:bCs/>
    </w:rPr>
  </w:style>
  <w:style w:type="character" w:styleId="Hyperlink">
    <w:name w:val="Hyperlink"/>
    <w:basedOn w:val="DefaultParagraphFont"/>
    <w:uiPriority w:val="99"/>
    <w:semiHidden/>
    <w:unhideWhenUsed/>
    <w:rsid w:val="00392E4E"/>
    <w:rPr>
      <w:color w:val="0000FF"/>
      <w:u w:val="single"/>
    </w:rPr>
  </w:style>
  <w:style w:type="paragraph" w:styleId="TOCHeading">
    <w:name w:val="TOC Heading"/>
    <w:basedOn w:val="Heading1"/>
    <w:next w:val="Normal"/>
    <w:uiPriority w:val="39"/>
    <w:unhideWhenUsed/>
    <w:qFormat/>
    <w:rsid w:val="00D233AC"/>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D233AC"/>
    <w:pPr>
      <w:spacing w:before="360" w:after="360"/>
    </w:pPr>
    <w:rPr>
      <w:b/>
      <w:bCs/>
      <w:caps/>
      <w:sz w:val="22"/>
      <w:szCs w:val="22"/>
      <w:u w:val="single"/>
    </w:rPr>
  </w:style>
  <w:style w:type="paragraph" w:styleId="TOC2">
    <w:name w:val="toc 2"/>
    <w:basedOn w:val="Normal"/>
    <w:next w:val="Normal"/>
    <w:autoRedefine/>
    <w:uiPriority w:val="39"/>
    <w:semiHidden/>
    <w:unhideWhenUsed/>
    <w:rsid w:val="00D233AC"/>
    <w:pPr>
      <w:spacing w:after="0"/>
    </w:pPr>
    <w:rPr>
      <w:b/>
      <w:bCs/>
      <w:smallCaps/>
      <w:sz w:val="22"/>
      <w:szCs w:val="22"/>
    </w:rPr>
  </w:style>
  <w:style w:type="paragraph" w:styleId="TOC3">
    <w:name w:val="toc 3"/>
    <w:basedOn w:val="Normal"/>
    <w:next w:val="Normal"/>
    <w:autoRedefine/>
    <w:uiPriority w:val="39"/>
    <w:semiHidden/>
    <w:unhideWhenUsed/>
    <w:rsid w:val="00D233AC"/>
    <w:pPr>
      <w:spacing w:after="0"/>
    </w:pPr>
    <w:rPr>
      <w:smallCaps/>
      <w:sz w:val="22"/>
      <w:szCs w:val="22"/>
    </w:rPr>
  </w:style>
  <w:style w:type="paragraph" w:styleId="TOC4">
    <w:name w:val="toc 4"/>
    <w:basedOn w:val="Normal"/>
    <w:next w:val="Normal"/>
    <w:autoRedefine/>
    <w:uiPriority w:val="39"/>
    <w:semiHidden/>
    <w:unhideWhenUsed/>
    <w:rsid w:val="00D233AC"/>
    <w:pPr>
      <w:spacing w:after="0"/>
    </w:pPr>
    <w:rPr>
      <w:sz w:val="22"/>
      <w:szCs w:val="22"/>
    </w:rPr>
  </w:style>
  <w:style w:type="paragraph" w:styleId="TOC5">
    <w:name w:val="toc 5"/>
    <w:basedOn w:val="Normal"/>
    <w:next w:val="Normal"/>
    <w:autoRedefine/>
    <w:uiPriority w:val="39"/>
    <w:semiHidden/>
    <w:unhideWhenUsed/>
    <w:rsid w:val="00D233AC"/>
    <w:pPr>
      <w:spacing w:after="0"/>
    </w:pPr>
    <w:rPr>
      <w:sz w:val="22"/>
      <w:szCs w:val="22"/>
    </w:rPr>
  </w:style>
  <w:style w:type="paragraph" w:styleId="TOC6">
    <w:name w:val="toc 6"/>
    <w:basedOn w:val="Normal"/>
    <w:next w:val="Normal"/>
    <w:autoRedefine/>
    <w:uiPriority w:val="39"/>
    <w:semiHidden/>
    <w:unhideWhenUsed/>
    <w:rsid w:val="00D233AC"/>
    <w:pPr>
      <w:spacing w:after="0"/>
    </w:pPr>
    <w:rPr>
      <w:sz w:val="22"/>
      <w:szCs w:val="22"/>
    </w:rPr>
  </w:style>
  <w:style w:type="paragraph" w:styleId="TOC7">
    <w:name w:val="toc 7"/>
    <w:basedOn w:val="Normal"/>
    <w:next w:val="Normal"/>
    <w:autoRedefine/>
    <w:uiPriority w:val="39"/>
    <w:semiHidden/>
    <w:unhideWhenUsed/>
    <w:rsid w:val="00D233AC"/>
    <w:pPr>
      <w:spacing w:after="0"/>
    </w:pPr>
    <w:rPr>
      <w:sz w:val="22"/>
      <w:szCs w:val="22"/>
    </w:rPr>
  </w:style>
  <w:style w:type="paragraph" w:styleId="TOC8">
    <w:name w:val="toc 8"/>
    <w:basedOn w:val="Normal"/>
    <w:next w:val="Normal"/>
    <w:autoRedefine/>
    <w:uiPriority w:val="39"/>
    <w:semiHidden/>
    <w:unhideWhenUsed/>
    <w:rsid w:val="00D233AC"/>
    <w:pPr>
      <w:spacing w:after="0"/>
    </w:pPr>
    <w:rPr>
      <w:sz w:val="22"/>
      <w:szCs w:val="22"/>
    </w:rPr>
  </w:style>
  <w:style w:type="paragraph" w:styleId="TOC9">
    <w:name w:val="toc 9"/>
    <w:basedOn w:val="Normal"/>
    <w:next w:val="Normal"/>
    <w:autoRedefine/>
    <w:uiPriority w:val="39"/>
    <w:semiHidden/>
    <w:unhideWhenUsed/>
    <w:rsid w:val="00D233AC"/>
    <w:pPr>
      <w:spacing w:after="0"/>
    </w:pPr>
    <w:rPr>
      <w:sz w:val="22"/>
      <w:szCs w:val="22"/>
    </w:rPr>
  </w:style>
  <w:style w:type="paragraph" w:styleId="Header">
    <w:name w:val="header"/>
    <w:basedOn w:val="Normal"/>
    <w:link w:val="HeaderChar"/>
    <w:uiPriority w:val="99"/>
    <w:unhideWhenUsed/>
    <w:rsid w:val="00DA19E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A19ED"/>
    <w:rPr>
      <w:sz w:val="18"/>
      <w:szCs w:val="18"/>
    </w:rPr>
  </w:style>
  <w:style w:type="paragraph" w:styleId="Footer">
    <w:name w:val="footer"/>
    <w:basedOn w:val="Normal"/>
    <w:link w:val="FooterChar"/>
    <w:uiPriority w:val="99"/>
    <w:unhideWhenUsed/>
    <w:rsid w:val="00DA19E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A19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85833">
      <w:bodyDiv w:val="1"/>
      <w:marLeft w:val="0"/>
      <w:marRight w:val="0"/>
      <w:marTop w:val="0"/>
      <w:marBottom w:val="0"/>
      <w:divBdr>
        <w:top w:val="none" w:sz="0" w:space="0" w:color="auto"/>
        <w:left w:val="none" w:sz="0" w:space="0" w:color="auto"/>
        <w:bottom w:val="none" w:sz="0" w:space="0" w:color="auto"/>
        <w:right w:val="none" w:sz="0" w:space="0" w:color="auto"/>
      </w:divBdr>
    </w:div>
    <w:div w:id="1414163032">
      <w:bodyDiv w:val="1"/>
      <w:marLeft w:val="0"/>
      <w:marRight w:val="0"/>
      <w:marTop w:val="0"/>
      <w:marBottom w:val="0"/>
      <w:divBdr>
        <w:top w:val="none" w:sz="0" w:space="0" w:color="auto"/>
        <w:left w:val="none" w:sz="0" w:space="0" w:color="auto"/>
        <w:bottom w:val="none" w:sz="0" w:space="0" w:color="auto"/>
        <w:right w:val="none" w:sz="0" w:space="0" w:color="auto"/>
      </w:divBdr>
      <w:divsChild>
        <w:div w:id="414790048">
          <w:marLeft w:val="0"/>
          <w:marRight w:val="0"/>
          <w:marTop w:val="0"/>
          <w:marBottom w:val="0"/>
          <w:divBdr>
            <w:top w:val="none" w:sz="0" w:space="0" w:color="auto"/>
            <w:left w:val="none" w:sz="0" w:space="0" w:color="auto"/>
            <w:bottom w:val="none" w:sz="0" w:space="0" w:color="auto"/>
            <w:right w:val="none" w:sz="0" w:space="0" w:color="auto"/>
          </w:divBdr>
        </w:div>
        <w:div w:id="749354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lbany.edu/research-economic-development/researcher-guidance/regulatory-research-complian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lbany.edu/research-economic-development/researcher-guidance/care-use-animal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lbany.edu/research-economic-development/researcher-guidance/human-participant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ontracts@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48125f6-211d-44f3-b034-ec217b7071ae" xsi:nil="true"/>
    <lcf76f155ced4ddcb4097134ff3c332f xmlns="97520173-9008-4298-9154-912648f5fb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934891DBFF642A1E98080AFE8949D" ma:contentTypeVersion="18" ma:contentTypeDescription="Create a new document." ma:contentTypeScope="" ma:versionID="20b78d449b4f05da6a518d0394a3132b">
  <xsd:schema xmlns:xsd="http://www.w3.org/2001/XMLSchema" xmlns:xs="http://www.w3.org/2001/XMLSchema" xmlns:p="http://schemas.microsoft.com/office/2006/metadata/properties" xmlns:ns2="97520173-9008-4298-9154-912648f5fb25" xmlns:ns3="648125f6-211d-44f3-b034-ec217b7071ae" targetNamespace="http://schemas.microsoft.com/office/2006/metadata/properties" ma:root="true" ma:fieldsID="14cdc55285223b545259d803e9615e52" ns2:_="" ns3:_="">
    <xsd:import namespace="97520173-9008-4298-9154-912648f5fb25"/>
    <xsd:import namespace="648125f6-211d-44f3-b034-ec217b7071a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20173-9008-4298-9154-912648f5fb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a2171c7-2f68-48d5-939d-db62c42d5d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8125f6-211d-44f3-b034-ec217b7071a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efe9178-a194-4c1c-ba85-14191efde867}" ma:internalName="TaxCatchAll" ma:showField="CatchAllData" ma:web="648125f6-211d-44f3-b034-ec217b7071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8B62A-23B5-4783-B932-B9B700630892}">
  <ds:schemaRefs>
    <ds:schemaRef ds:uri="http://schemas.microsoft.com/office/2006/metadata/properties"/>
    <ds:schemaRef ds:uri="http://schemas.microsoft.com/office/infopath/2007/PartnerControls"/>
    <ds:schemaRef ds:uri="648125f6-211d-44f3-b034-ec217b7071ae"/>
    <ds:schemaRef ds:uri="97520173-9008-4298-9154-912648f5fb25"/>
  </ds:schemaRefs>
</ds:datastoreItem>
</file>

<file path=customXml/itemProps2.xml><?xml version="1.0" encoding="utf-8"?>
<ds:datastoreItem xmlns:ds="http://schemas.openxmlformats.org/officeDocument/2006/customXml" ds:itemID="{04E3D631-7662-404C-AD0C-F712896ABD82}">
  <ds:schemaRefs>
    <ds:schemaRef ds:uri="http://schemas.microsoft.com/sharepoint/v3/contenttype/forms"/>
  </ds:schemaRefs>
</ds:datastoreItem>
</file>

<file path=customXml/itemProps3.xml><?xml version="1.0" encoding="utf-8"?>
<ds:datastoreItem xmlns:ds="http://schemas.openxmlformats.org/officeDocument/2006/customXml" ds:itemID="{2C7EE457-4E65-4B00-9348-AF467BE96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20173-9008-4298-9154-912648f5fb25"/>
    <ds:schemaRef ds:uri="648125f6-211d-44f3-b034-ec217b7071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75C0AB-1474-D840-AED0-83FCB16B0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1642</Characters>
  <Application>Microsoft Office Word</Application>
  <DocSecurity>4</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Abhineet Kumar</dc:creator>
  <cp:keywords/>
  <dc:description/>
  <cp:lastModifiedBy>Pandey, Abhineet Kumar</cp:lastModifiedBy>
  <cp:revision>7</cp:revision>
  <dcterms:created xsi:type="dcterms:W3CDTF">2025-07-23T17:22:00Z</dcterms:created>
  <dcterms:modified xsi:type="dcterms:W3CDTF">2025-07-24T14:19:00Z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0x010100836934891DBFF642A1E98080AFE8949D</vt:lpwstr>
  </property>
  <property fmtid="{D5CDD505-2E9C-101B-9397-08002B2CF9AE}" pid="3" name="MediaServiceImageTags">
    <vt:lpwstr/>
  </property>
</Properties>
</file>