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Еще текст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Жирный текст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Ниже будет пустая строка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bCs w:val="false"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Курсив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singl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single"/>
        </w:rPr>
        <w:t>Подчеркнутый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bCs w:val="false"/>
          <w:i/>
          <w:iCs/>
          <w:sz w:val="28"/>
          <w:szCs w:val="28"/>
          <w:u w:val="single"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  <w:u w:val="single"/>
        </w:rPr>
        <w:t>Подчеркнутый курсив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LibreOffice/26.2.3.2$Windows_X86_64 LibreOffice_project/70e089b17412e4cb7773e41413306b17a2328c34</Application>
  <AppVersion>15.0000</AppVersion>
  <Pages>1</Pages>
  <Words>13</Words>
  <Characters>81</Characters>
  <CharactersWithSpaces>87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2026-06-08T15:58:06Z</dcterms:created>
  <dc:creator/>
  <dc:description/>
  <dc:language>ru-RU</dc:language>
  <cp:lastModifiedBy/>
  <dcterms:modified xsi:type="dcterms:W3CDTF">2026-06-08T16:00:58Z</dcterms:modified>
  <cp:revision>2</cp:revision>
  <dc:subject/>
  <dc:title/>
</cp:coreProperties>
</file>