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46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76"/>
        <w:gridCol w:w="1867"/>
        <w:gridCol w:w="3303"/>
      </w:tblGrid>
      <w:tr>
        <w:trPr/>
        <w:tc>
          <w:tcPr>
            <w:tcW w:w="4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7850" cy="707390"/>
                  <wp:effectExtent l="0" t="0" r="0" b="0"/>
                  <wp:wrapTopAndBottom/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850" cy="7073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sz w:val="20"/>
                <w:szCs w:val="20"/>
              </w:rPr>
              <w:t>ДЕПАРТАМЕНТ ТРУДА И СОЦИАЛЬНОГО РАЗВИТИЯ ПРИМОРСКОГО КРАЯ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КРАЕВОЕ ГОСУДАРСТВЕННОЕ АВТОНОМНОЕ </w:t>
              <w:br/>
              <w:t>УЧРЕЖДЕНИЕ СОЦИАЛЬНОГО ОБСЛУЖИВАНИЯ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 xml:space="preserve">«Приморский центр социального обслуживания населения» 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(КГАУСО «ПЦСОН») 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АРТЕМОВСКИЙ ФИЛИАЛ 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ул. Лазо, 38, г. Артем, 692760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Телефон/факс: (8 42337) 4-33-92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E-mail: </w:t>
            </w:r>
            <w:hyperlink r:id="rId3">
              <w:r>
                <w:rPr>
                  <w:rStyle w:val="Hyperlink"/>
                  <w:rFonts w:ascii="Times New Roman" w:hAnsi="Times New Roman"/>
                  <w:sz w:val="20"/>
                  <w:szCs w:val="20"/>
                  <w:lang w:val="en-US"/>
                </w:rPr>
                <w:t>art_kcson1@mail.ru</w:t>
              </w:r>
            </w:hyperlink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ИНН/КПП 2536133084/250203001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ОГРН 1032501290194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0"/>
                <w:szCs w:val="20"/>
                <w:u w:val="none"/>
                <w:lang w:val="ru-RU"/>
              </w:rPr>
            </w:pPr>
            <w:r>
              <w:rPr>
                <w:rFonts w:eastAsia="NSimSun" w:cs="Lucida Sans" w:ascii="Times New Roman" w:hAnsi="Times New Roman"/>
                <w:color w:val="auto"/>
                <w:kern w:val="2"/>
                <w:sz w:val="24"/>
                <w:szCs w:val="24"/>
                <w:u w:val="single"/>
                <w:lang w:val="ru-RU" w:eastAsia="zh-CN" w:bidi="hi-IN"/>
              </w:rPr>
              <w:t>{{дата}}</w:t>
            </w:r>
            <w:r>
              <w:rPr>
                <w:rFonts w:eastAsia="NSimSun" w:cs="Lucida Sans" w:ascii="Times New Roman" w:hAnsi="Times New Roman"/>
                <w:color w:val="auto"/>
                <w:kern w:val="2"/>
                <w:sz w:val="24"/>
                <w:szCs w:val="24"/>
                <w:u w:val="none"/>
                <w:lang w:val="ru-RU" w:eastAsia="zh-CN" w:bidi="hi-IN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  <w:u w:val="single"/>
                <w:lang w:val="ru-RU"/>
              </w:rPr>
              <w:t>{{номер}}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  <w:u w:val="none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u w:val="none"/>
                <w:lang w:val="ru-RU"/>
              </w:rPr>
              <w:t>На №</w:t>
            </w:r>
          </w:p>
          <w:p>
            <w:pPr>
              <w:pStyle w:val="user2"/>
              <w:bidi w:val="0"/>
              <w:spacing w:lineRule="auto" w:line="240"/>
              <w:jc w:val="center"/>
              <w:rPr>
                <w:rFonts w:ascii="Times New Roman" w:hAnsi="Times New Roman"/>
                <w:i w:val="false"/>
                <w:iCs w:val="false"/>
                <w:sz w:val="24"/>
                <w:szCs w:val="24"/>
                <w:u w:val="none"/>
                <w:lang w:val="en-US"/>
              </w:rPr>
            </w:pPr>
            <w:r>
              <w:rPr/>
              <w:t xml:space="preserve">На № </w:t>
            </w:r>
            <w:r>
              <w:rPr>
                <w:lang w:val="en-US"/>
              </w:rPr>
              <w:t xml:space="preserve">______________ </w:t>
            </w:r>
            <w:r>
              <w:rPr>
                <w:i w:val="false"/>
                <w:iCs w:val="false"/>
              </w:rPr>
              <w:t xml:space="preserve">от </w:t>
            </w:r>
            <w:r>
              <w:rPr>
                <w:i w:val="false"/>
                <w:iCs w:val="false"/>
                <w:lang w:val="en-US"/>
              </w:rPr>
              <w:t>______________</w:t>
            </w:r>
          </w:p>
        </w:tc>
        <w:tc>
          <w:tcPr>
            <w:tcW w:w="18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2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</w:tc>
        <w:tc>
          <w:tcPr>
            <w:tcW w:w="33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2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user2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user2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user2"/>
              <w:bidi w:val="0"/>
              <w:spacing w:lineRule="auto" w:line="240"/>
              <w:jc w:val="start"/>
              <w:rPr>
                <w:rFonts w:ascii="Times New Roman" w:hAnsi="Times New Roman"/>
                <w:strike w:val="false"/>
                <w:dstrike w:val="false"/>
              </w:rPr>
            </w:pPr>
            <w:r>
              <w:rPr>
                <w:rFonts w:ascii="Times New Roman" w:hAnsi="Times New Roman"/>
                <w:strike w:val="false"/>
                <w:dstrike w:val="false"/>
              </w:rPr>
            </w:r>
          </w:p>
          <w:p>
            <w:pPr>
              <w:pStyle w:val="user2"/>
              <w:bidi w:val="0"/>
              <w:spacing w:lineRule="auto" w:line="240"/>
              <w:jc w:val="start"/>
              <w:rPr>
                <w:lang w:val="en-US"/>
              </w:rPr>
            </w:pPr>
            <w:r>
              <w:rPr>
                <w:lang w:val="ru-RU"/>
              </w:rPr>
              <w:t>{{кому}}</w:t>
            </w:r>
          </w:p>
          <w:p>
            <w:pPr>
              <w:pStyle w:val="user2"/>
              <w:bidi w:val="0"/>
              <w:spacing w:lineRule="auto" w:line="240"/>
              <w:jc w:val="star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user2"/>
              <w:bidi w:val="0"/>
              <w:spacing w:lineRule="auto" w:line="240"/>
              <w:jc w:val="start"/>
              <w:rPr>
                <w:lang w:val="en-US"/>
              </w:rPr>
            </w:pPr>
            <w:r>
              <w:rPr>
                <w:lang w:val="ru-RU"/>
              </w:rPr>
              <w:t>{{кому:_адрес}}</w:t>
            </w:r>
          </w:p>
        </w:tc>
      </w:tr>
    </w:tbl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709"/>
        <w:jc w:val="both"/>
        <w:rPr>
          <w:i w:val="false"/>
          <w:iCs w:val="false"/>
        </w:rPr>
      </w:pPr>
      <w:r>
        <w:rPr>
          <w:i w:val="false"/>
          <w:iCs w:val="false"/>
        </w:rPr>
        <w:t>В соответствии с приказом Министерства здравоохранения Российской Федерации от 02.05.2023 7. № 202н «Об учреждении перечня медицинских противопоказаний в предоставлении социальных услуг в форме социального обслуживания на дому, а также формы заключения уполномоченной медицинской организации о наличии (об отсутствии) таких противопоказаний» прошу дать медицинское заключение о состоянии здоровья гражданина, подавшего заявление на признание нуждающимся в социальном обслуживании:</w:t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  <w:lang w:val="en-US"/>
        </w:rPr>
      </w:pPr>
      <w:r>
        <w:rPr>
          <w:i w:val="false"/>
          <w:iCs w:val="false"/>
        </w:rPr>
        <w:t xml:space="preserve">ФИО: </w:t>
      </w:r>
      <w:r>
        <w:rPr>
          <w:i w:val="false"/>
          <w:iCs w:val="false"/>
          <w:lang w:val="ru-RU"/>
        </w:rPr>
        <w:t>{{фио}}, дата рождения: {{дата_рождения}}, адрес: {{адрес}}</w:t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i w:val="false"/>
          <w:iCs w:val="false"/>
          <w:u w:val="single"/>
          <w:lang w:val="ru-RU"/>
        </w:rPr>
        <w:softHyphen/>
      </w:r>
      <w:r>
        <w:rPr>
          <w:i w:val="false"/>
          <w:iCs w:val="false"/>
          <w:u w:val="none"/>
          <w:lang w:val="ru-RU"/>
        </w:rPr>
        <w:t>Заведующий филиалом</w:t>
        <w:tab/>
        <w:tab/>
        <w:tab/>
        <w:tab/>
        <w:tab/>
        <w:tab/>
        <w:tab/>
        <w:tab/>
        <w:t>Сергеева О.В.</w:t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spacing w:lineRule="auto" w:line="24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spacing w:lineRule="auto" w:line="240"/>
        <w:jc w:val="start"/>
        <w:rPr>
          <w:i w:val="false"/>
          <w:iCs w:val="false"/>
          <w:u w:val="none"/>
          <w:lang w:val="en-US"/>
        </w:rPr>
      </w:pPr>
      <w:r>
        <w:rPr>
          <w:i w:val="false"/>
          <w:iCs w:val="false"/>
          <w:u w:val="none"/>
          <w:lang w:val="ru-RU"/>
        </w:rPr>
        <w:t xml:space="preserve">{{фио_специалиста}}, специалист по социальной работе отделения социального обслуживания на дому, 8 (42337) 4-94-50, </w:t>
      </w:r>
      <w:r>
        <w:rPr>
          <w:i w:val="false"/>
          <w:iCs w:val="false"/>
          <w:u w:val="none"/>
          <w:lang w:val="en-US"/>
        </w:rPr>
        <w:t>artem@pcson.ru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art_kcson1@mail.ru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</TotalTime>
  <Application>LibreOffice/26.2.4.2$Windows_X86_64 LibreOffice_project/0229ac93fcf0d7cbc6376066c6f35021cef002dc</Application>
  <AppVersion>15.0000</AppVersion>
  <Pages>1</Pages>
  <Words>133</Words>
  <Characters>1026</Characters>
  <CharactersWithSpaces>1151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2026-06-10T12:14:25Z</dcterms:created>
  <dc:creator/>
  <dc:description/>
  <dc:language>ru-RU</dc:language>
  <cp:lastModifiedBy/>
  <dcterms:modified xsi:type="dcterms:W3CDTF">2026-06-28T23:47:07Z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