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40"/>
        <w:jc w:val="center"/>
      </w:pPr>
      <w:r>
        <w:rPr>
          <w:rFonts w:ascii="Arial" w:cs="Arial" w:eastAsia="Arial" w:hAnsi="Arial"/>
          <w:b/>
          <w:bCs/>
          <w:color w:val="C0392B"/>
          <w:sz w:val="26"/>
          <w:szCs w:val="26"/>
        </w:rPr>
        <w:t xml:space="preserve">O-LEVEL PHYSICS  •  PAPER 3 PRACTICAL</w:t>
      </w:r>
    </w:p>
    <w:p>
      <w:pPr>
        <w:spacing w:after="60"/>
        <w:jc w:val="center"/>
      </w:pPr>
      <w:r>
        <w:rPr>
          <w:rFonts w:ascii="Arial" w:cs="Arial" w:eastAsia="Arial" w:hAnsi="Arial"/>
          <w:b/>
          <w:bCs/>
          <w:color w:val="1F3A5F"/>
          <w:sz w:val="60"/>
          <w:szCs w:val="60"/>
        </w:rPr>
        <w:t xml:space="preserve">Mock Question Pack</w:t>
      </w:r>
    </w:p>
    <w:p>
      <w:pPr>
        <w:spacing w:after="30"/>
        <w:jc w:val="center"/>
      </w:pPr>
      <w:r>
        <w:rPr>
          <w:rFonts w:ascii="Arial" w:cs="Arial" w:eastAsia="Arial" w:hAnsi="Arial"/>
          <w:b/>
          <w:bCs/>
          <w:color w:val="2E5E8C"/>
          <w:sz w:val="28"/>
          <w:szCs w:val="28"/>
        </w:rPr>
        <w:t xml:space="preserve">Syllabus 6091  •  ~4-Hour Teaching Set</w:t>
      </w:r>
    </w:p>
    <w:p>
      <w:pPr>
        <w:spacing w:after="400"/>
        <w:jc w:val="center"/>
      </w:pPr>
      <w:r>
        <w:rPr>
          <w:i/>
          <w:iCs/>
          <w:color w:val="5A5A5A"/>
          <w:sz w:val="22"/>
          <w:szCs w:val="22"/>
        </w:rPr>
        <w:t xml:space="preserve">Tutor edition — questions, diagrams &amp; full answer key</w:t>
      </w:r>
    </w:p>
    <w:tbl>
      <w:tblPr>
        <w:tblW w:type="dxa" w:w="9360"/>
        <w:tblBorders>
          <w:top w:val="single" w:color="B7C4D4" w:sz="4"/>
          <w:left w:val="single" w:color="2E5E8C" w:sz="26"/>
          <w:bottom w:val="single" w:color="B7C4D4" w:sz="4"/>
          <w:right w:val="single" w:color="B7C4D4" w:sz="4"/>
          <w:insideH w:val="none"/>
          <w:insideV w:val="none"/>
        </w:tblBorders>
      </w:tblPr>
      <w:tblGrid>
        <w:gridCol w:w="9360"/>
      </w:tblGrid>
      <w:tr>
        <w:tc>
          <w:tcPr>
            <w:tcW w:type="dxa" w:w="9360"/>
            <w:shd w:fill="EAF0F6" w:val="clear"/>
            <w:tcMar>
              <w:top w:type="dxa" w:w="110"/>
              <w:left w:type="dxa" w:w="180"/>
              <w:bottom w:type="dxa" w:w="110"/>
              <w:right w:type="dxa" w:w="150"/>
            </w:tcMar>
          </w:tcPr>
          <w:p>
            <w:pPr>
              <w:spacing w:after="50"/>
            </w:pPr>
            <w:r>
              <w:rPr>
                <w:rFonts w:ascii="Arial" w:cs="Arial" w:eastAsia="Arial" w:hAnsi="Arial"/>
                <w:b/>
                <w:bCs/>
                <w:color w:val="2E5E8C"/>
                <w:sz w:val="19"/>
                <w:szCs w:val="19"/>
              </w:rPr>
              <w:t xml:space="preserve">How to use this pack</w:t>
            </w:r>
          </w:p>
          <w:p>
            <w:pPr>
              <w:spacing w:after="45" w:line="264"/>
            </w:pPr>
            <w:r>
              <w:rPr>
                <w:sz w:val="20"/>
                <w:szCs w:val="20"/>
              </w:rPr>
              <w:t xml:space="preserve">Eight questions arranged as two mock sections plus a focused planning &amp; evaluation block — roughly four hours of teaching once you talk through technique.</w:t>
            </w:r>
          </w:p>
          <w:p>
            <w:pPr>
              <w:spacing w:after="45" w:line="264"/>
            </w:pPr>
            <w:r>
              <w:rPr>
                <w:sz w:val="20"/>
                <w:szCs w:val="20"/>
              </w:rPr>
              <w:t xml:space="preserve">•  Each question is tagged by skill area (P / MMO / PDO / ACE) so you can target weaknesses.</w:t>
            </w:r>
          </w:p>
          <w:p>
            <w:pPr>
              <w:spacing w:after="45" w:line="264"/>
            </w:pPr>
            <w:r>
              <w:rPr>
                <w:sz w:val="20"/>
                <w:szCs w:val="20"/>
              </w:rPr>
              <w:t xml:space="preserve">•  Dashed boxes are teaching notes — what to emphasise, common pitfalls.</w:t>
            </w:r>
          </w:p>
          <w:p>
            <w:pPr>
              <w:spacing w:after="45" w:line="264"/>
            </w:pPr>
            <w:r>
              <w:rPr>
                <w:sz w:val="20"/>
                <w:szCs w:val="20"/>
              </w:rPr>
              <w:t xml:space="preserve">•  Diagrams are drawn so the tutee can read scales and take off values.</w:t>
            </w:r>
          </w:p>
          <w:p>
            <w:pPr>
              <w:spacing w:after="0" w:line="264"/>
            </w:pPr>
            <w:r>
              <w:rPr>
                <w:sz w:val="20"/>
                <w:szCs w:val="20"/>
              </w:rPr>
              <w:t xml:space="preserve">•  The full answer key with worked marks is at the very end.</w:t>
            </w:r>
          </w:p>
        </w:tc>
      </w:tr>
    </w:tbl>
    <w:p>
      <w:pPr>
        <w:spacing w:after="500"/>
      </w:pPr>
    </w:p>
    <w:p>
      <w:pPr>
        <w:jc w:val="center"/>
      </w:pPr>
      <w:r>
        <w:rPr>
          <w:i/>
          <w:iCs/>
          <w:color w:val="5A5A5A"/>
          <w:sz w:val="16"/>
          <w:szCs w:val="16"/>
        </w:rPr>
        <w:t xml:space="preserve">Written to the SEAB Singapore–Cambridge O-Level Physics syllabus 6091 (first examined 2026): Paper 3 is 40 marks / 20%, two 55-minute sections, assessing Planning, MMO, PDO and ACE. Figures and data are illustrative teaching material, not past-paper reproductions.</w:t>
      </w:r>
    </w:p>
    <w:p>
      <w:pPr>
        <w:sectPr>
          <w:pgSz w:w="11906" w:h="16838" w:orient="portrait"/>
          <w:pgMar w:top="1000" w:right="1080" w:bottom="1000" w:left="1080" w:header="708" w:footer="708" w:gutter="0"/>
          <w:pgNumType/>
          <w:docGrid w:linePitch="360"/>
        </w:sectPr>
      </w:pPr>
    </w:p>
    <w:p>
      <w:pPr>
        <w:pStyle w:val="Heading1"/>
        <w:pBdr>
          <w:bottom w:val="single" w:color="B7C4D4" w:sz="12" w:space="4"/>
        </w:pBdr>
        <w:spacing w:after="100" w:before="220"/>
      </w:pPr>
      <w:r>
        <w:rPr>
          <w:b/>
          <w:bCs/>
          <w:color w:val="1F3A5F"/>
          <w:sz w:val="30"/>
          <w:szCs w:val="30"/>
        </w:rPr>
        <w:t xml:space="preserve">Teaching plan — four hours</w:t>
      </w:r>
    </w:p>
    <w:p>
      <w:pPr>
        <w:spacing w:after="120"/>
      </w:pPr>
      <w:r>
        <w:rPr>
          <w:i/>
          <w:iCs/>
          <w:color w:val="5A5A5A"/>
          <w:sz w:val="20"/>
          <w:szCs w:val="20"/>
        </w:rPr>
        <w:t xml:space="preserve">A workable order. Teach the technique first, then let the tutee attempt each question cold before you mark it together against the key.</w:t>
      </w:r>
    </w:p>
    <w:tbl>
      <w:tblPr>
        <w:tblW w:type="dxa" w:w="9360"/>
        <w:tblBorders>
          <w:top w:val="single" w:color="B7C4D4" w:sz="4"/>
          <w:left w:val="single" w:color="B7C4D4" w:sz="4"/>
          <w:bottom w:val="single" w:color="B7C4D4" w:sz="4"/>
          <w:right w:val="single" w:color="B7C4D4" w:sz="4"/>
          <w:insideH w:val="single" w:color="B7C4D4" w:sz="2"/>
          <w:insideV w:val="single" w:color="B7C4D4" w:sz="2"/>
        </w:tblBorders>
      </w:tblPr>
      <w:tblGrid>
        <w:gridCol w:w="1200"/>
        <w:gridCol w:w="6560"/>
        <w:gridCol w:w="1600"/>
      </w:tblGrid>
      <w:tr>
        <w:trPr>
          <w:tblHeader/>
        </w:trPr>
        <w:tc>
          <w:tcPr>
            <w:tcW w:type="dxa" w:w="120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Start</w:t>
            </w:r>
          </w:p>
        </w:tc>
        <w:tc>
          <w:tcPr>
            <w:tcW w:type="dxa" w:w="656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Focus</w:t>
            </w:r>
          </w:p>
        </w:tc>
        <w:tc>
          <w:tcPr>
            <w:tcW w:type="dxa" w:w="160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Time</w:t>
            </w:r>
          </w:p>
        </w:tc>
      </w:tr>
      <w:tr>
        <w:tc>
          <w:tcPr>
            <w:tcW w:type="dxa" w:w="1200"/>
            <w:shd w:fill="FFFFFF" w:val="clear"/>
            <w:tcMar>
              <w:top w:type="dxa" w:w="50"/>
              <w:left w:type="dxa" w:w="90"/>
              <w:bottom w:type="dxa" w:w="50"/>
              <w:right w:type="dxa" w:w="90"/>
            </w:tcMar>
          </w:tcPr>
          <w:p>
            <w:pPr>
              <w:jc w:val="center"/>
            </w:pPr>
            <w:r>
              <w:rPr>
                <w:rFonts w:ascii="Arial" w:cs="Arial" w:eastAsia="Arial" w:hAnsi="Arial"/>
                <w:sz w:val="18"/>
                <w:szCs w:val="18"/>
              </w:rPr>
              <w:t xml:space="preserve">0:00</w:t>
            </w:r>
          </w:p>
        </w:tc>
        <w:tc>
          <w:tcPr>
            <w:tcW w:type="dxa" w:w="6560"/>
            <w:shd w:fill="FFFFFF" w:val="clear"/>
            <w:tcMar>
              <w:top w:type="dxa" w:w="50"/>
              <w:left w:type="dxa" w:w="90"/>
              <w:bottom w:type="dxa" w:w="50"/>
              <w:right w:type="dxa" w:w="90"/>
            </w:tcMar>
          </w:tcPr>
          <w:p>
            <w:pPr>
              <w:jc w:val="center"/>
            </w:pPr>
            <w:r>
              <w:rPr>
                <w:rFonts w:ascii="Arial" w:cs="Arial" w:eastAsia="Arial" w:hAnsi="Arial"/>
                <w:sz w:val="18"/>
                <w:szCs w:val="18"/>
              </w:rPr>
              <w:t xml:space="preserve">Warm-up: how Paper 3 is marked (P/MMO/PDO/ACE), reading instruments, the consistency rule for tables</w:t>
            </w:r>
          </w:p>
        </w:tc>
        <w:tc>
          <w:tcPr>
            <w:tcW w:type="dxa" w:w="1600"/>
            <w:shd w:fill="FFFFFF" w:val="clear"/>
            <w:tcMar>
              <w:top w:type="dxa" w:w="50"/>
              <w:left w:type="dxa" w:w="90"/>
              <w:bottom w:type="dxa" w:w="50"/>
              <w:right w:type="dxa" w:w="90"/>
            </w:tcMar>
          </w:tcPr>
          <w:p>
            <w:pPr>
              <w:jc w:val="center"/>
            </w:pPr>
            <w:r>
              <w:rPr>
                <w:rFonts w:ascii="Arial" w:cs="Arial" w:eastAsia="Arial" w:hAnsi="Arial"/>
                <w:sz w:val="18"/>
                <w:szCs w:val="18"/>
              </w:rPr>
              <w:t xml:space="preserve">20 min</w:t>
            </w:r>
          </w:p>
        </w:tc>
      </w:tr>
      <w:tr>
        <w:tc>
          <w:tcPr>
            <w:tcW w:type="dxa" w:w="1200"/>
            <w:shd w:fill="F4F7FB" w:val="clear"/>
            <w:tcMar>
              <w:top w:type="dxa" w:w="50"/>
              <w:left w:type="dxa" w:w="90"/>
              <w:bottom w:type="dxa" w:w="50"/>
              <w:right w:type="dxa" w:w="90"/>
            </w:tcMar>
          </w:tcPr>
          <w:p>
            <w:pPr>
              <w:jc w:val="center"/>
            </w:pPr>
            <w:r>
              <w:rPr>
                <w:rFonts w:ascii="Arial" w:cs="Arial" w:eastAsia="Arial" w:hAnsi="Arial"/>
                <w:sz w:val="18"/>
                <w:szCs w:val="18"/>
              </w:rPr>
              <w:t xml:space="preserve">0:20</w:t>
            </w:r>
          </w:p>
        </w:tc>
        <w:tc>
          <w:tcPr>
            <w:tcW w:type="dxa" w:w="6560"/>
            <w:shd w:fill="F4F7FB" w:val="clear"/>
            <w:tcMar>
              <w:top w:type="dxa" w:w="50"/>
              <w:left w:type="dxa" w:w="90"/>
              <w:bottom w:type="dxa" w:w="50"/>
              <w:right w:type="dxa" w:w="90"/>
            </w:tcMar>
          </w:tcPr>
          <w:p>
            <w:pPr>
              <w:jc w:val="center"/>
            </w:pPr>
            <w:r>
              <w:rPr>
                <w:rFonts w:ascii="Arial" w:cs="Arial" w:eastAsia="Arial" w:hAnsi="Arial"/>
                <w:sz w:val="18"/>
                <w:szCs w:val="18"/>
              </w:rPr>
              <w:t xml:space="preserve">Q1  Density of an irregular solid — MMO + PDO (displacement method, parallax)</w:t>
            </w:r>
          </w:p>
        </w:tc>
        <w:tc>
          <w:tcPr>
            <w:tcW w:type="dxa" w:w="1600"/>
            <w:shd w:fill="F4F7FB" w:val="clear"/>
            <w:tcMar>
              <w:top w:type="dxa" w:w="50"/>
              <w:left w:type="dxa" w:w="90"/>
              <w:bottom w:type="dxa" w:w="50"/>
              <w:right w:type="dxa" w:w="90"/>
            </w:tcMar>
          </w:tcPr>
          <w:p>
            <w:pPr>
              <w:jc w:val="center"/>
            </w:pPr>
            <w:r>
              <w:rPr>
                <w:rFonts w:ascii="Arial" w:cs="Arial" w:eastAsia="Arial" w:hAnsi="Arial"/>
                <w:sz w:val="18"/>
                <w:szCs w:val="18"/>
              </w:rPr>
              <w:t xml:space="preserve">25 min</w:t>
            </w:r>
          </w:p>
        </w:tc>
      </w:tr>
      <w:tr>
        <w:tc>
          <w:tcPr>
            <w:tcW w:type="dxa" w:w="1200"/>
            <w:shd w:fill="FFFFFF" w:val="clear"/>
            <w:tcMar>
              <w:top w:type="dxa" w:w="50"/>
              <w:left w:type="dxa" w:w="90"/>
              <w:bottom w:type="dxa" w:w="50"/>
              <w:right w:type="dxa" w:w="90"/>
            </w:tcMar>
          </w:tcPr>
          <w:p>
            <w:pPr>
              <w:jc w:val="center"/>
            </w:pPr>
            <w:r>
              <w:rPr>
                <w:rFonts w:ascii="Arial" w:cs="Arial" w:eastAsia="Arial" w:hAnsi="Arial"/>
                <w:sz w:val="18"/>
                <w:szCs w:val="18"/>
              </w:rPr>
              <w:t xml:space="preserve">0:45</w:t>
            </w:r>
          </w:p>
        </w:tc>
        <w:tc>
          <w:tcPr>
            <w:tcW w:type="dxa" w:w="6560"/>
            <w:shd w:fill="FFFFFF" w:val="clear"/>
            <w:tcMar>
              <w:top w:type="dxa" w:w="50"/>
              <w:left w:type="dxa" w:w="90"/>
              <w:bottom w:type="dxa" w:w="50"/>
              <w:right w:type="dxa" w:w="90"/>
            </w:tcMar>
          </w:tcPr>
          <w:p>
            <w:pPr>
              <w:jc w:val="center"/>
            </w:pPr>
            <w:r>
              <w:rPr>
                <w:rFonts w:ascii="Arial" w:cs="Arial" w:eastAsia="Arial" w:hAnsi="Arial"/>
                <w:sz w:val="18"/>
                <w:szCs w:val="18"/>
              </w:rPr>
              <w:t xml:space="preserve">Q2  Simple pendulum → g — PDO + ACE (plotting T² vs L, gradients)</w:t>
            </w:r>
          </w:p>
        </w:tc>
        <w:tc>
          <w:tcPr>
            <w:tcW w:type="dxa" w:w="1600"/>
            <w:shd w:fill="FFFFFF" w:val="clear"/>
            <w:tcMar>
              <w:top w:type="dxa" w:w="50"/>
              <w:left w:type="dxa" w:w="90"/>
              <w:bottom w:type="dxa" w:w="50"/>
              <w:right w:type="dxa" w:w="90"/>
            </w:tcMar>
          </w:tcPr>
          <w:p>
            <w:pPr>
              <w:jc w:val="center"/>
            </w:pPr>
            <w:r>
              <w:rPr>
                <w:rFonts w:ascii="Arial" w:cs="Arial" w:eastAsia="Arial" w:hAnsi="Arial"/>
                <w:sz w:val="18"/>
                <w:szCs w:val="18"/>
              </w:rPr>
              <w:t xml:space="preserve">35 min</w:t>
            </w:r>
          </w:p>
        </w:tc>
      </w:tr>
      <w:tr>
        <w:tc>
          <w:tcPr>
            <w:tcW w:type="dxa" w:w="1200"/>
            <w:shd w:fill="F4F7FB" w:val="clear"/>
            <w:tcMar>
              <w:top w:type="dxa" w:w="50"/>
              <w:left w:type="dxa" w:w="90"/>
              <w:bottom w:type="dxa" w:w="50"/>
              <w:right w:type="dxa" w:w="90"/>
            </w:tcMar>
          </w:tcPr>
          <w:p>
            <w:pPr>
              <w:jc w:val="center"/>
            </w:pPr>
            <w:r>
              <w:rPr>
                <w:rFonts w:ascii="Arial" w:cs="Arial" w:eastAsia="Arial" w:hAnsi="Arial"/>
                <w:sz w:val="18"/>
                <w:szCs w:val="18"/>
              </w:rPr>
              <w:t xml:space="preserve">1:20</w:t>
            </w:r>
          </w:p>
        </w:tc>
        <w:tc>
          <w:tcPr>
            <w:tcW w:type="dxa" w:w="6560"/>
            <w:shd w:fill="F4F7FB" w:val="clear"/>
            <w:tcMar>
              <w:top w:type="dxa" w:w="50"/>
              <w:left w:type="dxa" w:w="90"/>
              <w:bottom w:type="dxa" w:w="50"/>
              <w:right w:type="dxa" w:w="90"/>
            </w:tcMar>
          </w:tcPr>
          <w:p>
            <w:pPr>
              <w:jc w:val="center"/>
            </w:pPr>
            <w:r>
              <w:rPr>
                <w:rFonts w:ascii="Arial" w:cs="Arial" w:eastAsia="Arial" w:hAnsi="Arial"/>
                <w:sz w:val="18"/>
                <w:szCs w:val="18"/>
              </w:rPr>
              <w:t xml:space="preserve">Q3  Principle of moments — MMO + ACE. Break after</w:t>
            </w:r>
          </w:p>
        </w:tc>
        <w:tc>
          <w:tcPr>
            <w:tcW w:type="dxa" w:w="1600"/>
            <w:shd w:fill="F4F7FB" w:val="clear"/>
            <w:tcMar>
              <w:top w:type="dxa" w:w="50"/>
              <w:left w:type="dxa" w:w="90"/>
              <w:bottom w:type="dxa" w:w="50"/>
              <w:right w:type="dxa" w:w="90"/>
            </w:tcMar>
          </w:tcPr>
          <w:p>
            <w:pPr>
              <w:jc w:val="center"/>
            </w:pPr>
            <w:r>
              <w:rPr>
                <w:rFonts w:ascii="Arial" w:cs="Arial" w:eastAsia="Arial" w:hAnsi="Arial"/>
                <w:sz w:val="18"/>
                <w:szCs w:val="18"/>
              </w:rPr>
              <w:t xml:space="preserve">25 min</w:t>
            </w:r>
          </w:p>
        </w:tc>
      </w:tr>
      <w:tr>
        <w:tc>
          <w:tcPr>
            <w:tcW w:type="dxa" w:w="1200"/>
            <w:shd w:fill="FFFFFF" w:val="clear"/>
            <w:tcMar>
              <w:top w:type="dxa" w:w="50"/>
              <w:left w:type="dxa" w:w="90"/>
              <w:bottom w:type="dxa" w:w="50"/>
              <w:right w:type="dxa" w:w="90"/>
            </w:tcMar>
          </w:tcPr>
          <w:p>
            <w:pPr>
              <w:jc w:val="center"/>
            </w:pPr>
            <w:r>
              <w:rPr>
                <w:rFonts w:ascii="Arial" w:cs="Arial" w:eastAsia="Arial" w:hAnsi="Arial"/>
                <w:sz w:val="18"/>
                <w:szCs w:val="18"/>
              </w:rPr>
              <w:t xml:space="preserve">1:45</w:t>
            </w:r>
          </w:p>
        </w:tc>
        <w:tc>
          <w:tcPr>
            <w:tcW w:type="dxa" w:w="6560"/>
            <w:shd w:fill="FFFFFF" w:val="clear"/>
            <w:tcMar>
              <w:top w:type="dxa" w:w="50"/>
              <w:left w:type="dxa" w:w="90"/>
              <w:bottom w:type="dxa" w:w="50"/>
              <w:right w:type="dxa" w:w="90"/>
            </w:tcMar>
          </w:tcPr>
          <w:p>
            <w:pPr>
              <w:jc w:val="center"/>
            </w:pPr>
            <w:r>
              <w:rPr>
                <w:rFonts w:ascii="Arial" w:cs="Arial" w:eastAsia="Arial" w:hAnsi="Arial"/>
                <w:sz w:val="18"/>
                <w:szCs w:val="18"/>
              </w:rPr>
              <w:t xml:space="preserve">Q4  Resistance of a wire — MMO + PDO + ACE (the classic circuit)</w:t>
            </w:r>
          </w:p>
        </w:tc>
        <w:tc>
          <w:tcPr>
            <w:tcW w:type="dxa" w:w="1600"/>
            <w:shd w:fill="FFFFFF" w:val="clear"/>
            <w:tcMar>
              <w:top w:type="dxa" w:w="50"/>
              <w:left w:type="dxa" w:w="90"/>
              <w:bottom w:type="dxa" w:w="50"/>
              <w:right w:type="dxa" w:w="90"/>
            </w:tcMar>
          </w:tcPr>
          <w:p>
            <w:pPr>
              <w:jc w:val="center"/>
            </w:pPr>
            <w:r>
              <w:rPr>
                <w:rFonts w:ascii="Arial" w:cs="Arial" w:eastAsia="Arial" w:hAnsi="Arial"/>
                <w:sz w:val="18"/>
                <w:szCs w:val="18"/>
              </w:rPr>
              <w:t xml:space="preserve">35 min</w:t>
            </w:r>
          </w:p>
        </w:tc>
      </w:tr>
      <w:tr>
        <w:tc>
          <w:tcPr>
            <w:tcW w:type="dxa" w:w="1200"/>
            <w:shd w:fill="F4F7FB" w:val="clear"/>
            <w:tcMar>
              <w:top w:type="dxa" w:w="50"/>
              <w:left w:type="dxa" w:w="90"/>
              <w:bottom w:type="dxa" w:w="50"/>
              <w:right w:type="dxa" w:w="90"/>
            </w:tcMar>
          </w:tcPr>
          <w:p>
            <w:pPr>
              <w:jc w:val="center"/>
            </w:pPr>
            <w:r>
              <w:rPr>
                <w:rFonts w:ascii="Arial" w:cs="Arial" w:eastAsia="Arial" w:hAnsi="Arial"/>
                <w:sz w:val="18"/>
                <w:szCs w:val="18"/>
              </w:rPr>
              <w:t xml:space="preserve">2:20</w:t>
            </w:r>
          </w:p>
        </w:tc>
        <w:tc>
          <w:tcPr>
            <w:tcW w:type="dxa" w:w="6560"/>
            <w:shd w:fill="F4F7FB" w:val="clear"/>
            <w:tcMar>
              <w:top w:type="dxa" w:w="50"/>
              <w:left w:type="dxa" w:w="90"/>
              <w:bottom w:type="dxa" w:w="50"/>
              <w:right w:type="dxa" w:w="90"/>
            </w:tcMar>
          </w:tcPr>
          <w:p>
            <w:pPr>
              <w:jc w:val="center"/>
            </w:pPr>
            <w:r>
              <w:rPr>
                <w:rFonts w:ascii="Arial" w:cs="Arial" w:eastAsia="Arial" w:hAnsi="Arial"/>
                <w:sz w:val="18"/>
                <w:szCs w:val="18"/>
              </w:rPr>
              <w:t xml:space="preserve">Q5  Refraction through a glass block — MMO + PDO (ray tracing)</w:t>
            </w:r>
          </w:p>
        </w:tc>
        <w:tc>
          <w:tcPr>
            <w:tcW w:type="dxa" w:w="1600"/>
            <w:shd w:fill="F4F7FB" w:val="clear"/>
            <w:tcMar>
              <w:top w:type="dxa" w:w="50"/>
              <w:left w:type="dxa" w:w="90"/>
              <w:bottom w:type="dxa" w:w="50"/>
              <w:right w:type="dxa" w:w="90"/>
            </w:tcMar>
          </w:tcPr>
          <w:p>
            <w:pPr>
              <w:jc w:val="center"/>
            </w:pPr>
            <w:r>
              <w:rPr>
                <w:rFonts w:ascii="Arial" w:cs="Arial" w:eastAsia="Arial" w:hAnsi="Arial"/>
                <w:sz w:val="18"/>
                <w:szCs w:val="18"/>
              </w:rPr>
              <w:t xml:space="preserve">30 min</w:t>
            </w:r>
          </w:p>
        </w:tc>
      </w:tr>
      <w:tr>
        <w:tc>
          <w:tcPr>
            <w:tcW w:type="dxa" w:w="1200"/>
            <w:shd w:fill="FFFFFF" w:val="clear"/>
            <w:tcMar>
              <w:top w:type="dxa" w:w="50"/>
              <w:left w:type="dxa" w:w="90"/>
              <w:bottom w:type="dxa" w:w="50"/>
              <w:right w:type="dxa" w:w="90"/>
            </w:tcMar>
          </w:tcPr>
          <w:p>
            <w:pPr>
              <w:jc w:val="center"/>
            </w:pPr>
            <w:r>
              <w:rPr>
                <w:rFonts w:ascii="Arial" w:cs="Arial" w:eastAsia="Arial" w:hAnsi="Arial"/>
                <w:sz w:val="18"/>
                <w:szCs w:val="18"/>
              </w:rPr>
              <w:t xml:space="preserve">2:50</w:t>
            </w:r>
          </w:p>
        </w:tc>
        <w:tc>
          <w:tcPr>
            <w:tcW w:type="dxa" w:w="6560"/>
            <w:shd w:fill="FFFFFF" w:val="clear"/>
            <w:tcMar>
              <w:top w:type="dxa" w:w="50"/>
              <w:left w:type="dxa" w:w="90"/>
              <w:bottom w:type="dxa" w:w="50"/>
              <w:right w:type="dxa" w:w="90"/>
            </w:tcMar>
          </w:tcPr>
          <w:p>
            <w:pPr>
              <w:jc w:val="center"/>
            </w:pPr>
            <w:r>
              <w:rPr>
                <w:rFonts w:ascii="Arial" w:cs="Arial" w:eastAsia="Arial" w:hAnsi="Arial"/>
                <w:sz w:val="18"/>
                <w:szCs w:val="18"/>
              </w:rPr>
              <w:t xml:space="preserve">Q6  Cooling / specific heat — PDO + ACE (reading a curve, heat-loss error)</w:t>
            </w:r>
          </w:p>
        </w:tc>
        <w:tc>
          <w:tcPr>
            <w:tcW w:type="dxa" w:w="1600"/>
            <w:shd w:fill="FFFFFF" w:val="clear"/>
            <w:tcMar>
              <w:top w:type="dxa" w:w="50"/>
              <w:left w:type="dxa" w:w="90"/>
              <w:bottom w:type="dxa" w:w="50"/>
              <w:right w:type="dxa" w:w="90"/>
            </w:tcMar>
          </w:tcPr>
          <w:p>
            <w:pPr>
              <w:jc w:val="center"/>
            </w:pPr>
            <w:r>
              <w:rPr>
                <w:rFonts w:ascii="Arial" w:cs="Arial" w:eastAsia="Arial" w:hAnsi="Arial"/>
                <w:sz w:val="18"/>
                <w:szCs w:val="18"/>
              </w:rPr>
              <w:t xml:space="preserve">30 min</w:t>
            </w:r>
          </w:p>
        </w:tc>
      </w:tr>
      <w:tr>
        <w:tc>
          <w:tcPr>
            <w:tcW w:type="dxa" w:w="1200"/>
            <w:shd w:fill="F4F7FB" w:val="clear"/>
            <w:tcMar>
              <w:top w:type="dxa" w:w="50"/>
              <w:left w:type="dxa" w:w="90"/>
              <w:bottom w:type="dxa" w:w="50"/>
              <w:right w:type="dxa" w:w="90"/>
            </w:tcMar>
          </w:tcPr>
          <w:p>
            <w:pPr>
              <w:jc w:val="center"/>
            </w:pPr>
            <w:r>
              <w:rPr>
                <w:rFonts w:ascii="Arial" w:cs="Arial" w:eastAsia="Arial" w:hAnsi="Arial"/>
                <w:sz w:val="18"/>
                <w:szCs w:val="18"/>
              </w:rPr>
              <w:t xml:space="preserve">3:20</w:t>
            </w:r>
          </w:p>
        </w:tc>
        <w:tc>
          <w:tcPr>
            <w:tcW w:type="dxa" w:w="6560"/>
            <w:shd w:fill="F4F7FB" w:val="clear"/>
            <w:tcMar>
              <w:top w:type="dxa" w:w="50"/>
              <w:left w:type="dxa" w:w="90"/>
              <w:bottom w:type="dxa" w:w="50"/>
              <w:right w:type="dxa" w:w="90"/>
            </w:tcMar>
          </w:tcPr>
          <w:p>
            <w:pPr>
              <w:jc w:val="center"/>
            </w:pPr>
            <w:r>
              <w:rPr>
                <w:rFonts w:ascii="Arial" w:cs="Arial" w:eastAsia="Arial" w:hAnsi="Arial"/>
                <w:sz w:val="18"/>
                <w:szCs w:val="18"/>
              </w:rPr>
              <w:t xml:space="preserve">Q7  Planning task — the 15% (model the five-part skeleton)</w:t>
            </w:r>
          </w:p>
        </w:tc>
        <w:tc>
          <w:tcPr>
            <w:tcW w:type="dxa" w:w="1600"/>
            <w:shd w:fill="F4F7FB" w:val="clear"/>
            <w:tcMar>
              <w:top w:type="dxa" w:w="50"/>
              <w:left w:type="dxa" w:w="90"/>
              <w:bottom w:type="dxa" w:w="50"/>
              <w:right w:type="dxa" w:w="90"/>
            </w:tcMar>
          </w:tcPr>
          <w:p>
            <w:pPr>
              <w:jc w:val="center"/>
            </w:pPr>
            <w:r>
              <w:rPr>
                <w:rFonts w:ascii="Arial" w:cs="Arial" w:eastAsia="Arial" w:hAnsi="Arial"/>
                <w:sz w:val="18"/>
                <w:szCs w:val="18"/>
              </w:rPr>
              <w:t xml:space="preserve">25 min</w:t>
            </w:r>
          </w:p>
        </w:tc>
      </w:tr>
      <w:tr>
        <w:tc>
          <w:tcPr>
            <w:tcW w:type="dxa" w:w="1200"/>
            <w:shd w:fill="FFFFFF" w:val="clear"/>
            <w:tcMar>
              <w:top w:type="dxa" w:w="50"/>
              <w:left w:type="dxa" w:w="90"/>
              <w:bottom w:type="dxa" w:w="50"/>
              <w:right w:type="dxa" w:w="90"/>
            </w:tcMar>
          </w:tcPr>
          <w:p>
            <w:pPr>
              <w:jc w:val="center"/>
            </w:pPr>
            <w:r>
              <w:rPr>
                <w:rFonts w:ascii="Arial" w:cs="Arial" w:eastAsia="Arial" w:hAnsi="Arial"/>
                <w:sz w:val="18"/>
                <w:szCs w:val="18"/>
              </w:rPr>
              <w:t xml:space="preserve">3:45</w:t>
            </w:r>
          </w:p>
        </w:tc>
        <w:tc>
          <w:tcPr>
            <w:tcW w:type="dxa" w:w="6560"/>
            <w:shd w:fill="FFFFFF" w:val="clear"/>
            <w:tcMar>
              <w:top w:type="dxa" w:w="50"/>
              <w:left w:type="dxa" w:w="90"/>
              <w:bottom w:type="dxa" w:w="50"/>
              <w:right w:type="dxa" w:w="90"/>
            </w:tcMar>
          </w:tcPr>
          <w:p>
            <w:pPr>
              <w:jc w:val="center"/>
            </w:pPr>
            <w:r>
              <w:rPr>
                <w:rFonts w:ascii="Arial" w:cs="Arial" w:eastAsia="Arial" w:hAnsi="Arial"/>
                <w:sz w:val="18"/>
                <w:szCs w:val="18"/>
              </w:rPr>
              <w:t xml:space="preserve">Q8  Errors &amp; evaluation drill — short-answer ACE. Wrap-up &amp; checklist</w:t>
            </w:r>
          </w:p>
        </w:tc>
        <w:tc>
          <w:tcPr>
            <w:tcW w:type="dxa" w:w="1600"/>
            <w:shd w:fill="FFFFFF" w:val="clear"/>
            <w:tcMar>
              <w:top w:type="dxa" w:w="50"/>
              <w:left w:type="dxa" w:w="90"/>
              <w:bottom w:type="dxa" w:w="50"/>
              <w:right w:type="dxa" w:w="90"/>
            </w:tcMar>
          </w:tcPr>
          <w:p>
            <w:pPr>
              <w:jc w:val="center"/>
            </w:pPr>
            <w:r>
              <w:rPr>
                <w:rFonts w:ascii="Arial" w:cs="Arial" w:eastAsia="Arial" w:hAnsi="Arial"/>
                <w:sz w:val="18"/>
                <w:szCs w:val="18"/>
              </w:rPr>
              <w:t xml:space="preserve">15 min</w:t>
            </w:r>
          </w:p>
        </w:tc>
      </w:tr>
    </w:tbl>
    <w:p>
      <w:pPr>
        <w:spacing w:after="120"/>
      </w:pPr>
    </w:p>
    <w:tbl>
      <w:tblPr>
        <w:tblW w:type="dxa" w:w="9360"/>
        <w:tblBorders>
          <w:top w:val="single" w:color="B7C4D4" w:sz="4"/>
          <w:left w:val="single" w:color="3A7150" w:sz="26"/>
          <w:bottom w:val="single" w:color="B7C4D4" w:sz="4"/>
          <w:right w:val="single" w:color="B7C4D4" w:sz="4"/>
          <w:insideH w:val="none"/>
          <w:insideV w:val="none"/>
        </w:tblBorders>
      </w:tblPr>
      <w:tblGrid>
        <w:gridCol w:w="9360"/>
      </w:tblGrid>
      <w:tr>
        <w:tc>
          <w:tcPr>
            <w:tcW w:type="dxa" w:w="9360"/>
            <w:shd w:fill="EEF6F0" w:val="clear"/>
            <w:tcMar>
              <w:top w:type="dxa" w:w="110"/>
              <w:left w:type="dxa" w:w="180"/>
              <w:bottom w:type="dxa" w:w="110"/>
              <w:right w:type="dxa" w:w="150"/>
            </w:tcMar>
          </w:tcPr>
          <w:p>
            <w:pPr>
              <w:spacing w:after="50"/>
            </w:pPr>
            <w:r>
              <w:rPr>
                <w:rFonts w:ascii="Arial" w:cs="Arial" w:eastAsia="Arial" w:hAnsi="Arial"/>
                <w:b/>
                <w:bCs/>
                <w:color w:val="3A7150"/>
                <w:sz w:val="19"/>
                <w:szCs w:val="19"/>
              </w:rPr>
              <w:t xml:space="preserve">Marking together</w:t>
            </w:r>
          </w:p>
          <w:p>
            <w:pPr>
              <w:spacing w:after="0" w:line="264"/>
            </w:pPr>
            <w:r>
              <w:rPr>
                <w:sz w:val="20"/>
                <w:szCs w:val="20"/>
              </w:rPr>
              <w:t xml:space="preserve">Don't just give the answer — have the tutee find the mark they missed. Most lost marks in Paper 3 are technique (units in headings, sensible scales, gradient triangle too small, vague improvements), not physics.</w:t>
            </w:r>
          </w:p>
        </w:tc>
      </w:tr>
    </w:tbl>
    <w:p>
      <w:r>
        <w:br w:type="page"/>
      </w:r>
    </w:p>
    <w:p>
      <w:pPr>
        <w:pStyle w:val="Heading1"/>
        <w:pBdr>
          <w:bottom w:val="single" w:color="B7C4D4" w:sz="12" w:space="4"/>
        </w:pBdr>
        <w:spacing w:after="100" w:before="220"/>
      </w:pPr>
      <w:r>
        <w:rPr>
          <w:b/>
          <w:bCs/>
          <w:color w:val="1F3A5F"/>
          <w:sz w:val="30"/>
          <w:szCs w:val="30"/>
        </w:rPr>
        <w:t xml:space="preserve">Mock Section A</w:t>
      </w:r>
    </w:p>
    <w:p>
      <w:pPr>
        <w:spacing w:after="120"/>
      </w:pPr>
      <w:r>
        <w:rPr>
          <w:i/>
          <w:iCs/>
          <w:color w:val="5A5A5A"/>
          <w:sz w:val="20"/>
          <w:szCs w:val="20"/>
        </w:rPr>
        <w:t xml:space="preserve">Questions 1–3. In a real exam these share a 55-minute apparatus window worth 20 marks. Here they are spaced out for teaching.</w:t>
      </w:r>
    </w:p>
    <w:tbl>
      <w:tblPr>
        <w:tblW w:type="dxa" w:w="9360"/>
        <w:tblBorders>
          <w:top w:val="none"/>
          <w:left w:val="none"/>
          <w:bottom w:val="dotted" w:color="AAAAAA" w:sz="4"/>
          <w:right w:val="none"/>
          <w:insideH w:val="none"/>
          <w:insideV w:val="none"/>
        </w:tblBorders>
      </w:tblPr>
      <w:tblGrid>
        <w:gridCol w:w="7660"/>
        <w:gridCol w:w="1700"/>
      </w:tblGrid>
      <w:tr>
        <w:tc>
          <w:tcPr>
            <w:tcW w:type="dxa" w:w="7660"/>
            <w:tcBorders>
              <w:top w:val="none"/>
              <w:left w:val="none"/>
              <w:bottom w:val="none"/>
              <w:right w:val="none"/>
            </w:tcBorders>
            <w:tcMar>
              <w:bottom w:type="dxa" w:w="40"/>
            </w:tcMar>
          </w:tcPr>
          <w:p>
            <w:r>
              <w:rPr>
                <w:rFonts w:ascii="Arial" w:cs="Arial" w:eastAsia="Arial" w:hAnsi="Arial"/>
                <w:b/>
                <w:bCs/>
                <w:color w:val="1F3A5F"/>
                <w:sz w:val="25"/>
                <w:szCs w:val="25"/>
              </w:rPr>
              <w:t xml:space="preserve">Question 1  </w:t>
            </w:r>
            <w:r>
              <w:rPr>
                <w:rFonts w:ascii="Arial" w:cs="Arial" w:eastAsia="Arial" w:hAnsi="Arial"/>
                <w:b/>
                <w:bCs/>
                <w:caps/>
                <w:color w:val="2E5E8C"/>
                <w:sz w:val="18"/>
                <w:szCs w:val="18"/>
              </w:rPr>
              <w:t xml:space="preserve">Density of an irregular solid</w:t>
            </w:r>
          </w:p>
        </w:tc>
        <w:tc>
          <w:tcPr>
            <w:tcW w:type="dxa" w:w="1700"/>
            <w:tcBorders>
              <w:top w:val="none"/>
              <w:left w:val="none"/>
              <w:bottom w:val="none"/>
              <w:right w:val="none"/>
            </w:tcBorders>
            <w:tcMar>
              <w:bottom w:type="dxa" w:w="40"/>
            </w:tcMar>
          </w:tcPr>
          <w:p>
            <w:pPr>
              <w:jc w:val="right"/>
            </w:pPr>
            <w:r>
              <w:rPr>
                <w:rFonts w:ascii="Arial" w:cs="Arial" w:eastAsia="Arial" w:hAnsi="Arial"/>
                <w:b/>
                <w:bCs/>
                <w:color w:val="C0392B"/>
                <w:sz w:val="19"/>
                <w:szCs w:val="19"/>
              </w:rPr>
              <w:t xml:space="preserve">[7 marks]</w:t>
            </w:r>
          </w:p>
        </w:tc>
      </w:tr>
    </w:tbl>
    <w:p>
      <w:pPr>
        <w:spacing w:after="60"/>
      </w:pPr>
      <w:r>
        <w:rPr>
          <w:rFonts w:ascii="Arial" w:cs="Arial" w:eastAsia="Arial" w:hAnsi="Arial"/>
          <w:b/>
          <w:bCs/>
          <w:color w:val="FFFFFF"/>
          <w:sz w:val="16"/>
          <w:szCs w:val="16"/>
          <w:shd w:fill="2E5E8C" w:val="clear"/>
        </w:rPr>
        <w:t xml:space="preserve"> MMO </w:t>
      </w:r>
      <w:r>
        <w:rPr>
          <w:sz w:val="16"/>
          <w:szCs w:val="16"/>
        </w:rPr>
        <w:t xml:space="preserve">  </w:t>
      </w:r>
      <w:r>
        <w:rPr>
          <w:rFonts w:ascii="Arial" w:cs="Arial" w:eastAsia="Arial" w:hAnsi="Arial"/>
          <w:b/>
          <w:bCs/>
          <w:color w:val="FFFFFF"/>
          <w:sz w:val="16"/>
          <w:szCs w:val="16"/>
          <w:shd w:fill="2E5E8C" w:val="clear"/>
        </w:rPr>
        <w:t xml:space="preserve"> PDO </w:t>
      </w:r>
    </w:p>
    <w:p>
      <w:pPr>
        <w:spacing w:after="90" w:line="274"/>
      </w:pPr>
      <w:r>
        <w:rPr>
          <w:sz w:val="21"/>
          <w:szCs w:val="21"/>
        </w:rPr>
        <w:t xml:space="preserve">A student is given a small irregular stone, a 100 cm³ measuring cylinder, water, an electronic balance and a length of thread. She is asked to find the density of the stone.</w:t>
      </w:r>
    </w:p>
    <w:p>
      <w:pPr>
        <w:spacing w:after="20" w:before="60"/>
        <w:jc w:val="center"/>
      </w:pPr>
      <w:r>
        <w:drawing>
          <wp:inline distT="0" distB="0" distL="0" distR="0">
            <wp:extent cx="40957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962150"/>
                    </a:xfrm>
                    <a:prstGeom prst="rect">
                      <a:avLst/>
                    </a:prstGeom>
                  </pic:spPr>
                </pic:pic>
              </a:graphicData>
            </a:graphic>
          </wp:inline>
        </w:drawing>
      </w:r>
    </w:p>
    <w:p>
      <w:pPr>
        <w:spacing w:after="120"/>
        <w:jc w:val="center"/>
      </w:pPr>
      <w:r>
        <w:rPr>
          <w:i/>
          <w:iCs/>
          <w:color w:val="5A5A5A"/>
          <w:sz w:val="17"/>
          <w:szCs w:val="17"/>
        </w:rPr>
        <w:t xml:space="preserve">Fig. 1.1 — water level before and after the stone is lowered in. Balance reads mass of stone = 47.25 g.</w:t>
      </w:r>
    </w:p>
    <w:p>
      <w:pPr>
        <w:pStyle w:val="ListParagraph"/>
        <w:numPr>
          <w:ilvl w:val="0"/>
          <w:numId w:val="2"/>
        </w:numPr>
        <w:spacing w:after="70" w:line="272"/>
      </w:pPr>
      <w:r>
        <w:rPr>
          <w:sz w:val="21"/>
          <w:szCs w:val="21"/>
        </w:rPr>
        <w:t xml:space="preserve">State how the student should place her eye when reading the water level, and explain why.</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Using the readings in Fig. 1.1, determine the volume of the stone.</w:t>
      </w:r>
      <w:r>
        <w:rPr>
          <w:rFonts w:ascii="Arial" w:cs="Arial" w:eastAsia="Arial" w:hAnsi="Arial"/>
          <w:b/>
          <w:bCs/>
          <w:color w:val="C0392B"/>
          <w:sz w:val="18"/>
          <w:szCs w:val="18"/>
        </w:rPr>
        <w:t xml:space="preserve">   [1]</w:t>
      </w:r>
    </w:p>
    <w:p>
      <w:pPr>
        <w:pStyle w:val="ListParagraph"/>
        <w:numPr>
          <w:ilvl w:val="0"/>
          <w:numId w:val="2"/>
        </w:numPr>
        <w:spacing w:after="70" w:line="272"/>
      </w:pPr>
      <w:r>
        <w:rPr>
          <w:sz w:val="21"/>
          <w:szCs w:val="21"/>
        </w:rPr>
        <w:t xml:space="preserve">The balance reads the mass of the stone as 47.25 g. Calculate the density of the stone, giving your answer to an appropriate number of significant figures and a unit.</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Suggest one reason the measured volume might be slightly too large, and how to avoid it.</w:t>
      </w:r>
      <w:r>
        <w:rPr>
          <w:rFonts w:ascii="Arial" w:cs="Arial" w:eastAsia="Arial" w:hAnsi="Arial"/>
          <w:b/>
          <w:bCs/>
          <w:color w:val="C0392B"/>
          <w:sz w:val="18"/>
          <w:szCs w:val="18"/>
        </w:rPr>
        <w:t xml:space="preserve">   [2]</w:t>
      </w:r>
    </w:p>
    <w:tbl>
      <w:tblPr>
        <w:tblW w:type="dxa" w:w="9360"/>
        <w:tblBorders>
          <w:top w:val="dashed" w:color="9FB4CB" w:sz="4"/>
          <w:left w:val="dashed" w:color="9FB4CB" w:sz="4"/>
          <w:bottom w:val="dashed" w:color="9FB4CB" w:sz="4"/>
          <w:right w:val="dashed" w:color="9FB4CB" w:sz="4"/>
          <w:insideH w:val="none"/>
          <w:insideV w:val="none"/>
        </w:tblBorders>
      </w:tblPr>
      <w:tblGrid>
        <w:gridCol w:w="9360"/>
      </w:tblGrid>
      <w:tr>
        <w:tc>
          <w:tcPr>
            <w:tcW w:type="dxa" w:w="9360"/>
            <w:shd w:fill="F4F7FB" w:val="clear"/>
            <w:tcMar>
              <w:top w:type="dxa" w:w="90"/>
              <w:left w:type="dxa" w:w="150"/>
              <w:bottom w:type="dxa" w:w="90"/>
              <w:right w:type="dxa" w:w="150"/>
            </w:tcMar>
          </w:tcPr>
          <w:p>
            <w:pPr>
              <w:spacing w:line="256"/>
            </w:pPr>
            <w:r>
              <w:rPr>
                <w:rFonts w:ascii="Arial" w:cs="Arial" w:eastAsia="Arial" w:hAnsi="Arial"/>
                <w:b/>
                <w:bCs/>
                <w:color w:val="1F3A5F"/>
                <w:sz w:val="18"/>
                <w:szCs w:val="18"/>
              </w:rPr>
              <w:t xml:space="preserve">Teach here: </w:t>
            </w:r>
            <w:r>
              <w:rPr>
                <w:sz w:val="18"/>
                <w:szCs w:val="18"/>
              </w:rPr>
              <w:t xml:space="preserve">the displacement method and parallax. Ask the tutee </w:t>
            </w:r>
            <w:r>
              <w:rPr>
                <w:i/>
                <w:iCs/>
                <w:sz w:val="18"/>
                <w:szCs w:val="18"/>
              </w:rPr>
              <w:t xml:space="preserve">why</w:t>
            </w:r>
            <w:r>
              <w:rPr>
                <w:sz w:val="18"/>
                <w:szCs w:val="18"/>
              </w:rPr>
              <w:t xml:space="preserve"> we read the bottom of the meniscus at eye level before giving the rule. For (c), drill the s.f. logic: raw data has 3 s.f., so the answer has 3 s.f.</w:t>
            </w:r>
          </w:p>
        </w:tc>
      </w:tr>
    </w:tbl>
    <w:p>
      <w:r>
        <w:br w:type="page"/>
      </w:r>
    </w:p>
    <w:tbl>
      <w:tblPr>
        <w:tblW w:type="dxa" w:w="9360"/>
        <w:tblBorders>
          <w:top w:val="none"/>
          <w:left w:val="none"/>
          <w:bottom w:val="dotted" w:color="AAAAAA" w:sz="4"/>
          <w:right w:val="none"/>
          <w:insideH w:val="none"/>
          <w:insideV w:val="none"/>
        </w:tblBorders>
      </w:tblPr>
      <w:tblGrid>
        <w:gridCol w:w="7660"/>
        <w:gridCol w:w="1700"/>
      </w:tblGrid>
      <w:tr>
        <w:tc>
          <w:tcPr>
            <w:tcW w:type="dxa" w:w="7660"/>
            <w:tcBorders>
              <w:top w:val="none"/>
              <w:left w:val="none"/>
              <w:bottom w:val="none"/>
              <w:right w:val="none"/>
            </w:tcBorders>
            <w:tcMar>
              <w:bottom w:type="dxa" w:w="40"/>
            </w:tcMar>
          </w:tcPr>
          <w:p>
            <w:r>
              <w:rPr>
                <w:rFonts w:ascii="Arial" w:cs="Arial" w:eastAsia="Arial" w:hAnsi="Arial"/>
                <w:b/>
                <w:bCs/>
                <w:color w:val="1F3A5F"/>
                <w:sz w:val="25"/>
                <w:szCs w:val="25"/>
              </w:rPr>
              <w:t xml:space="preserve">Question 2  </w:t>
            </w:r>
            <w:r>
              <w:rPr>
                <w:rFonts w:ascii="Arial" w:cs="Arial" w:eastAsia="Arial" w:hAnsi="Arial"/>
                <w:b/>
                <w:bCs/>
                <w:caps/>
                <w:color w:val="2E5E8C"/>
                <w:sz w:val="18"/>
                <w:szCs w:val="18"/>
              </w:rPr>
              <w:t xml:space="preserve">Simple pendulum → acceleration of free fall</w:t>
            </w:r>
          </w:p>
        </w:tc>
        <w:tc>
          <w:tcPr>
            <w:tcW w:type="dxa" w:w="1700"/>
            <w:tcBorders>
              <w:top w:val="none"/>
              <w:left w:val="none"/>
              <w:bottom w:val="none"/>
              <w:right w:val="none"/>
            </w:tcBorders>
            <w:tcMar>
              <w:bottom w:type="dxa" w:w="40"/>
            </w:tcMar>
          </w:tcPr>
          <w:p>
            <w:pPr>
              <w:jc w:val="right"/>
            </w:pPr>
            <w:r>
              <w:rPr>
                <w:rFonts w:ascii="Arial" w:cs="Arial" w:eastAsia="Arial" w:hAnsi="Arial"/>
                <w:b/>
                <w:bCs/>
                <w:color w:val="C0392B"/>
                <w:sz w:val="19"/>
                <w:szCs w:val="19"/>
              </w:rPr>
              <w:t xml:space="preserve">[11 marks]</w:t>
            </w:r>
          </w:p>
        </w:tc>
      </w:tr>
    </w:tbl>
    <w:p>
      <w:pPr>
        <w:spacing w:after="60"/>
      </w:pPr>
      <w:r>
        <w:rPr>
          <w:rFonts w:ascii="Arial" w:cs="Arial" w:eastAsia="Arial" w:hAnsi="Arial"/>
          <w:b/>
          <w:bCs/>
          <w:color w:val="FFFFFF"/>
          <w:sz w:val="16"/>
          <w:szCs w:val="16"/>
          <w:shd w:fill="2E5E8C" w:val="clear"/>
        </w:rPr>
        <w:t xml:space="preserve"> PDO </w:t>
      </w:r>
      <w:r>
        <w:rPr>
          <w:sz w:val="16"/>
          <w:szCs w:val="16"/>
        </w:rPr>
        <w:t xml:space="preserve">  </w:t>
      </w:r>
      <w:r>
        <w:rPr>
          <w:rFonts w:ascii="Arial" w:cs="Arial" w:eastAsia="Arial" w:hAnsi="Arial"/>
          <w:b/>
          <w:bCs/>
          <w:color w:val="FFFFFF"/>
          <w:sz w:val="16"/>
          <w:szCs w:val="16"/>
          <w:shd w:fill="3A7150" w:val="clear"/>
        </w:rPr>
        <w:t xml:space="preserve"> ACE </w:t>
      </w:r>
    </w:p>
    <w:p>
      <w:pPr>
        <w:spacing w:after="90" w:line="274"/>
      </w:pPr>
      <w:r>
        <w:rPr>
          <w:sz w:val="21"/>
          <w:szCs w:val="21"/>
        </w:rPr>
        <w:t xml:space="preserve">A student investigates how the period T of a simple pendulum depends on its length L. For each length she times 20 complete oscillations and calculates the period. Her results are shown in Table 2.1.</w:t>
      </w:r>
    </w:p>
    <w:tbl>
      <w:tblPr>
        <w:tblW w:type="dxa" w:w="9360"/>
        <w:tblBorders>
          <w:top w:val="single" w:color="B7C4D4" w:sz="4"/>
          <w:left w:val="single" w:color="B7C4D4" w:sz="4"/>
          <w:bottom w:val="single" w:color="B7C4D4" w:sz="4"/>
          <w:right w:val="single" w:color="B7C4D4" w:sz="4"/>
          <w:insideH w:val="single" w:color="B7C4D4" w:sz="2"/>
          <w:insideV w:val="single" w:color="B7C4D4" w:sz="2"/>
        </w:tblBorders>
      </w:tblPr>
      <w:tblGrid>
        <w:gridCol w:w="1700"/>
        <w:gridCol w:w="3560"/>
        <w:gridCol w:w="2100"/>
        <w:gridCol w:w="2000"/>
      </w:tblGrid>
      <w:tr>
        <w:trPr>
          <w:tblHeader/>
        </w:trPr>
        <w:tc>
          <w:tcPr>
            <w:tcW w:type="dxa" w:w="170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L / m</w:t>
            </w:r>
          </w:p>
        </w:tc>
        <w:tc>
          <w:tcPr>
            <w:tcW w:type="dxa" w:w="356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Time for 20 swings / s</w:t>
            </w:r>
          </w:p>
        </w:tc>
        <w:tc>
          <w:tcPr>
            <w:tcW w:type="dxa" w:w="210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 / s</w:t>
            </w:r>
          </w:p>
        </w:tc>
        <w:tc>
          <w:tcPr>
            <w:tcW w:type="dxa" w:w="200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T² / s²</w:t>
            </w:r>
          </w:p>
        </w:tc>
      </w:tr>
      <w:tr>
        <w:tc>
          <w:tcPr>
            <w:tcW w:type="dxa" w:w="1700"/>
            <w:shd w:fill="FFFFFF" w:val="clear"/>
            <w:tcMar>
              <w:top w:type="dxa" w:w="50"/>
              <w:left w:type="dxa" w:w="90"/>
              <w:bottom w:type="dxa" w:w="50"/>
              <w:right w:type="dxa" w:w="90"/>
            </w:tcMar>
          </w:tcPr>
          <w:p>
            <w:pPr>
              <w:jc w:val="center"/>
            </w:pPr>
            <w:r>
              <w:rPr>
                <w:rFonts w:ascii="Arial" w:cs="Arial" w:eastAsia="Arial" w:hAnsi="Arial"/>
                <w:sz w:val="18"/>
                <w:szCs w:val="18"/>
              </w:rPr>
              <w:t xml:space="preserve">0.200</w:t>
            </w:r>
          </w:p>
        </w:tc>
        <w:tc>
          <w:tcPr>
            <w:tcW w:type="dxa" w:w="3560"/>
            <w:shd w:fill="FFFFFF" w:val="clear"/>
            <w:tcMar>
              <w:top w:type="dxa" w:w="50"/>
              <w:left w:type="dxa" w:w="90"/>
              <w:bottom w:type="dxa" w:w="50"/>
              <w:right w:type="dxa" w:w="90"/>
            </w:tcMar>
          </w:tcPr>
          <w:p>
            <w:pPr>
              <w:jc w:val="center"/>
            </w:pPr>
            <w:r>
              <w:rPr>
                <w:rFonts w:ascii="Arial" w:cs="Arial" w:eastAsia="Arial" w:hAnsi="Arial"/>
                <w:sz w:val="18"/>
                <w:szCs w:val="18"/>
              </w:rPr>
              <w:t xml:space="preserve">17.9</w:t>
            </w:r>
          </w:p>
        </w:tc>
        <w:tc>
          <w:tcPr>
            <w:tcW w:type="dxa" w:w="2100"/>
            <w:shd w:fill="FFFFFF" w:val="clear"/>
            <w:tcMar>
              <w:top w:type="dxa" w:w="50"/>
              <w:left w:type="dxa" w:w="90"/>
              <w:bottom w:type="dxa" w:w="50"/>
              <w:right w:type="dxa" w:w="90"/>
            </w:tcMar>
          </w:tcPr>
          <w:p>
            <w:pPr>
              <w:jc w:val="center"/>
            </w:pPr>
            <w:r>
              <w:rPr>
                <w:rFonts w:ascii="Arial" w:cs="Arial" w:eastAsia="Arial" w:hAnsi="Arial"/>
                <w:sz w:val="18"/>
                <w:szCs w:val="18"/>
              </w:rPr>
              <w:t xml:space="preserve">0.895</w:t>
            </w:r>
          </w:p>
        </w:tc>
        <w:tc>
          <w:tcPr>
            <w:tcW w:type="dxa" w:w="2000"/>
            <w:shd w:fill="FFFFFF" w:val="clear"/>
            <w:tcMar>
              <w:top w:type="dxa" w:w="50"/>
              <w:left w:type="dxa" w:w="90"/>
              <w:bottom w:type="dxa" w:w="50"/>
              <w:right w:type="dxa" w:w="90"/>
            </w:tcMar>
          </w:tcPr>
          <w:p>
            <w:pPr>
              <w:jc w:val="center"/>
            </w:pPr>
            <w:r>
              <w:rPr>
                <w:rFonts w:ascii="Arial" w:cs="Arial" w:eastAsia="Arial" w:hAnsi="Arial"/>
                <w:sz w:val="18"/>
                <w:szCs w:val="18"/>
              </w:rPr>
              <w:t xml:space="preserve">0.80</w:t>
            </w:r>
          </w:p>
        </w:tc>
      </w:tr>
      <w:tr>
        <w:tc>
          <w:tcPr>
            <w:tcW w:type="dxa" w:w="1700"/>
            <w:shd w:fill="F4F7FB" w:val="clear"/>
            <w:tcMar>
              <w:top w:type="dxa" w:w="50"/>
              <w:left w:type="dxa" w:w="90"/>
              <w:bottom w:type="dxa" w:w="50"/>
              <w:right w:type="dxa" w:w="90"/>
            </w:tcMar>
          </w:tcPr>
          <w:p>
            <w:pPr>
              <w:jc w:val="center"/>
            </w:pPr>
            <w:r>
              <w:rPr>
                <w:rFonts w:ascii="Arial" w:cs="Arial" w:eastAsia="Arial" w:hAnsi="Arial"/>
                <w:sz w:val="18"/>
                <w:szCs w:val="18"/>
              </w:rPr>
              <w:t xml:space="preserve">0.400</w:t>
            </w:r>
          </w:p>
        </w:tc>
        <w:tc>
          <w:tcPr>
            <w:tcW w:type="dxa" w:w="3560"/>
            <w:shd w:fill="F4F7FB" w:val="clear"/>
            <w:tcMar>
              <w:top w:type="dxa" w:w="50"/>
              <w:left w:type="dxa" w:w="90"/>
              <w:bottom w:type="dxa" w:w="50"/>
              <w:right w:type="dxa" w:w="90"/>
            </w:tcMar>
          </w:tcPr>
          <w:p>
            <w:pPr>
              <w:jc w:val="center"/>
            </w:pPr>
            <w:r>
              <w:rPr>
                <w:rFonts w:ascii="Arial" w:cs="Arial" w:eastAsia="Arial" w:hAnsi="Arial"/>
                <w:sz w:val="18"/>
                <w:szCs w:val="18"/>
              </w:rPr>
              <w:t xml:space="preserve">25.4</w:t>
            </w:r>
          </w:p>
        </w:tc>
        <w:tc>
          <w:tcPr>
            <w:tcW w:type="dxa" w:w="2100"/>
            <w:shd w:fill="F4F7FB" w:val="clear"/>
            <w:tcMar>
              <w:top w:type="dxa" w:w="50"/>
              <w:left w:type="dxa" w:w="90"/>
              <w:bottom w:type="dxa" w:w="50"/>
              <w:right w:type="dxa" w:w="90"/>
            </w:tcMar>
          </w:tcPr>
          <w:p>
            <w:pPr>
              <w:jc w:val="center"/>
            </w:pPr>
            <w:r>
              <w:rPr>
                <w:rFonts w:ascii="Arial" w:cs="Arial" w:eastAsia="Arial" w:hAnsi="Arial"/>
                <w:sz w:val="18"/>
                <w:szCs w:val="18"/>
              </w:rPr>
              <w:t xml:space="preserve">1.270</w:t>
            </w:r>
          </w:p>
        </w:tc>
        <w:tc>
          <w:tcPr>
            <w:tcW w:type="dxa" w:w="2000"/>
            <w:shd w:fill="F4F7FB" w:val="clear"/>
            <w:tcMar>
              <w:top w:type="dxa" w:w="50"/>
              <w:left w:type="dxa" w:w="90"/>
              <w:bottom w:type="dxa" w:w="50"/>
              <w:right w:type="dxa" w:w="90"/>
            </w:tcMar>
          </w:tcPr>
          <w:p>
            <w:pPr>
              <w:jc w:val="center"/>
            </w:pPr>
            <w:r>
              <w:rPr>
                <w:rFonts w:ascii="Arial" w:cs="Arial" w:eastAsia="Arial" w:hAnsi="Arial"/>
                <w:sz w:val="18"/>
                <w:szCs w:val="18"/>
              </w:rPr>
              <w:t xml:space="preserve">1.61</w:t>
            </w:r>
          </w:p>
        </w:tc>
      </w:tr>
      <w:tr>
        <w:tc>
          <w:tcPr>
            <w:tcW w:type="dxa" w:w="1700"/>
            <w:shd w:fill="FFFFFF" w:val="clear"/>
            <w:tcMar>
              <w:top w:type="dxa" w:w="50"/>
              <w:left w:type="dxa" w:w="90"/>
              <w:bottom w:type="dxa" w:w="50"/>
              <w:right w:type="dxa" w:w="90"/>
            </w:tcMar>
          </w:tcPr>
          <w:p>
            <w:pPr>
              <w:jc w:val="center"/>
            </w:pPr>
            <w:r>
              <w:rPr>
                <w:rFonts w:ascii="Arial" w:cs="Arial" w:eastAsia="Arial" w:hAnsi="Arial"/>
                <w:sz w:val="18"/>
                <w:szCs w:val="18"/>
              </w:rPr>
              <w:t xml:space="preserve">0.600</w:t>
            </w:r>
          </w:p>
        </w:tc>
        <w:tc>
          <w:tcPr>
            <w:tcW w:type="dxa" w:w="3560"/>
            <w:shd w:fill="FFFFFF" w:val="clear"/>
            <w:tcMar>
              <w:top w:type="dxa" w:w="50"/>
              <w:left w:type="dxa" w:w="90"/>
              <w:bottom w:type="dxa" w:w="50"/>
              <w:right w:type="dxa" w:w="90"/>
            </w:tcMar>
          </w:tcPr>
          <w:p>
            <w:pPr>
              <w:jc w:val="center"/>
            </w:pPr>
            <w:r>
              <w:rPr>
                <w:rFonts w:ascii="Arial" w:cs="Arial" w:eastAsia="Arial" w:hAnsi="Arial"/>
                <w:sz w:val="18"/>
                <w:szCs w:val="18"/>
              </w:rPr>
              <w:t xml:space="preserve">31.0</w:t>
            </w:r>
          </w:p>
        </w:tc>
        <w:tc>
          <w:tcPr>
            <w:tcW w:type="dxa" w:w="2100"/>
            <w:shd w:fill="FFFFFF" w:val="clear"/>
            <w:tcMar>
              <w:top w:type="dxa" w:w="50"/>
              <w:left w:type="dxa" w:w="90"/>
              <w:bottom w:type="dxa" w:w="50"/>
              <w:right w:type="dxa" w:w="90"/>
            </w:tcMar>
          </w:tcPr>
          <w:p>
            <w:pPr>
              <w:jc w:val="center"/>
            </w:pPr>
            <w:r>
              <w:rPr>
                <w:rFonts w:ascii="Arial" w:cs="Arial" w:eastAsia="Arial" w:hAnsi="Arial"/>
                <w:sz w:val="18"/>
                <w:szCs w:val="18"/>
              </w:rPr>
              <w:t xml:space="preserve">1.550</w:t>
            </w:r>
          </w:p>
        </w:tc>
        <w:tc>
          <w:tcPr>
            <w:tcW w:type="dxa" w:w="2000"/>
            <w:shd w:fill="FFFFFF" w:val="clear"/>
            <w:tcMar>
              <w:top w:type="dxa" w:w="50"/>
              <w:left w:type="dxa" w:w="90"/>
              <w:bottom w:type="dxa" w:w="50"/>
              <w:right w:type="dxa" w:w="90"/>
            </w:tcMar>
          </w:tcPr>
          <w:p>
            <w:pPr>
              <w:jc w:val="center"/>
            </w:pPr>
            <w:r>
              <w:rPr>
                <w:rFonts w:ascii="Arial" w:cs="Arial" w:eastAsia="Arial" w:hAnsi="Arial"/>
                <w:sz w:val="18"/>
                <w:szCs w:val="18"/>
              </w:rPr>
              <w:t xml:space="preserve">2.40</w:t>
            </w:r>
          </w:p>
        </w:tc>
      </w:tr>
      <w:tr>
        <w:tc>
          <w:tcPr>
            <w:tcW w:type="dxa" w:w="1700"/>
            <w:shd w:fill="F4F7FB" w:val="clear"/>
            <w:tcMar>
              <w:top w:type="dxa" w:w="50"/>
              <w:left w:type="dxa" w:w="90"/>
              <w:bottom w:type="dxa" w:w="50"/>
              <w:right w:type="dxa" w:w="90"/>
            </w:tcMar>
          </w:tcPr>
          <w:p>
            <w:pPr>
              <w:jc w:val="center"/>
            </w:pPr>
            <w:r>
              <w:rPr>
                <w:rFonts w:ascii="Arial" w:cs="Arial" w:eastAsia="Arial" w:hAnsi="Arial"/>
                <w:sz w:val="18"/>
                <w:szCs w:val="18"/>
              </w:rPr>
              <w:t xml:space="preserve">0.800</w:t>
            </w:r>
          </w:p>
        </w:tc>
        <w:tc>
          <w:tcPr>
            <w:tcW w:type="dxa" w:w="3560"/>
            <w:shd w:fill="F4F7FB" w:val="clear"/>
            <w:tcMar>
              <w:top w:type="dxa" w:w="50"/>
              <w:left w:type="dxa" w:w="90"/>
              <w:bottom w:type="dxa" w:w="50"/>
              <w:right w:type="dxa" w:w="90"/>
            </w:tcMar>
          </w:tcPr>
          <w:p>
            <w:pPr>
              <w:jc w:val="center"/>
            </w:pPr>
            <w:r>
              <w:rPr>
                <w:rFonts w:ascii="Arial" w:cs="Arial" w:eastAsia="Arial" w:hAnsi="Arial"/>
                <w:sz w:val="18"/>
                <w:szCs w:val="18"/>
              </w:rPr>
              <w:t xml:space="preserve">35.8</w:t>
            </w:r>
          </w:p>
        </w:tc>
        <w:tc>
          <w:tcPr>
            <w:tcW w:type="dxa" w:w="2100"/>
            <w:shd w:fill="F4F7FB" w:val="clear"/>
            <w:tcMar>
              <w:top w:type="dxa" w:w="50"/>
              <w:left w:type="dxa" w:w="90"/>
              <w:bottom w:type="dxa" w:w="50"/>
              <w:right w:type="dxa" w:w="90"/>
            </w:tcMar>
          </w:tcPr>
          <w:p>
            <w:pPr>
              <w:jc w:val="center"/>
            </w:pPr>
            <w:r>
              <w:rPr>
                <w:rFonts w:ascii="Arial" w:cs="Arial" w:eastAsia="Arial" w:hAnsi="Arial"/>
                <w:sz w:val="18"/>
                <w:szCs w:val="18"/>
              </w:rPr>
              <w:t xml:space="preserve">1.790</w:t>
            </w:r>
          </w:p>
        </w:tc>
        <w:tc>
          <w:tcPr>
            <w:tcW w:type="dxa" w:w="2000"/>
            <w:shd w:fill="F4F7FB" w:val="clear"/>
            <w:tcMar>
              <w:top w:type="dxa" w:w="50"/>
              <w:left w:type="dxa" w:w="90"/>
              <w:bottom w:type="dxa" w:w="50"/>
              <w:right w:type="dxa" w:w="90"/>
            </w:tcMar>
          </w:tcPr>
          <w:p>
            <w:pPr>
              <w:jc w:val="center"/>
            </w:pPr>
            <w:r>
              <w:rPr>
                <w:rFonts w:ascii="Arial" w:cs="Arial" w:eastAsia="Arial" w:hAnsi="Arial"/>
                <w:sz w:val="18"/>
                <w:szCs w:val="18"/>
              </w:rPr>
              <w:t xml:space="preserve">3.20</w:t>
            </w:r>
          </w:p>
        </w:tc>
      </w:tr>
      <w:tr>
        <w:tc>
          <w:tcPr>
            <w:tcW w:type="dxa" w:w="1700"/>
            <w:shd w:fill="FFFFFF" w:val="clear"/>
            <w:tcMar>
              <w:top w:type="dxa" w:w="50"/>
              <w:left w:type="dxa" w:w="90"/>
              <w:bottom w:type="dxa" w:w="50"/>
              <w:right w:type="dxa" w:w="90"/>
            </w:tcMar>
          </w:tcPr>
          <w:p>
            <w:pPr>
              <w:jc w:val="center"/>
            </w:pPr>
            <w:r>
              <w:rPr>
                <w:rFonts w:ascii="Arial" w:cs="Arial" w:eastAsia="Arial" w:hAnsi="Arial"/>
                <w:sz w:val="18"/>
                <w:szCs w:val="18"/>
              </w:rPr>
              <w:t xml:space="preserve">1.000</w:t>
            </w:r>
          </w:p>
        </w:tc>
        <w:tc>
          <w:tcPr>
            <w:tcW w:type="dxa" w:w="3560"/>
            <w:shd w:fill="FFFFFF" w:val="clear"/>
            <w:tcMar>
              <w:top w:type="dxa" w:w="50"/>
              <w:left w:type="dxa" w:w="90"/>
              <w:bottom w:type="dxa" w:w="50"/>
              <w:right w:type="dxa" w:w="90"/>
            </w:tcMar>
          </w:tcPr>
          <w:p>
            <w:pPr>
              <w:jc w:val="center"/>
            </w:pPr>
            <w:r>
              <w:rPr>
                <w:rFonts w:ascii="Arial" w:cs="Arial" w:eastAsia="Arial" w:hAnsi="Arial"/>
                <w:sz w:val="18"/>
                <w:szCs w:val="18"/>
              </w:rPr>
              <w:t xml:space="preserve">40.1</w:t>
            </w:r>
          </w:p>
        </w:tc>
        <w:tc>
          <w:tcPr>
            <w:tcW w:type="dxa" w:w="2100"/>
            <w:shd w:fill="FFFFFF" w:val="clear"/>
            <w:tcMar>
              <w:top w:type="dxa" w:w="50"/>
              <w:left w:type="dxa" w:w="90"/>
              <w:bottom w:type="dxa" w:w="50"/>
              <w:right w:type="dxa" w:w="90"/>
            </w:tcMar>
          </w:tcPr>
          <w:p>
            <w:pPr>
              <w:jc w:val="center"/>
            </w:pPr>
            <w:r>
              <w:rPr>
                <w:rFonts w:ascii="Arial" w:cs="Arial" w:eastAsia="Arial" w:hAnsi="Arial"/>
                <w:sz w:val="18"/>
                <w:szCs w:val="18"/>
              </w:rPr>
              <w:t xml:space="preserve">2.005</w:t>
            </w:r>
          </w:p>
        </w:tc>
        <w:tc>
          <w:tcPr>
            <w:tcW w:type="dxa" w:w="2000"/>
            <w:shd w:fill="FFFFFF" w:val="clear"/>
            <w:tcMar>
              <w:top w:type="dxa" w:w="50"/>
              <w:left w:type="dxa" w:w="90"/>
              <w:bottom w:type="dxa" w:w="50"/>
              <w:right w:type="dxa" w:w="90"/>
            </w:tcMar>
          </w:tcPr>
          <w:p>
            <w:pPr>
              <w:jc w:val="center"/>
            </w:pPr>
            <w:r>
              <w:rPr>
                <w:rFonts w:ascii="Arial" w:cs="Arial" w:eastAsia="Arial" w:hAnsi="Arial"/>
                <w:sz w:val="18"/>
                <w:szCs w:val="18"/>
              </w:rPr>
              <w:t xml:space="preserve">4.02</w:t>
            </w:r>
          </w:p>
        </w:tc>
      </w:tr>
    </w:tbl>
    <w:p>
      <w:pPr>
        <w:spacing w:after="20" w:before="60"/>
        <w:jc w:val="center"/>
      </w:pPr>
      <w:r>
        <w:drawing>
          <wp:inline distT="0" distB="0" distL="0" distR="0">
            <wp:extent cx="23812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504950"/>
                    </a:xfrm>
                    <a:prstGeom prst="rect">
                      <a:avLst/>
                    </a:prstGeom>
                  </pic:spPr>
                </pic:pic>
              </a:graphicData>
            </a:graphic>
          </wp:inline>
        </w:drawing>
      </w:r>
    </w:p>
    <w:p>
      <w:pPr>
        <w:spacing w:after="120"/>
        <w:jc w:val="center"/>
      </w:pPr>
      <w:r>
        <w:rPr>
          <w:i/>
          <w:iCs/>
          <w:color w:val="5A5A5A"/>
          <w:sz w:val="17"/>
          <w:szCs w:val="17"/>
        </w:rPr>
        <w:t xml:space="preserve">Fig. 2.1 — the pendulum. Timing is started as the bob passes the fiducial mark at the centre.</w:t>
      </w:r>
    </w:p>
    <w:p>
      <w:pPr>
        <w:pStyle w:val="ListParagraph"/>
        <w:numPr>
          <w:ilvl w:val="0"/>
          <w:numId w:val="2"/>
        </w:numPr>
        <w:spacing w:after="70" w:line="272"/>
      </w:pPr>
      <w:r>
        <w:rPr>
          <w:sz w:val="21"/>
          <w:szCs w:val="21"/>
        </w:rPr>
        <w:t xml:space="preserve">Explain why the student times 20 oscillations rather than a single one.</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On the grid (Fig. 2.2), plot a graph of T² (y-axis) against L (x-axis) and draw the best-fit line.</w:t>
      </w:r>
      <w:r>
        <w:rPr>
          <w:rFonts w:ascii="Arial" w:cs="Arial" w:eastAsia="Arial" w:hAnsi="Arial"/>
          <w:b/>
          <w:bCs/>
          <w:color w:val="C0392B"/>
          <w:sz w:val="18"/>
          <w:szCs w:val="18"/>
        </w:rPr>
        <w:t xml:space="preserve">   [3]</w:t>
      </w:r>
    </w:p>
    <w:p>
      <w:pPr>
        <w:pStyle w:val="ListParagraph"/>
        <w:numPr>
          <w:ilvl w:val="0"/>
          <w:numId w:val="2"/>
        </w:numPr>
        <w:spacing w:after="70" w:line="272"/>
      </w:pPr>
      <w:r>
        <w:rPr>
          <w:sz w:val="21"/>
          <w:szCs w:val="21"/>
        </w:rPr>
        <w:t xml:space="preserve">Determine the gradient of your line, showing your triangle clearly.</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The period is related to length by T² = (4π²/g) L. Use your gradient to find a value for g.</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State one reason your value of g might differ slightly from 9.81 m/s².</w:t>
      </w:r>
      <w:r>
        <w:rPr>
          <w:rFonts w:ascii="Arial" w:cs="Arial" w:eastAsia="Arial" w:hAnsi="Arial"/>
          <w:b/>
          <w:bCs/>
          <w:color w:val="C0392B"/>
          <w:sz w:val="18"/>
          <w:szCs w:val="18"/>
        </w:rPr>
        <w:t xml:space="preserve">   [1]</w:t>
      </w:r>
    </w:p>
    <w:p>
      <w:pPr>
        <w:spacing w:after="20" w:before="60"/>
        <w:jc w:val="center"/>
      </w:pPr>
      <w:r>
        <w:drawing>
          <wp:inline distT="0" distB="0" distL="0" distR="0">
            <wp:extent cx="3238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552700"/>
                    </a:xfrm>
                    <a:prstGeom prst="rect">
                      <a:avLst/>
                    </a:prstGeom>
                  </pic:spPr>
                </pic:pic>
              </a:graphicData>
            </a:graphic>
          </wp:inline>
        </w:drawing>
      </w:r>
    </w:p>
    <w:p>
      <w:pPr>
        <w:spacing w:after="120"/>
        <w:jc w:val="center"/>
      </w:pPr>
      <w:r>
        <w:rPr>
          <w:i/>
          <w:iCs/>
          <w:color w:val="5A5A5A"/>
          <w:sz w:val="17"/>
          <w:szCs w:val="17"/>
        </w:rPr>
        <w:t xml:space="preserve">Fig. 2.2 — grid for plotting. (Each labelled square = 0.20 m on x, 1.0 s² on y.)</w:t>
      </w:r>
    </w:p>
    <w:tbl>
      <w:tblPr>
        <w:tblW w:type="dxa" w:w="9360"/>
        <w:tblBorders>
          <w:top w:val="dashed" w:color="9FB4CB" w:sz="4"/>
          <w:left w:val="dashed" w:color="9FB4CB" w:sz="4"/>
          <w:bottom w:val="dashed" w:color="9FB4CB" w:sz="4"/>
          <w:right w:val="dashed" w:color="9FB4CB" w:sz="4"/>
          <w:insideH w:val="none"/>
          <w:insideV w:val="none"/>
        </w:tblBorders>
      </w:tblPr>
      <w:tblGrid>
        <w:gridCol w:w="9360"/>
      </w:tblGrid>
      <w:tr>
        <w:tc>
          <w:tcPr>
            <w:tcW w:type="dxa" w:w="9360"/>
            <w:shd w:fill="F4F7FB" w:val="clear"/>
            <w:tcMar>
              <w:top w:type="dxa" w:w="90"/>
              <w:left w:type="dxa" w:w="150"/>
              <w:bottom w:type="dxa" w:w="90"/>
              <w:right w:type="dxa" w:w="150"/>
            </w:tcMar>
          </w:tcPr>
          <w:p>
            <w:pPr>
              <w:spacing w:line="256"/>
            </w:pPr>
            <w:r>
              <w:rPr>
                <w:rFonts w:ascii="Arial" w:cs="Arial" w:eastAsia="Arial" w:hAnsi="Arial"/>
                <w:b/>
                <w:bCs/>
                <w:color w:val="1F3A5F"/>
                <w:sz w:val="18"/>
                <w:szCs w:val="18"/>
              </w:rPr>
              <w:t xml:space="preserve">Teach here: </w:t>
            </w:r>
            <w:r>
              <w:rPr>
                <w:sz w:val="18"/>
                <w:szCs w:val="18"/>
              </w:rPr>
              <w:t xml:space="preserve">this is the money question. (b) label axes with unit, points as small crosses, best-fit balanced. (c) insist the gradient triangle spans &gt; half the line and values are read </w:t>
            </w:r>
            <w:r>
              <w:rPr>
                <w:i/>
                <w:iCs/>
                <w:sz w:val="18"/>
                <w:szCs w:val="18"/>
              </w:rPr>
              <w:t xml:space="preserve">off the line</w:t>
            </w:r>
            <w:r>
              <w:rPr>
                <w:sz w:val="18"/>
                <w:szCs w:val="18"/>
              </w:rPr>
              <w:t xml:space="preserve">. (d) rearrange g = 4π²/gradient — watch they don't invert it.</w:t>
            </w:r>
          </w:p>
        </w:tc>
      </w:tr>
    </w:tbl>
    <w:p>
      <w:r>
        <w:br w:type="page"/>
      </w:r>
    </w:p>
    <w:tbl>
      <w:tblPr>
        <w:tblW w:type="dxa" w:w="9360"/>
        <w:tblBorders>
          <w:top w:val="none"/>
          <w:left w:val="none"/>
          <w:bottom w:val="dotted" w:color="AAAAAA" w:sz="4"/>
          <w:right w:val="none"/>
          <w:insideH w:val="none"/>
          <w:insideV w:val="none"/>
        </w:tblBorders>
      </w:tblPr>
      <w:tblGrid>
        <w:gridCol w:w="7660"/>
        <w:gridCol w:w="1700"/>
      </w:tblGrid>
      <w:tr>
        <w:tc>
          <w:tcPr>
            <w:tcW w:type="dxa" w:w="7660"/>
            <w:tcBorders>
              <w:top w:val="none"/>
              <w:left w:val="none"/>
              <w:bottom w:val="none"/>
              <w:right w:val="none"/>
            </w:tcBorders>
            <w:tcMar>
              <w:bottom w:type="dxa" w:w="40"/>
            </w:tcMar>
          </w:tcPr>
          <w:p>
            <w:r>
              <w:rPr>
                <w:rFonts w:ascii="Arial" w:cs="Arial" w:eastAsia="Arial" w:hAnsi="Arial"/>
                <w:b/>
                <w:bCs/>
                <w:color w:val="1F3A5F"/>
                <w:sz w:val="25"/>
                <w:szCs w:val="25"/>
              </w:rPr>
              <w:t xml:space="preserve">Question 3  </w:t>
            </w:r>
            <w:r>
              <w:rPr>
                <w:rFonts w:ascii="Arial" w:cs="Arial" w:eastAsia="Arial" w:hAnsi="Arial"/>
                <w:b/>
                <w:bCs/>
                <w:caps/>
                <w:color w:val="2E5E8C"/>
                <w:sz w:val="18"/>
                <w:szCs w:val="18"/>
              </w:rPr>
              <w:t xml:space="preserve">Principle of moments</w:t>
            </w:r>
          </w:p>
        </w:tc>
        <w:tc>
          <w:tcPr>
            <w:tcW w:type="dxa" w:w="1700"/>
            <w:tcBorders>
              <w:top w:val="none"/>
              <w:left w:val="none"/>
              <w:bottom w:val="none"/>
              <w:right w:val="none"/>
            </w:tcBorders>
            <w:tcMar>
              <w:bottom w:type="dxa" w:w="40"/>
            </w:tcMar>
          </w:tcPr>
          <w:p>
            <w:pPr>
              <w:jc w:val="right"/>
            </w:pPr>
            <w:r>
              <w:rPr>
                <w:rFonts w:ascii="Arial" w:cs="Arial" w:eastAsia="Arial" w:hAnsi="Arial"/>
                <w:b/>
                <w:bCs/>
                <w:color w:val="C0392B"/>
                <w:sz w:val="19"/>
                <w:szCs w:val="19"/>
              </w:rPr>
              <w:t xml:space="preserve">[8 marks]</w:t>
            </w:r>
          </w:p>
        </w:tc>
      </w:tr>
    </w:tbl>
    <w:p>
      <w:pPr>
        <w:spacing w:after="60"/>
      </w:pPr>
      <w:r>
        <w:rPr>
          <w:rFonts w:ascii="Arial" w:cs="Arial" w:eastAsia="Arial" w:hAnsi="Arial"/>
          <w:b/>
          <w:bCs/>
          <w:color w:val="FFFFFF"/>
          <w:sz w:val="16"/>
          <w:szCs w:val="16"/>
          <w:shd w:fill="2E5E8C" w:val="clear"/>
        </w:rPr>
        <w:t xml:space="preserve"> MMO </w:t>
      </w:r>
      <w:r>
        <w:rPr>
          <w:sz w:val="16"/>
          <w:szCs w:val="16"/>
        </w:rPr>
        <w:t xml:space="preserve">  </w:t>
      </w:r>
      <w:r>
        <w:rPr>
          <w:rFonts w:ascii="Arial" w:cs="Arial" w:eastAsia="Arial" w:hAnsi="Arial"/>
          <w:b/>
          <w:bCs/>
          <w:color w:val="FFFFFF"/>
          <w:sz w:val="16"/>
          <w:szCs w:val="16"/>
          <w:shd w:fill="3A7150" w:val="clear"/>
        </w:rPr>
        <w:t xml:space="preserve"> ACE </w:t>
      </w:r>
    </w:p>
    <w:p>
      <w:pPr>
        <w:spacing w:after="90" w:line="274"/>
      </w:pPr>
      <w:r>
        <w:rPr>
          <w:sz w:val="21"/>
          <w:szCs w:val="21"/>
        </w:rPr>
        <w:t xml:space="preserve">A uniform metre rule is balanced on a knife-edge pivot at its centre. A 100 g mass is hung at the 15.0 cm mark. A mass M is moved along the other side until the rule balances horizontally at the 80.0 cm mark.</w:t>
      </w:r>
    </w:p>
    <w:p>
      <w:pPr>
        <w:spacing w:after="20" w:before="60"/>
        <w:jc w:val="center"/>
      </w:pPr>
      <w:r>
        <w:drawing>
          <wp:inline distT="0" distB="0" distL="0" distR="0">
            <wp:extent cx="4191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362075"/>
                    </a:xfrm>
                    <a:prstGeom prst="rect">
                      <a:avLst/>
                    </a:prstGeom>
                  </pic:spPr>
                </pic:pic>
              </a:graphicData>
            </a:graphic>
          </wp:inline>
        </w:drawing>
      </w:r>
    </w:p>
    <w:p>
      <w:pPr>
        <w:spacing w:after="120"/>
        <w:jc w:val="center"/>
      </w:pPr>
      <w:r>
        <w:rPr>
          <w:i/>
          <w:iCs/>
          <w:color w:val="5A5A5A"/>
          <w:sz w:val="17"/>
          <w:szCs w:val="17"/>
        </w:rPr>
        <w:t xml:space="preserve">Fig. 3.1 — the balanced metre rule (drawn not to scale).</w:t>
      </w:r>
    </w:p>
    <w:p>
      <w:pPr>
        <w:pStyle w:val="ListParagraph"/>
        <w:numPr>
          <w:ilvl w:val="0"/>
          <w:numId w:val="2"/>
        </w:numPr>
        <w:spacing w:after="70" w:line="272"/>
      </w:pPr>
      <w:r>
        <w:rPr>
          <w:sz w:val="21"/>
          <w:szCs w:val="21"/>
        </w:rPr>
        <w:t xml:space="preserve">State the principle of moments.</w:t>
      </w:r>
      <w:r>
        <w:rPr>
          <w:rFonts w:ascii="Arial" w:cs="Arial" w:eastAsia="Arial" w:hAnsi="Arial"/>
          <w:b/>
          <w:bCs/>
          <w:color w:val="C0392B"/>
          <w:sz w:val="18"/>
          <w:szCs w:val="18"/>
        </w:rPr>
        <w:t xml:space="preserve">   [1]</w:t>
      </w:r>
    </w:p>
    <w:p>
      <w:pPr>
        <w:pStyle w:val="ListParagraph"/>
        <w:numPr>
          <w:ilvl w:val="0"/>
          <w:numId w:val="2"/>
        </w:numPr>
        <w:spacing w:after="70" w:line="272"/>
      </w:pPr>
      <w:r>
        <w:rPr>
          <w:sz w:val="21"/>
          <w:szCs w:val="21"/>
        </w:rPr>
        <w:t xml:space="preserve">Calculate the perpendicular distance of each mass from the pivot.</w:t>
      </w:r>
      <w:r>
        <w:rPr>
          <w:rFonts w:ascii="Arial" w:cs="Arial" w:eastAsia="Arial" w:hAnsi="Arial"/>
          <w:b/>
          <w:bCs/>
          <w:color w:val="C0392B"/>
          <w:sz w:val="18"/>
          <w:szCs w:val="18"/>
        </w:rPr>
        <w:t xml:space="preserve">   [1]</w:t>
      </w:r>
    </w:p>
    <w:p>
      <w:pPr>
        <w:pStyle w:val="ListParagraph"/>
        <w:numPr>
          <w:ilvl w:val="0"/>
          <w:numId w:val="2"/>
        </w:numPr>
        <w:spacing w:after="70" w:line="272"/>
      </w:pPr>
      <w:r>
        <w:rPr>
          <w:sz w:val="21"/>
          <w:szCs w:val="21"/>
        </w:rPr>
        <w:t xml:space="preserve">By taking moments about the pivot, determine the value of the mass M.</w:t>
      </w:r>
      <w:r>
        <w:rPr>
          <w:rFonts w:ascii="Arial" w:cs="Arial" w:eastAsia="Arial" w:hAnsi="Arial"/>
          <w:b/>
          <w:bCs/>
          <w:color w:val="C0392B"/>
          <w:sz w:val="18"/>
          <w:szCs w:val="18"/>
        </w:rPr>
        <w:t xml:space="preserve">   [3]</w:t>
      </w:r>
    </w:p>
    <w:p>
      <w:pPr>
        <w:pStyle w:val="ListParagraph"/>
        <w:numPr>
          <w:ilvl w:val="0"/>
          <w:numId w:val="2"/>
        </w:numPr>
        <w:spacing w:after="70" w:line="272"/>
      </w:pPr>
      <w:r>
        <w:rPr>
          <w:sz w:val="21"/>
          <w:szCs w:val="21"/>
        </w:rPr>
        <w:t xml:space="preserve">The rule is uniform and pivoted at its centre. Explain why the weight of the rule does not appear in your calculation.</w:t>
      </w:r>
      <w:r>
        <w:rPr>
          <w:rFonts w:ascii="Arial" w:cs="Arial" w:eastAsia="Arial" w:hAnsi="Arial"/>
          <w:b/>
          <w:bCs/>
          <w:color w:val="C0392B"/>
          <w:sz w:val="18"/>
          <w:szCs w:val="18"/>
        </w:rPr>
        <w:t xml:space="preserve">   [1]</w:t>
      </w:r>
    </w:p>
    <w:p>
      <w:pPr>
        <w:pStyle w:val="ListParagraph"/>
        <w:numPr>
          <w:ilvl w:val="0"/>
          <w:numId w:val="2"/>
        </w:numPr>
        <w:spacing w:after="70" w:line="272"/>
      </w:pPr>
      <w:r>
        <w:rPr>
          <w:sz w:val="21"/>
          <w:szCs w:val="21"/>
        </w:rPr>
        <w:t xml:space="preserve">Suggest one precaution the student should take to obtain an accurate balance point, and explain how it helps.</w:t>
      </w:r>
      <w:r>
        <w:rPr>
          <w:rFonts w:ascii="Arial" w:cs="Arial" w:eastAsia="Arial" w:hAnsi="Arial"/>
          <w:b/>
          <w:bCs/>
          <w:color w:val="C0392B"/>
          <w:sz w:val="18"/>
          <w:szCs w:val="18"/>
        </w:rPr>
        <w:t xml:space="preserve">   [2]</w:t>
      </w:r>
    </w:p>
    <w:tbl>
      <w:tblPr>
        <w:tblW w:type="dxa" w:w="9360"/>
        <w:tblBorders>
          <w:top w:val="dashed" w:color="9FB4CB" w:sz="4"/>
          <w:left w:val="dashed" w:color="9FB4CB" w:sz="4"/>
          <w:bottom w:val="dashed" w:color="9FB4CB" w:sz="4"/>
          <w:right w:val="dashed" w:color="9FB4CB" w:sz="4"/>
          <w:insideH w:val="none"/>
          <w:insideV w:val="none"/>
        </w:tblBorders>
      </w:tblPr>
      <w:tblGrid>
        <w:gridCol w:w="9360"/>
      </w:tblGrid>
      <w:tr>
        <w:tc>
          <w:tcPr>
            <w:tcW w:type="dxa" w:w="9360"/>
            <w:shd w:fill="F4F7FB" w:val="clear"/>
            <w:tcMar>
              <w:top w:type="dxa" w:w="90"/>
              <w:left w:type="dxa" w:w="150"/>
              <w:bottom w:type="dxa" w:w="90"/>
              <w:right w:type="dxa" w:w="150"/>
            </w:tcMar>
          </w:tcPr>
          <w:p>
            <w:pPr>
              <w:spacing w:line="256"/>
            </w:pPr>
            <w:r>
              <w:rPr>
                <w:rFonts w:ascii="Arial" w:cs="Arial" w:eastAsia="Arial" w:hAnsi="Arial"/>
                <w:b/>
                <w:bCs/>
                <w:color w:val="1F3A5F"/>
                <w:sz w:val="18"/>
                <w:szCs w:val="18"/>
              </w:rPr>
              <w:t xml:space="preserve">Teach here: </w:t>
            </w:r>
            <w:r>
              <w:rPr>
                <w:sz w:val="18"/>
                <w:szCs w:val="18"/>
              </w:rPr>
              <w:t xml:space="preserve">moment = force × perpendicular distance, and that in a balance you can equate mass×distance on each side because g cancels. Part (d) is a favourite — centre of gravity acts at the pivot so its moment is zero.</w:t>
            </w:r>
          </w:p>
        </w:tc>
      </w:tr>
    </w:tbl>
    <w:p>
      <w:r>
        <w:br w:type="page"/>
      </w:r>
    </w:p>
    <w:p>
      <w:pPr>
        <w:pStyle w:val="Heading1"/>
        <w:pBdr>
          <w:bottom w:val="single" w:color="B7C4D4" w:sz="12" w:space="4"/>
        </w:pBdr>
        <w:spacing w:after="100" w:before="220"/>
      </w:pPr>
      <w:r>
        <w:rPr>
          <w:b/>
          <w:bCs/>
          <w:color w:val="1F3A5F"/>
          <w:sz w:val="30"/>
          <w:szCs w:val="30"/>
        </w:rPr>
        <w:t xml:space="preserve">Mock Section B</w:t>
      </w:r>
    </w:p>
    <w:p>
      <w:pPr>
        <w:spacing w:after="120"/>
      </w:pPr>
      <w:r>
        <w:rPr>
          <w:i/>
          <w:iCs/>
          <w:color w:val="5A5A5A"/>
          <w:sz w:val="20"/>
          <w:szCs w:val="20"/>
        </w:rPr>
        <w:t xml:space="preserve">Questions 4–6. Longer, integrated experiments — the type that carries the full 20-mark Section B question.</w:t>
      </w:r>
    </w:p>
    <w:tbl>
      <w:tblPr>
        <w:tblW w:type="dxa" w:w="9360"/>
        <w:tblBorders>
          <w:top w:val="none"/>
          <w:left w:val="none"/>
          <w:bottom w:val="dotted" w:color="AAAAAA" w:sz="4"/>
          <w:right w:val="none"/>
          <w:insideH w:val="none"/>
          <w:insideV w:val="none"/>
        </w:tblBorders>
      </w:tblPr>
      <w:tblGrid>
        <w:gridCol w:w="7660"/>
        <w:gridCol w:w="1700"/>
      </w:tblGrid>
      <w:tr>
        <w:tc>
          <w:tcPr>
            <w:tcW w:type="dxa" w:w="7660"/>
            <w:tcBorders>
              <w:top w:val="none"/>
              <w:left w:val="none"/>
              <w:bottom w:val="none"/>
              <w:right w:val="none"/>
            </w:tcBorders>
            <w:tcMar>
              <w:bottom w:type="dxa" w:w="40"/>
            </w:tcMar>
          </w:tcPr>
          <w:p>
            <w:r>
              <w:rPr>
                <w:rFonts w:ascii="Arial" w:cs="Arial" w:eastAsia="Arial" w:hAnsi="Arial"/>
                <w:b/>
                <w:bCs/>
                <w:color w:val="1F3A5F"/>
                <w:sz w:val="25"/>
                <w:szCs w:val="25"/>
              </w:rPr>
              <w:t xml:space="preserve">Question 4  </w:t>
            </w:r>
            <w:r>
              <w:rPr>
                <w:rFonts w:ascii="Arial" w:cs="Arial" w:eastAsia="Arial" w:hAnsi="Arial"/>
                <w:b/>
                <w:bCs/>
                <w:caps/>
                <w:color w:val="2E5E8C"/>
                <w:sz w:val="18"/>
                <w:szCs w:val="18"/>
              </w:rPr>
              <w:t xml:space="preserve">Resistance of a wire</w:t>
            </w:r>
          </w:p>
        </w:tc>
        <w:tc>
          <w:tcPr>
            <w:tcW w:type="dxa" w:w="1700"/>
            <w:tcBorders>
              <w:top w:val="none"/>
              <w:left w:val="none"/>
              <w:bottom w:val="none"/>
              <w:right w:val="none"/>
            </w:tcBorders>
            <w:tcMar>
              <w:bottom w:type="dxa" w:w="40"/>
            </w:tcMar>
          </w:tcPr>
          <w:p>
            <w:pPr>
              <w:jc w:val="right"/>
            </w:pPr>
            <w:r>
              <w:rPr>
                <w:rFonts w:ascii="Arial" w:cs="Arial" w:eastAsia="Arial" w:hAnsi="Arial"/>
                <w:b/>
                <w:bCs/>
                <w:color w:val="C0392B"/>
                <w:sz w:val="19"/>
                <w:szCs w:val="19"/>
              </w:rPr>
              <w:t xml:space="preserve">[12 marks]</w:t>
            </w:r>
          </w:p>
        </w:tc>
      </w:tr>
    </w:tbl>
    <w:p>
      <w:pPr>
        <w:spacing w:after="60"/>
      </w:pPr>
      <w:r>
        <w:rPr>
          <w:rFonts w:ascii="Arial" w:cs="Arial" w:eastAsia="Arial" w:hAnsi="Arial"/>
          <w:b/>
          <w:bCs/>
          <w:color w:val="FFFFFF"/>
          <w:sz w:val="16"/>
          <w:szCs w:val="16"/>
          <w:shd w:fill="2E5E8C" w:val="clear"/>
        </w:rPr>
        <w:t xml:space="preserve"> MMO </w:t>
      </w:r>
      <w:r>
        <w:rPr>
          <w:sz w:val="16"/>
          <w:szCs w:val="16"/>
        </w:rPr>
        <w:t xml:space="preserve">  </w:t>
      </w:r>
      <w:r>
        <w:rPr>
          <w:rFonts w:ascii="Arial" w:cs="Arial" w:eastAsia="Arial" w:hAnsi="Arial"/>
          <w:b/>
          <w:bCs/>
          <w:color w:val="FFFFFF"/>
          <w:sz w:val="16"/>
          <w:szCs w:val="16"/>
          <w:shd w:fill="2E5E8C" w:val="clear"/>
        </w:rPr>
        <w:t xml:space="preserve"> PDO </w:t>
      </w:r>
      <w:r>
        <w:rPr>
          <w:sz w:val="16"/>
          <w:szCs w:val="16"/>
        </w:rPr>
        <w:t xml:space="preserve">  </w:t>
      </w:r>
      <w:r>
        <w:rPr>
          <w:rFonts w:ascii="Arial" w:cs="Arial" w:eastAsia="Arial" w:hAnsi="Arial"/>
          <w:b/>
          <w:bCs/>
          <w:color w:val="FFFFFF"/>
          <w:sz w:val="16"/>
          <w:szCs w:val="16"/>
          <w:shd w:fill="3A7150" w:val="clear"/>
        </w:rPr>
        <w:t xml:space="preserve"> ACE </w:t>
      </w:r>
    </w:p>
    <w:p>
      <w:pPr>
        <w:spacing w:after="90" w:line="274"/>
      </w:pPr>
      <w:r>
        <w:rPr>
          <w:sz w:val="21"/>
          <w:szCs w:val="21"/>
        </w:rPr>
        <w:t xml:space="preserve">A student investigates how the resistance R of a length of nichrome wire depends on its length L. The circuit in Fig. 4.1 is used. For each length, the voltmeter reading V and ammeter reading I are recorded.</w:t>
      </w:r>
    </w:p>
    <w:p>
      <w:pPr>
        <w:spacing w:after="20" w:before="60"/>
        <w:jc w:val="center"/>
      </w:pPr>
      <w:r>
        <w:drawing>
          <wp:inline distT="0" distB="0" distL="0" distR="0">
            <wp:extent cx="3810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724025"/>
                    </a:xfrm>
                    <a:prstGeom prst="rect">
                      <a:avLst/>
                    </a:prstGeom>
                  </pic:spPr>
                </pic:pic>
              </a:graphicData>
            </a:graphic>
          </wp:inline>
        </w:drawing>
      </w:r>
    </w:p>
    <w:p>
      <w:pPr>
        <w:spacing w:after="120"/>
        <w:jc w:val="center"/>
      </w:pPr>
      <w:r>
        <w:rPr>
          <w:i/>
          <w:iCs/>
          <w:color w:val="5A5A5A"/>
          <w:sz w:val="17"/>
          <w:szCs w:val="17"/>
        </w:rPr>
        <w:t xml:space="preserve">Fig. 4.1 — circuit: ammeter in series, voltmeter across the length of nichrome wire.</w:t>
      </w:r>
    </w:p>
    <w:tbl>
      <w:tblPr>
        <w:tblW w:type="dxa" w:w="9360"/>
        <w:tblBorders>
          <w:top w:val="single" w:color="B7C4D4" w:sz="4"/>
          <w:left w:val="single" w:color="B7C4D4" w:sz="4"/>
          <w:bottom w:val="single" w:color="B7C4D4" w:sz="4"/>
          <w:right w:val="single" w:color="B7C4D4" w:sz="4"/>
          <w:insideH w:val="single" w:color="B7C4D4" w:sz="2"/>
          <w:insideV w:val="single" w:color="B7C4D4" w:sz="2"/>
        </w:tblBorders>
      </w:tblPr>
      <w:tblGrid>
        <w:gridCol w:w="2340"/>
        <w:gridCol w:w="2340"/>
        <w:gridCol w:w="2340"/>
        <w:gridCol w:w="2340"/>
      </w:tblGrid>
      <w:tr>
        <w:trPr>
          <w:tblHeader/>
        </w:trPr>
        <w:tc>
          <w:tcPr>
            <w:tcW w:type="dxa" w:w="234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L / cm</w:t>
            </w:r>
          </w:p>
        </w:tc>
        <w:tc>
          <w:tcPr>
            <w:tcW w:type="dxa" w:w="234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V / V</w:t>
            </w:r>
          </w:p>
        </w:tc>
        <w:tc>
          <w:tcPr>
            <w:tcW w:type="dxa" w:w="234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I / A</w:t>
            </w:r>
          </w:p>
        </w:tc>
        <w:tc>
          <w:tcPr>
            <w:tcW w:type="dxa" w:w="2340"/>
            <w:shd w:fill="1F3A5F" w:val="clear"/>
            <w:tcMar>
              <w:top w:type="dxa" w:w="60"/>
              <w:left w:type="dxa" w:w="90"/>
              <w:bottom w:type="dxa" w:w="60"/>
              <w:right w:type="dxa" w:w="90"/>
            </w:tcMar>
          </w:tcPr>
          <w:p>
            <w:pPr>
              <w:jc w:val="center"/>
            </w:pPr>
            <w:r>
              <w:rPr>
                <w:rFonts w:ascii="Arial" w:cs="Arial" w:eastAsia="Arial" w:hAnsi="Arial"/>
                <w:b/>
                <w:bCs/>
                <w:color w:val="FFFFFF"/>
                <w:sz w:val="18"/>
                <w:szCs w:val="18"/>
              </w:rPr>
              <w:t xml:space="preserve">R = V/I / Ω</w:t>
            </w:r>
          </w:p>
        </w:tc>
      </w:tr>
      <w:tr>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20.0</w:t>
            </w:r>
          </w:p>
        </w:tc>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0.42</w:t>
            </w:r>
          </w:p>
        </w:tc>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0.60</w:t>
            </w:r>
          </w:p>
        </w:tc>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
            </w:r>
          </w:p>
        </w:tc>
      </w:tr>
      <w:tr>
        <w:tc>
          <w:tcPr>
            <w:tcW w:type="dxa" w:w="2340"/>
            <w:shd w:fill="F4F7FB" w:val="clear"/>
            <w:tcMar>
              <w:top w:type="dxa" w:w="50"/>
              <w:left w:type="dxa" w:w="90"/>
              <w:bottom w:type="dxa" w:w="50"/>
              <w:right w:type="dxa" w:w="90"/>
            </w:tcMar>
          </w:tcPr>
          <w:p>
            <w:pPr>
              <w:jc w:val="center"/>
            </w:pPr>
            <w:r>
              <w:rPr>
                <w:rFonts w:ascii="Arial" w:cs="Arial" w:eastAsia="Arial" w:hAnsi="Arial"/>
                <w:sz w:val="18"/>
                <w:szCs w:val="18"/>
              </w:rPr>
              <w:t xml:space="preserve">40.0</w:t>
            </w:r>
          </w:p>
        </w:tc>
        <w:tc>
          <w:tcPr>
            <w:tcW w:type="dxa" w:w="2340"/>
            <w:shd w:fill="F4F7FB" w:val="clear"/>
            <w:tcMar>
              <w:top w:type="dxa" w:w="50"/>
              <w:left w:type="dxa" w:w="90"/>
              <w:bottom w:type="dxa" w:w="50"/>
              <w:right w:type="dxa" w:w="90"/>
            </w:tcMar>
          </w:tcPr>
          <w:p>
            <w:pPr>
              <w:jc w:val="center"/>
            </w:pPr>
            <w:r>
              <w:rPr>
                <w:rFonts w:ascii="Arial" w:cs="Arial" w:eastAsia="Arial" w:hAnsi="Arial"/>
                <w:sz w:val="18"/>
                <w:szCs w:val="18"/>
              </w:rPr>
              <w:t xml:space="preserve">0.84</w:t>
            </w:r>
          </w:p>
        </w:tc>
        <w:tc>
          <w:tcPr>
            <w:tcW w:type="dxa" w:w="2340"/>
            <w:shd w:fill="F4F7FB" w:val="clear"/>
            <w:tcMar>
              <w:top w:type="dxa" w:w="50"/>
              <w:left w:type="dxa" w:w="90"/>
              <w:bottom w:type="dxa" w:w="50"/>
              <w:right w:type="dxa" w:w="90"/>
            </w:tcMar>
          </w:tcPr>
          <w:p>
            <w:pPr>
              <w:jc w:val="center"/>
            </w:pPr>
            <w:r>
              <w:rPr>
                <w:rFonts w:ascii="Arial" w:cs="Arial" w:eastAsia="Arial" w:hAnsi="Arial"/>
                <w:sz w:val="18"/>
                <w:szCs w:val="18"/>
              </w:rPr>
              <w:t xml:space="preserve">0.60</w:t>
            </w:r>
          </w:p>
        </w:tc>
        <w:tc>
          <w:tcPr>
            <w:tcW w:type="dxa" w:w="2340"/>
            <w:shd w:fill="F4F7FB" w:val="clear"/>
            <w:tcMar>
              <w:top w:type="dxa" w:w="50"/>
              <w:left w:type="dxa" w:w="90"/>
              <w:bottom w:type="dxa" w:w="50"/>
              <w:right w:type="dxa" w:w="90"/>
            </w:tcMar>
          </w:tcPr>
          <w:p>
            <w:pPr>
              <w:jc w:val="center"/>
            </w:pPr>
            <w:r>
              <w:rPr>
                <w:rFonts w:ascii="Arial" w:cs="Arial" w:eastAsia="Arial" w:hAnsi="Arial"/>
                <w:sz w:val="18"/>
                <w:szCs w:val="18"/>
              </w:rPr>
              <w:t xml:space="preserve"/>
            </w:r>
          </w:p>
        </w:tc>
      </w:tr>
      <w:tr>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60.0</w:t>
            </w:r>
          </w:p>
        </w:tc>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1.26</w:t>
            </w:r>
          </w:p>
        </w:tc>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0.60</w:t>
            </w:r>
          </w:p>
        </w:tc>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
            </w:r>
          </w:p>
        </w:tc>
      </w:tr>
      <w:tr>
        <w:tc>
          <w:tcPr>
            <w:tcW w:type="dxa" w:w="2340"/>
            <w:shd w:fill="F4F7FB" w:val="clear"/>
            <w:tcMar>
              <w:top w:type="dxa" w:w="50"/>
              <w:left w:type="dxa" w:w="90"/>
              <w:bottom w:type="dxa" w:w="50"/>
              <w:right w:type="dxa" w:w="90"/>
            </w:tcMar>
          </w:tcPr>
          <w:p>
            <w:pPr>
              <w:jc w:val="center"/>
            </w:pPr>
            <w:r>
              <w:rPr>
                <w:rFonts w:ascii="Arial" w:cs="Arial" w:eastAsia="Arial" w:hAnsi="Arial"/>
                <w:sz w:val="18"/>
                <w:szCs w:val="18"/>
              </w:rPr>
              <w:t xml:space="preserve">80.0</w:t>
            </w:r>
          </w:p>
        </w:tc>
        <w:tc>
          <w:tcPr>
            <w:tcW w:type="dxa" w:w="2340"/>
            <w:shd w:fill="F4F7FB" w:val="clear"/>
            <w:tcMar>
              <w:top w:type="dxa" w:w="50"/>
              <w:left w:type="dxa" w:w="90"/>
              <w:bottom w:type="dxa" w:w="50"/>
              <w:right w:type="dxa" w:w="90"/>
            </w:tcMar>
          </w:tcPr>
          <w:p>
            <w:pPr>
              <w:jc w:val="center"/>
            </w:pPr>
            <w:r>
              <w:rPr>
                <w:rFonts w:ascii="Arial" w:cs="Arial" w:eastAsia="Arial" w:hAnsi="Arial"/>
                <w:sz w:val="18"/>
                <w:szCs w:val="18"/>
              </w:rPr>
              <w:t xml:space="preserve">1.68</w:t>
            </w:r>
          </w:p>
        </w:tc>
        <w:tc>
          <w:tcPr>
            <w:tcW w:type="dxa" w:w="2340"/>
            <w:shd w:fill="F4F7FB" w:val="clear"/>
            <w:tcMar>
              <w:top w:type="dxa" w:w="50"/>
              <w:left w:type="dxa" w:w="90"/>
              <w:bottom w:type="dxa" w:w="50"/>
              <w:right w:type="dxa" w:w="90"/>
            </w:tcMar>
          </w:tcPr>
          <w:p>
            <w:pPr>
              <w:jc w:val="center"/>
            </w:pPr>
            <w:r>
              <w:rPr>
                <w:rFonts w:ascii="Arial" w:cs="Arial" w:eastAsia="Arial" w:hAnsi="Arial"/>
                <w:sz w:val="18"/>
                <w:szCs w:val="18"/>
              </w:rPr>
              <w:t xml:space="preserve">0.60</w:t>
            </w:r>
          </w:p>
        </w:tc>
        <w:tc>
          <w:tcPr>
            <w:tcW w:type="dxa" w:w="2340"/>
            <w:shd w:fill="F4F7FB" w:val="clear"/>
            <w:tcMar>
              <w:top w:type="dxa" w:w="50"/>
              <w:left w:type="dxa" w:w="90"/>
              <w:bottom w:type="dxa" w:w="50"/>
              <w:right w:type="dxa" w:w="90"/>
            </w:tcMar>
          </w:tcPr>
          <w:p>
            <w:pPr>
              <w:jc w:val="center"/>
            </w:pPr>
            <w:r>
              <w:rPr>
                <w:rFonts w:ascii="Arial" w:cs="Arial" w:eastAsia="Arial" w:hAnsi="Arial"/>
                <w:sz w:val="18"/>
                <w:szCs w:val="18"/>
              </w:rPr>
              <w:t xml:space="preserve"/>
            </w:r>
          </w:p>
        </w:tc>
      </w:tr>
      <w:tr>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100.0</w:t>
            </w:r>
          </w:p>
        </w:tc>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2.10</w:t>
            </w:r>
          </w:p>
        </w:tc>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0.60</w:t>
            </w:r>
          </w:p>
        </w:tc>
        <w:tc>
          <w:tcPr>
            <w:tcW w:type="dxa" w:w="2340"/>
            <w:shd w:fill="FFFFFF" w:val="clear"/>
            <w:tcMar>
              <w:top w:type="dxa" w:w="50"/>
              <w:left w:type="dxa" w:w="90"/>
              <w:bottom w:type="dxa" w:w="50"/>
              <w:right w:type="dxa" w:w="90"/>
            </w:tcMar>
          </w:tcPr>
          <w:p>
            <w:pPr>
              <w:jc w:val="center"/>
            </w:pPr>
            <w:r>
              <w:rPr>
                <w:rFonts w:ascii="Arial" w:cs="Arial" w:eastAsia="Arial" w:hAnsi="Arial"/>
                <w:sz w:val="18"/>
                <w:szCs w:val="18"/>
              </w:rPr>
              <w:t xml:space="preserve"/>
            </w:r>
          </w:p>
        </w:tc>
      </w:tr>
    </w:tbl>
    <w:p>
      <w:pPr>
        <w:pStyle w:val="ListParagraph"/>
        <w:numPr>
          <w:ilvl w:val="0"/>
          <w:numId w:val="2"/>
        </w:numPr>
        <w:spacing w:after="70" w:line="272"/>
      </w:pPr>
      <w:r>
        <w:rPr>
          <w:sz w:val="21"/>
          <w:szCs w:val="21"/>
        </w:rPr>
        <w:t xml:space="preserve">Copy and complete the final column of the table by calculating R for each length.</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State the relationship between R and L shown by your values, and explain how the numbers support it.</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Sketch the shape of the graph of R against L you would expect, labelling the axes.</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The student is told to switch off the circuit between readings. Explain why, referring to the effect on the wire.</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The ammeter reading stays at 0.60 A for every length. Suggest what the student must have done to keep the current constant, and name the component used.</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Identify one source of error in measuring L and state how to reduce it.</w:t>
      </w:r>
      <w:r>
        <w:rPr>
          <w:rFonts w:ascii="Arial" w:cs="Arial" w:eastAsia="Arial" w:hAnsi="Arial"/>
          <w:b/>
          <w:bCs/>
          <w:color w:val="C0392B"/>
          <w:sz w:val="18"/>
          <w:szCs w:val="18"/>
        </w:rPr>
        <w:t xml:space="preserve">   [2]</w:t>
      </w:r>
    </w:p>
    <w:tbl>
      <w:tblPr>
        <w:tblW w:type="dxa" w:w="9360"/>
        <w:tblBorders>
          <w:top w:val="dashed" w:color="9FB4CB" w:sz="4"/>
          <w:left w:val="dashed" w:color="9FB4CB" w:sz="4"/>
          <w:bottom w:val="dashed" w:color="9FB4CB" w:sz="4"/>
          <w:right w:val="dashed" w:color="9FB4CB" w:sz="4"/>
          <w:insideH w:val="none"/>
          <w:insideV w:val="none"/>
        </w:tblBorders>
      </w:tblPr>
      <w:tblGrid>
        <w:gridCol w:w="9360"/>
      </w:tblGrid>
      <w:tr>
        <w:tc>
          <w:tcPr>
            <w:tcW w:type="dxa" w:w="9360"/>
            <w:shd w:fill="F4F7FB" w:val="clear"/>
            <w:tcMar>
              <w:top w:type="dxa" w:w="90"/>
              <w:left w:type="dxa" w:w="150"/>
              <w:bottom w:type="dxa" w:w="90"/>
              <w:right w:type="dxa" w:w="150"/>
            </w:tcMar>
          </w:tcPr>
          <w:p>
            <w:pPr>
              <w:spacing w:line="256"/>
            </w:pPr>
            <w:r>
              <w:rPr>
                <w:rFonts w:ascii="Arial" w:cs="Arial" w:eastAsia="Arial" w:hAnsi="Arial"/>
                <w:b/>
                <w:bCs/>
                <w:color w:val="1F3A5F"/>
                <w:sz w:val="18"/>
                <w:szCs w:val="18"/>
              </w:rPr>
              <w:t xml:space="preserve">Teach here: </w:t>
            </w:r>
            <w:r>
              <w:rPr>
                <w:sz w:val="18"/>
                <w:szCs w:val="18"/>
              </w:rPr>
              <w:t xml:space="preserve">R = V/I per row, then spot R ∝ L (doubling L doubles R). Part (d) heating → resistance rises → systematic error. Part (e) is subtle: a rheostat re-adjusted each time keeps I fixed.</w:t>
            </w:r>
          </w:p>
        </w:tc>
      </w:tr>
    </w:tbl>
    <w:p>
      <w:r>
        <w:br w:type="page"/>
      </w:r>
    </w:p>
    <w:tbl>
      <w:tblPr>
        <w:tblW w:type="dxa" w:w="9360"/>
        <w:tblBorders>
          <w:top w:val="none"/>
          <w:left w:val="none"/>
          <w:bottom w:val="dotted" w:color="AAAAAA" w:sz="4"/>
          <w:right w:val="none"/>
          <w:insideH w:val="none"/>
          <w:insideV w:val="none"/>
        </w:tblBorders>
      </w:tblPr>
      <w:tblGrid>
        <w:gridCol w:w="7660"/>
        <w:gridCol w:w="1700"/>
      </w:tblGrid>
      <w:tr>
        <w:tc>
          <w:tcPr>
            <w:tcW w:type="dxa" w:w="7660"/>
            <w:tcBorders>
              <w:top w:val="none"/>
              <w:left w:val="none"/>
              <w:bottom w:val="none"/>
              <w:right w:val="none"/>
            </w:tcBorders>
            <w:tcMar>
              <w:bottom w:type="dxa" w:w="40"/>
            </w:tcMar>
          </w:tcPr>
          <w:p>
            <w:r>
              <w:rPr>
                <w:rFonts w:ascii="Arial" w:cs="Arial" w:eastAsia="Arial" w:hAnsi="Arial"/>
                <w:b/>
                <w:bCs/>
                <w:color w:val="1F3A5F"/>
                <w:sz w:val="25"/>
                <w:szCs w:val="25"/>
              </w:rPr>
              <w:t xml:space="preserve">Question 5  </w:t>
            </w:r>
            <w:r>
              <w:rPr>
                <w:rFonts w:ascii="Arial" w:cs="Arial" w:eastAsia="Arial" w:hAnsi="Arial"/>
                <w:b/>
                <w:bCs/>
                <w:caps/>
                <w:color w:val="2E5E8C"/>
                <w:sz w:val="18"/>
                <w:szCs w:val="18"/>
              </w:rPr>
              <w:t xml:space="preserve">Refraction through a glass block</w:t>
            </w:r>
          </w:p>
        </w:tc>
        <w:tc>
          <w:tcPr>
            <w:tcW w:type="dxa" w:w="1700"/>
            <w:tcBorders>
              <w:top w:val="none"/>
              <w:left w:val="none"/>
              <w:bottom w:val="none"/>
              <w:right w:val="none"/>
            </w:tcBorders>
            <w:tcMar>
              <w:bottom w:type="dxa" w:w="40"/>
            </w:tcMar>
          </w:tcPr>
          <w:p>
            <w:pPr>
              <w:jc w:val="right"/>
            </w:pPr>
            <w:r>
              <w:rPr>
                <w:rFonts w:ascii="Arial" w:cs="Arial" w:eastAsia="Arial" w:hAnsi="Arial"/>
                <w:b/>
                <w:bCs/>
                <w:color w:val="C0392B"/>
                <w:sz w:val="19"/>
                <w:szCs w:val="19"/>
              </w:rPr>
              <w:t xml:space="preserve">[9 marks]</w:t>
            </w:r>
          </w:p>
        </w:tc>
      </w:tr>
    </w:tbl>
    <w:p>
      <w:pPr>
        <w:spacing w:after="60"/>
      </w:pPr>
      <w:r>
        <w:rPr>
          <w:rFonts w:ascii="Arial" w:cs="Arial" w:eastAsia="Arial" w:hAnsi="Arial"/>
          <w:b/>
          <w:bCs/>
          <w:color w:val="FFFFFF"/>
          <w:sz w:val="16"/>
          <w:szCs w:val="16"/>
          <w:shd w:fill="2E5E8C" w:val="clear"/>
        </w:rPr>
        <w:t xml:space="preserve"> MMO </w:t>
      </w:r>
      <w:r>
        <w:rPr>
          <w:sz w:val="16"/>
          <w:szCs w:val="16"/>
        </w:rPr>
        <w:t xml:space="preserve">  </w:t>
      </w:r>
      <w:r>
        <w:rPr>
          <w:rFonts w:ascii="Arial" w:cs="Arial" w:eastAsia="Arial" w:hAnsi="Arial"/>
          <w:b/>
          <w:bCs/>
          <w:color w:val="FFFFFF"/>
          <w:sz w:val="16"/>
          <w:szCs w:val="16"/>
          <w:shd w:fill="2E5E8C" w:val="clear"/>
        </w:rPr>
        <w:t xml:space="preserve"> PDO </w:t>
      </w:r>
    </w:p>
    <w:p>
      <w:pPr>
        <w:spacing w:after="90" w:line="274"/>
      </w:pPr>
      <w:r>
        <w:rPr>
          <w:sz w:val="21"/>
          <w:szCs w:val="21"/>
        </w:rPr>
        <w:t xml:space="preserve">A student traces a ray of light passing through a rectangular glass block. She marks the incident ray with two pins (P1, P2) and the emergent ray with two more (P3, P4), then removes the block and draws the ray path shown in Fig. 5.1.</w:t>
      </w:r>
    </w:p>
    <w:p>
      <w:pPr>
        <w:spacing w:after="20" w:before="60"/>
        <w:jc w:val="center"/>
      </w:pPr>
      <w:r>
        <w:drawing>
          <wp:inline distT="0" distB="0" distL="0" distR="0">
            <wp:extent cx="3238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105025"/>
                    </a:xfrm>
                    <a:prstGeom prst="rect">
                      <a:avLst/>
                    </a:prstGeom>
                  </pic:spPr>
                </pic:pic>
              </a:graphicData>
            </a:graphic>
          </wp:inline>
        </w:drawing>
      </w:r>
    </w:p>
    <w:p>
      <w:pPr>
        <w:spacing w:after="120"/>
        <w:jc w:val="center"/>
      </w:pPr>
      <w:r>
        <w:rPr>
          <w:i/>
          <w:iCs/>
          <w:color w:val="5A5A5A"/>
          <w:sz w:val="17"/>
          <w:szCs w:val="17"/>
        </w:rPr>
        <w:t xml:space="preserve">Fig. 5.1 — traced ray path. Angles measured from the normal: i = 50°, r = 30°.</w:t>
      </w:r>
    </w:p>
    <w:p>
      <w:pPr>
        <w:pStyle w:val="ListParagraph"/>
        <w:numPr>
          <w:ilvl w:val="0"/>
          <w:numId w:val="2"/>
        </w:numPr>
        <w:spacing w:after="70" w:line="272"/>
      </w:pPr>
      <w:r>
        <w:rPr>
          <w:sz w:val="21"/>
          <w:szCs w:val="21"/>
        </w:rPr>
        <w:t xml:space="preserve">Describe how the student should position the two pins P1 and P2 so that the incident ray is accurate.</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Explain why the ray bends towards the normal as it enters the glass.</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Using the measured angles, calculate the refractive index of the glass. (Use sin 50° = 0.766, sin 30° = 0.500.)</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State the number of significant figures appropriate for your answer and why.</w:t>
      </w:r>
      <w:r>
        <w:rPr>
          <w:rFonts w:ascii="Arial" w:cs="Arial" w:eastAsia="Arial" w:hAnsi="Arial"/>
          <w:b/>
          <w:bCs/>
          <w:color w:val="C0392B"/>
          <w:sz w:val="18"/>
          <w:szCs w:val="18"/>
        </w:rPr>
        <w:t xml:space="preserve">   [1]</w:t>
      </w:r>
    </w:p>
    <w:p>
      <w:pPr>
        <w:pStyle w:val="ListParagraph"/>
        <w:numPr>
          <w:ilvl w:val="0"/>
          <w:numId w:val="2"/>
        </w:numPr>
        <w:spacing w:after="70" w:line="272"/>
      </w:pPr>
      <w:r>
        <w:rPr>
          <w:sz w:val="21"/>
          <w:szCs w:val="21"/>
        </w:rPr>
        <w:t xml:space="preserve">Suggest two ways the student could reduce error when measuring the angles.</w:t>
      </w:r>
      <w:r>
        <w:rPr>
          <w:rFonts w:ascii="Arial" w:cs="Arial" w:eastAsia="Arial" w:hAnsi="Arial"/>
          <w:b/>
          <w:bCs/>
          <w:color w:val="C0392B"/>
          <w:sz w:val="18"/>
          <w:szCs w:val="18"/>
        </w:rPr>
        <w:t xml:space="preserve">   [2]</w:t>
      </w:r>
    </w:p>
    <w:tbl>
      <w:tblPr>
        <w:tblW w:type="dxa" w:w="9360"/>
        <w:tblBorders>
          <w:top w:val="dashed" w:color="9FB4CB" w:sz="4"/>
          <w:left w:val="dashed" w:color="9FB4CB" w:sz="4"/>
          <w:bottom w:val="dashed" w:color="9FB4CB" w:sz="4"/>
          <w:right w:val="dashed" w:color="9FB4CB" w:sz="4"/>
          <w:insideH w:val="none"/>
          <w:insideV w:val="none"/>
        </w:tblBorders>
      </w:tblPr>
      <w:tblGrid>
        <w:gridCol w:w="9360"/>
      </w:tblGrid>
      <w:tr>
        <w:tc>
          <w:tcPr>
            <w:tcW w:type="dxa" w:w="9360"/>
            <w:shd w:fill="F4F7FB" w:val="clear"/>
            <w:tcMar>
              <w:top w:type="dxa" w:w="90"/>
              <w:left w:type="dxa" w:w="150"/>
              <w:bottom w:type="dxa" w:w="90"/>
              <w:right w:type="dxa" w:w="150"/>
            </w:tcMar>
          </w:tcPr>
          <w:p>
            <w:pPr>
              <w:spacing w:line="256"/>
            </w:pPr>
            <w:r>
              <w:rPr>
                <w:rFonts w:ascii="Arial" w:cs="Arial" w:eastAsia="Arial" w:hAnsi="Arial"/>
                <w:b/>
                <w:bCs/>
                <w:color w:val="1F3A5F"/>
                <w:sz w:val="18"/>
                <w:szCs w:val="18"/>
              </w:rPr>
              <w:t xml:space="preserve">Teach here: </w:t>
            </w:r>
            <w:r>
              <w:rPr>
                <w:sz w:val="18"/>
                <w:szCs w:val="18"/>
              </w:rPr>
              <w:t xml:space="preserve">pins vertical and well separated (long baseline = smaller angular error). n = sin i / sin r. Emphasise measuring angles </w:t>
            </w:r>
            <w:r>
              <w:rPr>
                <w:i/>
                <w:iCs/>
                <w:sz w:val="18"/>
                <w:szCs w:val="18"/>
              </w:rPr>
              <w:t xml:space="preserve">from the normal</w:t>
            </w:r>
            <w:r>
              <w:rPr>
                <w:sz w:val="18"/>
                <w:szCs w:val="18"/>
              </w:rPr>
              <w:t xml:space="preserve">, not the surface — a very common slip.</w:t>
            </w:r>
          </w:p>
        </w:tc>
      </w:tr>
    </w:tbl>
    <w:p>
      <w:r>
        <w:br w:type="page"/>
      </w:r>
    </w:p>
    <w:tbl>
      <w:tblPr>
        <w:tblW w:type="dxa" w:w="9360"/>
        <w:tblBorders>
          <w:top w:val="none"/>
          <w:left w:val="none"/>
          <w:bottom w:val="dotted" w:color="AAAAAA" w:sz="4"/>
          <w:right w:val="none"/>
          <w:insideH w:val="none"/>
          <w:insideV w:val="none"/>
        </w:tblBorders>
      </w:tblPr>
      <w:tblGrid>
        <w:gridCol w:w="7660"/>
        <w:gridCol w:w="1700"/>
      </w:tblGrid>
      <w:tr>
        <w:tc>
          <w:tcPr>
            <w:tcW w:type="dxa" w:w="7660"/>
            <w:tcBorders>
              <w:top w:val="none"/>
              <w:left w:val="none"/>
              <w:bottom w:val="none"/>
              <w:right w:val="none"/>
            </w:tcBorders>
            <w:tcMar>
              <w:bottom w:type="dxa" w:w="40"/>
            </w:tcMar>
          </w:tcPr>
          <w:p>
            <w:r>
              <w:rPr>
                <w:rFonts w:ascii="Arial" w:cs="Arial" w:eastAsia="Arial" w:hAnsi="Arial"/>
                <w:b/>
                <w:bCs/>
                <w:color w:val="1F3A5F"/>
                <w:sz w:val="25"/>
                <w:szCs w:val="25"/>
              </w:rPr>
              <w:t xml:space="preserve">Question 6  </w:t>
            </w:r>
            <w:r>
              <w:rPr>
                <w:rFonts w:ascii="Arial" w:cs="Arial" w:eastAsia="Arial" w:hAnsi="Arial"/>
                <w:b/>
                <w:bCs/>
                <w:caps/>
                <w:color w:val="2E5E8C"/>
                <w:sz w:val="18"/>
                <w:szCs w:val="18"/>
              </w:rPr>
              <w:t xml:space="preserve">Cooling curve &amp; heat loss</w:t>
            </w:r>
          </w:p>
        </w:tc>
        <w:tc>
          <w:tcPr>
            <w:tcW w:type="dxa" w:w="1700"/>
            <w:tcBorders>
              <w:top w:val="none"/>
              <w:left w:val="none"/>
              <w:bottom w:val="none"/>
              <w:right w:val="none"/>
            </w:tcBorders>
            <w:tcMar>
              <w:bottom w:type="dxa" w:w="40"/>
            </w:tcMar>
          </w:tcPr>
          <w:p>
            <w:pPr>
              <w:jc w:val="right"/>
            </w:pPr>
            <w:r>
              <w:rPr>
                <w:rFonts w:ascii="Arial" w:cs="Arial" w:eastAsia="Arial" w:hAnsi="Arial"/>
                <w:b/>
                <w:bCs/>
                <w:color w:val="C0392B"/>
                <w:sz w:val="19"/>
                <w:szCs w:val="19"/>
              </w:rPr>
              <w:t xml:space="preserve">[10 marks]</w:t>
            </w:r>
          </w:p>
        </w:tc>
      </w:tr>
    </w:tbl>
    <w:p>
      <w:pPr>
        <w:spacing w:after="60"/>
      </w:pPr>
      <w:r>
        <w:rPr>
          <w:rFonts w:ascii="Arial" w:cs="Arial" w:eastAsia="Arial" w:hAnsi="Arial"/>
          <w:b/>
          <w:bCs/>
          <w:color w:val="FFFFFF"/>
          <w:sz w:val="16"/>
          <w:szCs w:val="16"/>
          <w:shd w:fill="2E5E8C" w:val="clear"/>
        </w:rPr>
        <w:t xml:space="preserve"> PDO </w:t>
      </w:r>
      <w:r>
        <w:rPr>
          <w:sz w:val="16"/>
          <w:szCs w:val="16"/>
        </w:rPr>
        <w:t xml:space="preserve">  </w:t>
      </w:r>
      <w:r>
        <w:rPr>
          <w:rFonts w:ascii="Arial" w:cs="Arial" w:eastAsia="Arial" w:hAnsi="Arial"/>
          <w:b/>
          <w:bCs/>
          <w:color w:val="FFFFFF"/>
          <w:sz w:val="16"/>
          <w:szCs w:val="16"/>
          <w:shd w:fill="3A7150" w:val="clear"/>
        </w:rPr>
        <w:t xml:space="preserve"> ACE </w:t>
      </w:r>
    </w:p>
    <w:p>
      <w:pPr>
        <w:spacing w:after="90" w:line="274"/>
      </w:pPr>
      <w:r>
        <w:rPr>
          <w:sz w:val="21"/>
          <w:szCs w:val="21"/>
        </w:rPr>
        <w:t xml:space="preserve">Hot water is placed in a beaker and its temperature recorded every minute as it cools. The results are plotted in Fig. 6.1.</w:t>
      </w:r>
    </w:p>
    <w:p>
      <w:pPr>
        <w:spacing w:after="20" w:before="60"/>
        <w:jc w:val="center"/>
      </w:pPr>
      <w:r>
        <w:drawing>
          <wp:inline distT="0" distB="0" distL="0" distR="0">
            <wp:extent cx="3429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400300"/>
                    </a:xfrm>
                    <a:prstGeom prst="rect">
                      <a:avLst/>
                    </a:prstGeom>
                  </pic:spPr>
                </pic:pic>
              </a:graphicData>
            </a:graphic>
          </wp:inline>
        </w:drawing>
      </w:r>
    </w:p>
    <w:p>
      <w:pPr>
        <w:spacing w:after="120"/>
        <w:jc w:val="center"/>
      </w:pPr>
      <w:r>
        <w:rPr>
          <w:i/>
          <w:iCs/>
          <w:color w:val="5A5A5A"/>
          <w:sz w:val="17"/>
          <w:szCs w:val="17"/>
        </w:rPr>
        <w:t xml:space="preserve">Fig. 6.1 — temperature of the cooling water against time.</w:t>
      </w:r>
    </w:p>
    <w:p>
      <w:pPr>
        <w:pStyle w:val="ListParagraph"/>
        <w:numPr>
          <w:ilvl w:val="0"/>
          <w:numId w:val="2"/>
        </w:numPr>
        <w:spacing w:after="70" w:line="272"/>
      </w:pPr>
      <w:r>
        <w:rPr>
          <w:sz w:val="21"/>
          <w:szCs w:val="21"/>
        </w:rPr>
        <w:t xml:space="preserve">Use the graph to state the temperature of the water after 4.0 minutes.</w:t>
      </w:r>
      <w:r>
        <w:rPr>
          <w:rFonts w:ascii="Arial" w:cs="Arial" w:eastAsia="Arial" w:hAnsi="Arial"/>
          <w:b/>
          <w:bCs/>
          <w:color w:val="C0392B"/>
          <w:sz w:val="18"/>
          <w:szCs w:val="18"/>
        </w:rPr>
        <w:t xml:space="preserve">   [1]</w:t>
      </w:r>
    </w:p>
    <w:p>
      <w:pPr>
        <w:pStyle w:val="ListParagraph"/>
        <w:numPr>
          <w:ilvl w:val="0"/>
          <w:numId w:val="2"/>
        </w:numPr>
        <w:spacing w:after="70" w:line="272"/>
      </w:pPr>
      <w:r>
        <w:rPr>
          <w:sz w:val="21"/>
          <w:szCs w:val="21"/>
        </w:rPr>
        <w:t xml:space="preserve">Describe how the rate of cooling changes over the 8 minutes, and explain why in terms of temperature difference with the surroundings.</w:t>
      </w:r>
      <w:r>
        <w:rPr>
          <w:rFonts w:ascii="Arial" w:cs="Arial" w:eastAsia="Arial" w:hAnsi="Arial"/>
          <w:b/>
          <w:bCs/>
          <w:color w:val="C0392B"/>
          <w:sz w:val="18"/>
          <w:szCs w:val="18"/>
        </w:rPr>
        <w:t xml:space="preserve">   [3]</w:t>
      </w:r>
    </w:p>
    <w:p>
      <w:pPr>
        <w:pStyle w:val="ListParagraph"/>
        <w:numPr>
          <w:ilvl w:val="0"/>
          <w:numId w:val="2"/>
        </w:numPr>
        <w:spacing w:after="70" w:line="272"/>
      </w:pPr>
      <w:r>
        <w:rPr>
          <w:sz w:val="21"/>
          <w:szCs w:val="21"/>
        </w:rPr>
        <w:t xml:space="preserve">The student wants to reduce the rate of heat loss so the water stays hot longer. Suggest two changes to the apparatus and explain how each helps.</w:t>
      </w:r>
      <w:r>
        <w:rPr>
          <w:rFonts w:ascii="Arial" w:cs="Arial" w:eastAsia="Arial" w:hAnsi="Arial"/>
          <w:b/>
          <w:bCs/>
          <w:color w:val="C0392B"/>
          <w:sz w:val="18"/>
          <w:szCs w:val="18"/>
        </w:rPr>
        <w:t xml:space="preserve">   [4]</w:t>
      </w:r>
    </w:p>
    <w:p>
      <w:pPr>
        <w:pStyle w:val="ListParagraph"/>
        <w:numPr>
          <w:ilvl w:val="0"/>
          <w:numId w:val="2"/>
        </w:numPr>
        <w:spacing w:after="70" w:line="272"/>
      </w:pPr>
      <w:r>
        <w:rPr>
          <w:sz w:val="21"/>
          <w:szCs w:val="21"/>
        </w:rPr>
        <w:t xml:space="preserve">Explain why the temperature levels off rather than falling to 0 °C.</w:t>
      </w:r>
      <w:r>
        <w:rPr>
          <w:rFonts w:ascii="Arial" w:cs="Arial" w:eastAsia="Arial" w:hAnsi="Arial"/>
          <w:b/>
          <w:bCs/>
          <w:color w:val="C0392B"/>
          <w:sz w:val="18"/>
          <w:szCs w:val="18"/>
        </w:rPr>
        <w:t xml:space="preserve">   [2]</w:t>
      </w:r>
    </w:p>
    <w:tbl>
      <w:tblPr>
        <w:tblW w:type="dxa" w:w="9360"/>
        <w:tblBorders>
          <w:top w:val="dashed" w:color="9FB4CB" w:sz="4"/>
          <w:left w:val="dashed" w:color="9FB4CB" w:sz="4"/>
          <w:bottom w:val="dashed" w:color="9FB4CB" w:sz="4"/>
          <w:right w:val="dashed" w:color="9FB4CB" w:sz="4"/>
          <w:insideH w:val="none"/>
          <w:insideV w:val="none"/>
        </w:tblBorders>
      </w:tblPr>
      <w:tblGrid>
        <w:gridCol w:w="9360"/>
      </w:tblGrid>
      <w:tr>
        <w:tc>
          <w:tcPr>
            <w:tcW w:type="dxa" w:w="9360"/>
            <w:shd w:fill="F4F7FB" w:val="clear"/>
            <w:tcMar>
              <w:top w:type="dxa" w:w="90"/>
              <w:left w:type="dxa" w:w="150"/>
              <w:bottom w:type="dxa" w:w="90"/>
              <w:right w:type="dxa" w:w="150"/>
            </w:tcMar>
          </w:tcPr>
          <w:p>
            <w:pPr>
              <w:spacing w:line="256"/>
            </w:pPr>
            <w:r>
              <w:rPr>
                <w:rFonts w:ascii="Arial" w:cs="Arial" w:eastAsia="Arial" w:hAnsi="Arial"/>
                <w:b/>
                <w:bCs/>
                <w:color w:val="1F3A5F"/>
                <w:sz w:val="18"/>
                <w:szCs w:val="18"/>
              </w:rPr>
              <w:t xml:space="preserve">Teach here: </w:t>
            </w:r>
            <w:r>
              <w:rPr>
                <w:sz w:val="18"/>
                <w:szCs w:val="18"/>
              </w:rPr>
              <w:t xml:space="preserve">reading a curve (drop a line from t = 4). The rate = steepness of the curve, which decreases as the water approaches room temperature (smaller temperature difference → slower transfer). Levels off at room temperature.</w:t>
            </w:r>
          </w:p>
        </w:tc>
      </w:tr>
    </w:tbl>
    <w:p>
      <w:r>
        <w:br w:type="page"/>
      </w:r>
    </w:p>
    <w:p>
      <w:pPr>
        <w:pStyle w:val="Heading1"/>
        <w:pBdr>
          <w:bottom w:val="single" w:color="B7C4D4" w:sz="12" w:space="4"/>
        </w:pBdr>
        <w:spacing w:after="100" w:before="220"/>
      </w:pPr>
      <w:r>
        <w:rPr>
          <w:b/>
          <w:bCs/>
          <w:color w:val="1F3A5F"/>
          <w:sz w:val="30"/>
          <w:szCs w:val="30"/>
        </w:rPr>
        <w:t xml:space="preserve">Planning &amp; Evaluation</w:t>
      </w:r>
    </w:p>
    <w:p>
      <w:pPr>
        <w:spacing w:after="120"/>
      </w:pPr>
      <w:r>
        <w:rPr>
          <w:i/>
          <w:iCs/>
          <w:color w:val="5A5A5A"/>
          <w:sz w:val="20"/>
          <w:szCs w:val="20"/>
        </w:rPr>
        <w:t xml:space="preserve">Questions 7–8. Planning is worth 15% of Paper 3, and evaluation marks are scattered through every question. These two build the habits directly.</w:t>
      </w:r>
    </w:p>
    <w:tbl>
      <w:tblPr>
        <w:tblW w:type="dxa" w:w="9360"/>
        <w:tblBorders>
          <w:top w:val="none"/>
          <w:left w:val="none"/>
          <w:bottom w:val="dotted" w:color="AAAAAA" w:sz="4"/>
          <w:right w:val="none"/>
          <w:insideH w:val="none"/>
          <w:insideV w:val="none"/>
        </w:tblBorders>
      </w:tblPr>
      <w:tblGrid>
        <w:gridCol w:w="7660"/>
        <w:gridCol w:w="1700"/>
      </w:tblGrid>
      <w:tr>
        <w:tc>
          <w:tcPr>
            <w:tcW w:type="dxa" w:w="7660"/>
            <w:tcBorders>
              <w:top w:val="none"/>
              <w:left w:val="none"/>
              <w:bottom w:val="none"/>
              <w:right w:val="none"/>
            </w:tcBorders>
            <w:tcMar>
              <w:bottom w:type="dxa" w:w="40"/>
            </w:tcMar>
          </w:tcPr>
          <w:p>
            <w:r>
              <w:rPr>
                <w:rFonts w:ascii="Arial" w:cs="Arial" w:eastAsia="Arial" w:hAnsi="Arial"/>
                <w:b/>
                <w:bCs/>
                <w:color w:val="1F3A5F"/>
                <w:sz w:val="25"/>
                <w:szCs w:val="25"/>
              </w:rPr>
              <w:t xml:space="preserve">Question 7  </w:t>
            </w:r>
            <w:r>
              <w:rPr>
                <w:rFonts w:ascii="Arial" w:cs="Arial" w:eastAsia="Arial" w:hAnsi="Arial"/>
                <w:b/>
                <w:bCs/>
                <w:caps/>
                <w:color w:val="2E5E8C"/>
                <w:sz w:val="18"/>
                <w:szCs w:val="18"/>
              </w:rPr>
              <w:t xml:space="preserve">Planning task</w:t>
            </w:r>
          </w:p>
        </w:tc>
        <w:tc>
          <w:tcPr>
            <w:tcW w:type="dxa" w:w="1700"/>
            <w:tcBorders>
              <w:top w:val="none"/>
              <w:left w:val="none"/>
              <w:bottom w:val="none"/>
              <w:right w:val="none"/>
            </w:tcBorders>
            <w:tcMar>
              <w:bottom w:type="dxa" w:w="40"/>
            </w:tcMar>
          </w:tcPr>
          <w:p>
            <w:pPr>
              <w:jc w:val="right"/>
            </w:pPr>
            <w:r>
              <w:rPr>
                <w:rFonts w:ascii="Arial" w:cs="Arial" w:eastAsia="Arial" w:hAnsi="Arial"/>
                <w:b/>
                <w:bCs/>
                <w:color w:val="C0392B"/>
                <w:sz w:val="19"/>
                <w:szCs w:val="19"/>
              </w:rPr>
              <w:t xml:space="preserve">[8 marks]</w:t>
            </w:r>
          </w:p>
        </w:tc>
      </w:tr>
    </w:tbl>
    <w:p>
      <w:pPr>
        <w:spacing w:after="60"/>
      </w:pPr>
      <w:r>
        <w:rPr>
          <w:rFonts w:ascii="Arial" w:cs="Arial" w:eastAsia="Arial" w:hAnsi="Arial"/>
          <w:b/>
          <w:bCs/>
          <w:color w:val="FFFFFF"/>
          <w:sz w:val="16"/>
          <w:szCs w:val="16"/>
          <w:shd w:fill="C0392B" w:val="clear"/>
        </w:rPr>
        <w:t xml:space="preserve"> PLANNING </w:t>
      </w:r>
    </w:p>
    <w:p>
      <w:pPr>
        <w:spacing w:after="90" w:line="274"/>
      </w:pPr>
      <w:r>
        <w:rPr>
          <w:sz w:val="21"/>
          <w:szCs w:val="21"/>
        </w:rPr>
        <w:t xml:space="preserve">A spring extends when a load is hung from it. A student wants to investigate how the extension of a spring depends on the load applied, and to find the load at which the spring stops obeying Hooke's law.</w:t>
      </w:r>
    </w:p>
    <w:p>
      <w:pPr>
        <w:spacing w:after="90" w:line="274"/>
      </w:pPr>
      <w:r>
        <w:rPr>
          <w:sz w:val="21"/>
          <w:szCs w:val="21"/>
        </w:rPr>
        <w:t xml:space="preserve">Plan an experiment to do this. Your plan should be detailed enough for another student to follow.</w:t>
      </w:r>
    </w:p>
    <w:p>
      <w:pPr>
        <w:spacing w:after="20" w:before="60"/>
        <w:jc w:val="center"/>
      </w:pPr>
      <w:r>
        <w:drawing>
          <wp:inline distT="0" distB="0" distL="0" distR="0">
            <wp:extent cx="190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1590675"/>
                    </a:xfrm>
                    <a:prstGeom prst="rect">
                      <a:avLst/>
                    </a:prstGeom>
                  </pic:spPr>
                </pic:pic>
              </a:graphicData>
            </a:graphic>
          </wp:inline>
        </w:drawing>
      </w:r>
    </w:p>
    <w:p>
      <w:pPr>
        <w:spacing w:after="120"/>
        <w:jc w:val="center"/>
      </w:pPr>
      <w:r>
        <w:rPr>
          <w:i/>
          <w:iCs/>
          <w:color w:val="5A5A5A"/>
          <w:sz w:val="17"/>
          <w:szCs w:val="17"/>
        </w:rPr>
        <w:t xml:space="preserve">Fig. 7.1 — suggested apparatus (a guide only; the plan is yours to write).</w:t>
      </w:r>
    </w:p>
    <w:p>
      <w:pPr>
        <w:spacing w:after="90" w:line="274"/>
      </w:pPr>
      <w:r>
        <w:rPr>
          <w:b/>
          <w:bCs/>
          <w:sz w:val="21"/>
          <w:szCs w:val="21"/>
        </w:rPr>
        <w:t xml:space="preserve">In your plan, make sure you include:</w:t>
      </w:r>
    </w:p>
    <w:p>
      <w:pPr>
        <w:pStyle w:val="ListParagraph"/>
        <w:numPr>
          <w:ilvl w:val="0"/>
          <w:numId w:val="3"/>
        </w:numPr>
        <w:spacing w:after="60" w:line="272"/>
      </w:pPr>
      <w:r>
        <w:rPr>
          <w:sz w:val="21"/>
          <w:szCs w:val="21"/>
        </w:rPr>
        <w:t xml:space="preserve">the independent, dependent and controlled variables;</w:t>
      </w:r>
      <w:r>
        <w:rPr>
          <w:rFonts w:ascii="Arial" w:cs="Arial" w:eastAsia="Arial" w:hAnsi="Arial"/>
          <w:b/>
          <w:bCs/>
          <w:color w:val="C0392B"/>
          <w:sz w:val="18"/>
          <w:szCs w:val="18"/>
        </w:rPr>
        <w:t xml:space="preserve">   [2]</w:t>
      </w:r>
    </w:p>
    <w:p>
      <w:pPr>
        <w:pStyle w:val="ListParagraph"/>
        <w:numPr>
          <w:ilvl w:val="0"/>
          <w:numId w:val="3"/>
        </w:numPr>
        <w:spacing w:after="60" w:line="272"/>
      </w:pPr>
      <w:r>
        <w:rPr>
          <w:sz w:val="21"/>
          <w:szCs w:val="21"/>
        </w:rPr>
        <w:t xml:space="preserve">the apparatus and a step-by-step method, including how you measure the extension;</w:t>
      </w:r>
      <w:r>
        <w:rPr>
          <w:rFonts w:ascii="Arial" w:cs="Arial" w:eastAsia="Arial" w:hAnsi="Arial"/>
          <w:b/>
          <w:bCs/>
          <w:color w:val="C0392B"/>
          <w:sz w:val="18"/>
          <w:szCs w:val="18"/>
        </w:rPr>
        <w:t xml:space="preserve">   [2]</w:t>
      </w:r>
    </w:p>
    <w:p>
      <w:pPr>
        <w:pStyle w:val="ListParagraph"/>
        <w:numPr>
          <w:ilvl w:val="0"/>
          <w:numId w:val="3"/>
        </w:numPr>
        <w:spacing w:after="60" w:line="272"/>
      </w:pPr>
      <w:r>
        <w:rPr>
          <w:sz w:val="21"/>
          <w:szCs w:val="21"/>
        </w:rPr>
        <w:t xml:space="preserve">the readings you would take and how you would use them (what you would plot);</w:t>
      </w:r>
      <w:r>
        <w:rPr>
          <w:rFonts w:ascii="Arial" w:cs="Arial" w:eastAsia="Arial" w:hAnsi="Arial"/>
          <w:b/>
          <w:bCs/>
          <w:color w:val="C0392B"/>
          <w:sz w:val="18"/>
          <w:szCs w:val="18"/>
        </w:rPr>
        <w:t xml:space="preserve">   [2]</w:t>
      </w:r>
    </w:p>
    <w:p>
      <w:pPr>
        <w:pStyle w:val="ListParagraph"/>
        <w:numPr>
          <w:ilvl w:val="0"/>
          <w:numId w:val="3"/>
        </w:numPr>
        <w:spacing w:after="60" w:line="272"/>
      </w:pPr>
      <w:r>
        <w:rPr>
          <w:sz w:val="21"/>
          <w:szCs w:val="21"/>
        </w:rPr>
        <w:t xml:space="preserve">how the graph shows where the spring stops obeying Hooke's law;</w:t>
      </w:r>
      <w:r>
        <w:rPr>
          <w:rFonts w:ascii="Arial" w:cs="Arial" w:eastAsia="Arial" w:hAnsi="Arial"/>
          <w:b/>
          <w:bCs/>
          <w:color w:val="C0392B"/>
          <w:sz w:val="18"/>
          <w:szCs w:val="18"/>
        </w:rPr>
        <w:t xml:space="preserve">   [1]</w:t>
      </w:r>
    </w:p>
    <w:p>
      <w:pPr>
        <w:pStyle w:val="ListParagraph"/>
        <w:numPr>
          <w:ilvl w:val="0"/>
          <w:numId w:val="3"/>
        </w:numPr>
        <w:spacing w:after="60" w:line="272"/>
      </w:pPr>
      <w:r>
        <w:rPr>
          <w:sz w:val="21"/>
          <w:szCs w:val="21"/>
        </w:rPr>
        <w:t xml:space="preserve">one safety precaution relevant to this experiment.</w:t>
      </w:r>
      <w:r>
        <w:rPr>
          <w:rFonts w:ascii="Arial" w:cs="Arial" w:eastAsia="Arial" w:hAnsi="Arial"/>
          <w:b/>
          <w:bCs/>
          <w:color w:val="C0392B"/>
          <w:sz w:val="18"/>
          <w:szCs w:val="18"/>
        </w:rPr>
        <w:t xml:space="preserve">   [1]</w:t>
      </w:r>
    </w:p>
    <w:p>
      <w:pPr>
        <w:pBdr>
          <w:bottom w:val="single" w:color="CCD3DC" w:sz="4"/>
        </w:pBdr>
        <w:spacing w:after="0"/>
      </w:pPr>
      <w:r>
        <w:rPr>
          <w:sz w:val="20"/>
          <w:szCs w:val="20"/>
        </w:rPr>
        <w:t xml:space="preserve"> </w:t>
      </w:r>
    </w:p>
    <w:p>
      <w:pPr>
        <w:pBdr>
          <w:bottom w:val="single" w:color="CCD3DC" w:sz="4"/>
        </w:pBdr>
        <w:spacing w:after="0"/>
      </w:pPr>
      <w:r>
        <w:rPr>
          <w:sz w:val="20"/>
          <w:szCs w:val="20"/>
        </w:rPr>
        <w:t xml:space="preserve"> </w:t>
      </w:r>
    </w:p>
    <w:p>
      <w:pPr>
        <w:pBdr>
          <w:bottom w:val="single" w:color="CCD3DC" w:sz="4"/>
        </w:pBdr>
        <w:spacing w:after="0"/>
      </w:pPr>
      <w:r>
        <w:rPr>
          <w:sz w:val="20"/>
          <w:szCs w:val="20"/>
        </w:rPr>
        <w:t xml:space="preserve"> </w:t>
      </w:r>
    </w:p>
    <w:p>
      <w:pPr>
        <w:pBdr>
          <w:bottom w:val="single" w:color="CCD3DC" w:sz="4"/>
        </w:pBdr>
        <w:spacing w:after="0"/>
      </w:pPr>
      <w:r>
        <w:rPr>
          <w:sz w:val="20"/>
          <w:szCs w:val="20"/>
        </w:rPr>
        <w:t xml:space="preserve"> </w:t>
      </w:r>
    </w:p>
    <w:p>
      <w:pPr>
        <w:pBdr>
          <w:bottom w:val="single" w:color="CCD3DC" w:sz="4"/>
        </w:pBdr>
        <w:spacing w:after="0"/>
      </w:pPr>
      <w:r>
        <w:rPr>
          <w:sz w:val="20"/>
          <w:szCs w:val="20"/>
        </w:rPr>
        <w:t xml:space="preserve"> </w:t>
      </w:r>
    </w:p>
    <w:p>
      <w:pPr>
        <w:pBdr>
          <w:bottom w:val="single" w:color="CCD3DC" w:sz="4"/>
        </w:pBdr>
        <w:spacing w:after="0"/>
      </w:pPr>
      <w:r>
        <w:rPr>
          <w:sz w:val="20"/>
          <w:szCs w:val="20"/>
        </w:rPr>
        <w:t xml:space="preserve"> </w:t>
      </w:r>
    </w:p>
    <w:p>
      <w:pPr>
        <w:spacing w:after="60"/>
      </w:pPr>
    </w:p>
    <w:tbl>
      <w:tblPr>
        <w:tblW w:type="dxa" w:w="9360"/>
        <w:tblBorders>
          <w:top w:val="dashed" w:color="9FB4CB" w:sz="4"/>
          <w:left w:val="dashed" w:color="9FB4CB" w:sz="4"/>
          <w:bottom w:val="dashed" w:color="9FB4CB" w:sz="4"/>
          <w:right w:val="dashed" w:color="9FB4CB" w:sz="4"/>
          <w:insideH w:val="none"/>
          <w:insideV w:val="none"/>
        </w:tblBorders>
      </w:tblPr>
      <w:tblGrid>
        <w:gridCol w:w="9360"/>
      </w:tblGrid>
      <w:tr>
        <w:tc>
          <w:tcPr>
            <w:tcW w:type="dxa" w:w="9360"/>
            <w:shd w:fill="F4F7FB" w:val="clear"/>
            <w:tcMar>
              <w:top w:type="dxa" w:w="90"/>
              <w:left w:type="dxa" w:w="150"/>
              <w:bottom w:type="dxa" w:w="90"/>
              <w:right w:type="dxa" w:w="150"/>
            </w:tcMar>
          </w:tcPr>
          <w:p>
            <w:pPr>
              <w:spacing w:line="256"/>
            </w:pPr>
            <w:r>
              <w:rPr>
                <w:rFonts w:ascii="Arial" w:cs="Arial" w:eastAsia="Arial" w:hAnsi="Arial"/>
                <w:b/>
                <w:bCs/>
                <w:color w:val="1F3A5F"/>
                <w:sz w:val="18"/>
                <w:szCs w:val="18"/>
              </w:rPr>
              <w:t xml:space="preserve">Teach here: </w:t>
            </w:r>
            <w:r>
              <w:rPr>
                <w:sz w:val="18"/>
                <w:szCs w:val="18"/>
              </w:rPr>
              <w:t xml:space="preserve">model the five-part skeleton aloud before the tutee writes. IV = load/force, DV = extension, controlled = same spring &amp; temperature. Extension = new length − original (unstretched) length. Plot extension vs load; straight-through-origin region obeys Hooke's law, the point where it curves is the limit. Safety: masses can fall → keep feet clear / tray below / goggles.</w:t>
            </w:r>
          </w:p>
        </w:tc>
      </w:tr>
    </w:tbl>
    <w:p>
      <w:r>
        <w:br w:type="page"/>
      </w:r>
    </w:p>
    <w:tbl>
      <w:tblPr>
        <w:tblW w:type="dxa" w:w="9360"/>
        <w:tblBorders>
          <w:top w:val="none"/>
          <w:left w:val="none"/>
          <w:bottom w:val="dotted" w:color="AAAAAA" w:sz="4"/>
          <w:right w:val="none"/>
          <w:insideH w:val="none"/>
          <w:insideV w:val="none"/>
        </w:tblBorders>
      </w:tblPr>
      <w:tblGrid>
        <w:gridCol w:w="7660"/>
        <w:gridCol w:w="1700"/>
      </w:tblGrid>
      <w:tr>
        <w:tc>
          <w:tcPr>
            <w:tcW w:type="dxa" w:w="7660"/>
            <w:tcBorders>
              <w:top w:val="none"/>
              <w:left w:val="none"/>
              <w:bottom w:val="none"/>
              <w:right w:val="none"/>
            </w:tcBorders>
            <w:tcMar>
              <w:bottom w:type="dxa" w:w="40"/>
            </w:tcMar>
          </w:tcPr>
          <w:p>
            <w:r>
              <w:rPr>
                <w:rFonts w:ascii="Arial" w:cs="Arial" w:eastAsia="Arial" w:hAnsi="Arial"/>
                <w:b/>
                <w:bCs/>
                <w:color w:val="1F3A5F"/>
                <w:sz w:val="25"/>
                <w:szCs w:val="25"/>
              </w:rPr>
              <w:t xml:space="preserve">Question 8  </w:t>
            </w:r>
            <w:r>
              <w:rPr>
                <w:rFonts w:ascii="Arial" w:cs="Arial" w:eastAsia="Arial" w:hAnsi="Arial"/>
                <w:b/>
                <w:bCs/>
                <w:caps/>
                <w:color w:val="2E5E8C"/>
                <w:sz w:val="18"/>
                <w:szCs w:val="18"/>
              </w:rPr>
              <w:t xml:space="preserve">Errors &amp; evaluation drill</w:t>
            </w:r>
          </w:p>
        </w:tc>
        <w:tc>
          <w:tcPr>
            <w:tcW w:type="dxa" w:w="1700"/>
            <w:tcBorders>
              <w:top w:val="none"/>
              <w:left w:val="none"/>
              <w:bottom w:val="none"/>
              <w:right w:val="none"/>
            </w:tcBorders>
            <w:tcMar>
              <w:bottom w:type="dxa" w:w="40"/>
            </w:tcMar>
          </w:tcPr>
          <w:p>
            <w:pPr>
              <w:jc w:val="right"/>
            </w:pPr>
            <w:r>
              <w:rPr>
                <w:rFonts w:ascii="Arial" w:cs="Arial" w:eastAsia="Arial" w:hAnsi="Arial"/>
                <w:b/>
                <w:bCs/>
                <w:color w:val="C0392B"/>
                <w:sz w:val="19"/>
                <w:szCs w:val="19"/>
              </w:rPr>
              <w:t xml:space="preserve">[7 marks]</w:t>
            </w:r>
          </w:p>
        </w:tc>
      </w:tr>
    </w:tbl>
    <w:p>
      <w:pPr>
        <w:spacing w:after="60"/>
      </w:pPr>
      <w:r>
        <w:rPr>
          <w:rFonts w:ascii="Arial" w:cs="Arial" w:eastAsia="Arial" w:hAnsi="Arial"/>
          <w:b/>
          <w:bCs/>
          <w:color w:val="FFFFFF"/>
          <w:sz w:val="16"/>
          <w:szCs w:val="16"/>
          <w:shd w:fill="3A7150" w:val="clear"/>
        </w:rPr>
        <w:t xml:space="preserve"> ACE </w:t>
      </w:r>
    </w:p>
    <w:p>
      <w:pPr>
        <w:spacing w:after="90" w:line="274"/>
      </w:pPr>
      <w:r>
        <w:rPr>
          <w:sz w:val="21"/>
          <w:szCs w:val="21"/>
        </w:rPr>
        <w:t xml:space="preserve">Short evaluation questions. These test the language examiners want in the “identify the error / suggest an improvement” parts.</w:t>
      </w:r>
    </w:p>
    <w:p>
      <w:pPr>
        <w:pStyle w:val="ListParagraph"/>
        <w:numPr>
          <w:ilvl w:val="0"/>
          <w:numId w:val="2"/>
        </w:numPr>
        <w:spacing w:after="70" w:line="272"/>
      </w:pPr>
      <w:r>
        <w:rPr>
          <w:sz w:val="21"/>
          <w:szCs w:val="21"/>
        </w:rPr>
        <w:t xml:space="preserve">A student times one swing of a pendulum with a stopwatch and gets 1.4 s. Explain why this single reading is unreliable and describe a better method.</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Distinguish between a random error and a systematic error, giving one example of each from a practical you have studied.</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A set of calipers reads 0.03 mm when the jaws are fully closed. Name this type of error and state exactly how the student should correct every reading.</w:t>
      </w:r>
      <w:r>
        <w:rPr>
          <w:rFonts w:ascii="Arial" w:cs="Arial" w:eastAsia="Arial" w:hAnsi="Arial"/>
          <w:b/>
          <w:bCs/>
          <w:color w:val="C0392B"/>
          <w:sz w:val="18"/>
          <w:szCs w:val="18"/>
        </w:rPr>
        <w:t xml:space="preserve">   [2]</w:t>
      </w:r>
    </w:p>
    <w:p>
      <w:pPr>
        <w:pStyle w:val="ListParagraph"/>
        <w:numPr>
          <w:ilvl w:val="0"/>
          <w:numId w:val="2"/>
        </w:numPr>
        <w:spacing w:after="70" w:line="272"/>
      </w:pPr>
      <w:r>
        <w:rPr>
          <w:sz w:val="21"/>
          <w:szCs w:val="21"/>
        </w:rPr>
        <w:t xml:space="preserve">Explain why the improvement “repeat the experiment and take an average” does not help reduce a systematic error.</w:t>
      </w:r>
      <w:r>
        <w:rPr>
          <w:rFonts w:ascii="Arial" w:cs="Arial" w:eastAsia="Arial" w:hAnsi="Arial"/>
          <w:b/>
          <w:bCs/>
          <w:color w:val="C0392B"/>
          <w:sz w:val="18"/>
          <w:szCs w:val="18"/>
        </w:rPr>
        <w:t xml:space="preserve">   [1]</w:t>
      </w:r>
    </w:p>
    <w:p>
      <w:pPr>
        <w:pBdr>
          <w:bottom w:val="single" w:color="CCD3DC" w:sz="4"/>
        </w:pBdr>
        <w:spacing w:after="0"/>
      </w:pPr>
      <w:r>
        <w:rPr>
          <w:sz w:val="20"/>
          <w:szCs w:val="20"/>
        </w:rPr>
        <w:t xml:space="preserve"> </w:t>
      </w:r>
    </w:p>
    <w:p>
      <w:pPr>
        <w:pBdr>
          <w:bottom w:val="single" w:color="CCD3DC" w:sz="4"/>
        </w:pBdr>
        <w:spacing w:after="0"/>
      </w:pPr>
      <w:r>
        <w:rPr>
          <w:sz w:val="20"/>
          <w:szCs w:val="20"/>
        </w:rPr>
        <w:t xml:space="preserve"> </w:t>
      </w:r>
    </w:p>
    <w:p>
      <w:pPr>
        <w:pBdr>
          <w:bottom w:val="single" w:color="CCD3DC" w:sz="4"/>
        </w:pBdr>
        <w:spacing w:after="0"/>
      </w:pPr>
      <w:r>
        <w:rPr>
          <w:sz w:val="20"/>
          <w:szCs w:val="20"/>
        </w:rPr>
        <w:t xml:space="preserve"> </w:t>
      </w:r>
    </w:p>
    <w:p>
      <w:pPr>
        <w:pBdr>
          <w:bottom w:val="single" w:color="CCD3DC" w:sz="4"/>
        </w:pBdr>
        <w:spacing w:after="0"/>
      </w:pPr>
      <w:r>
        <w:rPr>
          <w:sz w:val="20"/>
          <w:szCs w:val="20"/>
        </w:rPr>
        <w:t xml:space="preserve"> </w:t>
      </w:r>
    </w:p>
    <w:p>
      <w:pPr>
        <w:pBdr>
          <w:bottom w:val="single" w:color="CCD3DC" w:sz="4"/>
        </w:pBdr>
        <w:spacing w:after="0"/>
      </w:pPr>
      <w:r>
        <w:rPr>
          <w:sz w:val="20"/>
          <w:szCs w:val="20"/>
        </w:rPr>
        <w:t xml:space="preserve"> </w:t>
      </w:r>
    </w:p>
    <w:p>
      <w:pPr>
        <w:spacing w:after="60"/>
      </w:pPr>
    </w:p>
    <w:tbl>
      <w:tblPr>
        <w:tblW w:type="dxa" w:w="9360"/>
        <w:tblBorders>
          <w:top w:val="dashed" w:color="9FB4CB" w:sz="4"/>
          <w:left w:val="dashed" w:color="9FB4CB" w:sz="4"/>
          <w:bottom w:val="dashed" w:color="9FB4CB" w:sz="4"/>
          <w:right w:val="dashed" w:color="9FB4CB" w:sz="4"/>
          <w:insideH w:val="none"/>
          <w:insideV w:val="none"/>
        </w:tblBorders>
      </w:tblPr>
      <w:tblGrid>
        <w:gridCol w:w="9360"/>
      </w:tblGrid>
      <w:tr>
        <w:tc>
          <w:tcPr>
            <w:tcW w:type="dxa" w:w="9360"/>
            <w:shd w:fill="F4F7FB" w:val="clear"/>
            <w:tcMar>
              <w:top w:type="dxa" w:w="90"/>
              <w:left w:type="dxa" w:w="150"/>
              <w:bottom w:type="dxa" w:w="90"/>
              <w:right w:type="dxa" w:w="150"/>
            </w:tcMar>
          </w:tcPr>
          <w:p>
            <w:pPr>
              <w:spacing w:line="256"/>
            </w:pPr>
            <w:r>
              <w:rPr>
                <w:rFonts w:ascii="Arial" w:cs="Arial" w:eastAsia="Arial" w:hAnsi="Arial"/>
                <w:b/>
                <w:bCs/>
                <w:color w:val="1F3A5F"/>
                <w:sz w:val="18"/>
                <w:szCs w:val="18"/>
              </w:rPr>
              <w:t xml:space="preserve">Teach here: </w:t>
            </w:r>
            <w:r>
              <w:rPr>
                <w:sz w:val="18"/>
                <w:szCs w:val="18"/>
              </w:rPr>
              <w:t xml:space="preserve">this is the highest-yield wrap-up. Hammer that improvements must be specific and matched to the named error. Zero error is systematic — subtracting the 0.03 mm fixes it; averaging never will because the offset is in every reading the same way.</w:t>
            </w:r>
          </w:p>
        </w:tc>
      </w:tr>
    </w:tbl>
    <w:p>
      <w:r>
        <w:br w:type="page"/>
      </w:r>
    </w:p>
    <w:p>
      <w:pPr>
        <w:pStyle w:val="Heading1"/>
        <w:pBdr>
          <w:bottom w:val="single" w:color="A9CBB5" w:sz="12" w:space="4"/>
        </w:pBdr>
        <w:spacing w:after="100" w:before="120"/>
      </w:pPr>
      <w:r>
        <w:rPr>
          <w:b/>
          <w:bCs/>
          <w:color w:val="3A7150"/>
          <w:sz w:val="30"/>
          <w:szCs w:val="30"/>
        </w:rPr>
        <w:t xml:space="preserve">Answer Key — Worked Marks</w:t>
      </w:r>
    </w:p>
    <w:p>
      <w:pPr>
        <w:spacing w:after="120"/>
      </w:pPr>
      <w:r>
        <w:rPr>
          <w:i/>
          <w:iCs/>
          <w:color w:val="5A5A5A"/>
          <w:sz w:val="20"/>
          <w:szCs w:val="20"/>
        </w:rPr>
        <w:t xml:space="preserve">Mark points are shown as [1]-style tags. Accept equivalent correct wording. Award method marks even if the final number is wrong (error carried forward).</w:t>
      </w:r>
    </w:p>
    <w:tbl>
      <w:tblPr>
        <w:tblW w:type="dxa" w:w="9360"/>
        <w:tblBorders>
          <w:top w:val="single" w:color="CFE2D5" w:sz="4"/>
          <w:left w:val="single" w:color="CFE2D5" w:sz="4"/>
          <w:bottom w:val="single" w:color="CFE2D5" w:sz="4"/>
          <w:right w:val="single" w:color="CFE2D5" w:sz="4"/>
          <w:insideH w:val="none"/>
          <w:insideV w:val="none"/>
        </w:tblBorders>
      </w:tblPr>
      <w:tblGrid>
        <w:gridCol w:w="9360"/>
      </w:tblGrid>
      <w:tr>
        <w:tc>
          <w:tcPr>
            <w:tcW w:type="dxa" w:w="9360"/>
            <w:shd w:fill="F6FAF7" w:val="clear"/>
            <w:tcMar>
              <w:top w:type="dxa" w:w="100"/>
              <w:left w:type="dxa" w:w="160"/>
              <w:bottom w:type="dxa" w:w="100"/>
              <w:right w:type="dxa" w:w="150"/>
            </w:tcMar>
          </w:tcPr>
          <w:p>
            <w:pPr>
              <w:spacing w:after="50"/>
            </w:pPr>
            <w:r>
              <w:rPr>
                <w:rFonts w:ascii="Arial" w:cs="Arial" w:eastAsia="Arial" w:hAnsi="Arial"/>
                <w:b/>
                <w:bCs/>
                <w:color w:val="3A7150"/>
                <w:sz w:val="21"/>
                <w:szCs w:val="21"/>
              </w:rPr>
              <w:t xml:space="preserve">Question 1 — Density of an irregular solid  [7]</w:t>
            </w:r>
          </w:p>
          <w:p>
            <w:pPr>
              <w:spacing w:after="50" w:line="268"/>
            </w:pPr>
            <w:r>
              <w:rPr>
                <w:b/>
                <w:bCs/>
                <w:sz w:val="21"/>
                <w:szCs w:val="21"/>
              </w:rPr>
              <w:t xml:space="preserve">(a) </w:t>
            </w:r>
            <w:r>
              <w:rPr>
                <w:sz w:val="21"/>
                <w:szCs w:val="21"/>
              </w:rPr>
              <w:t xml:space="preserve">Eye level with the bottom of the meniscus / water surface</w:t>
            </w:r>
            <w:r>
              <w:rPr>
                <w:rFonts w:ascii="Arial" w:cs="Arial" w:eastAsia="Arial" w:hAnsi="Arial"/>
                <w:b/>
                <w:bCs/>
                <w:color w:val="C0392B"/>
                <w:sz w:val="15"/>
                <w:szCs w:val="15"/>
              </w:rPr>
              <w:t xml:space="preserve"> [1]</w:t>
            </w:r>
            <w:r>
              <w:rPr>
                <w:sz w:val="21"/>
                <w:szCs w:val="21"/>
              </w:rPr>
              <w:t xml:space="preserve">; to avoid a parallax error when reading the scale</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(b) </w:t>
            </w:r>
            <w:r>
              <w:rPr>
                <w:sz w:val="21"/>
                <w:szCs w:val="21"/>
              </w:rPr>
              <w:t xml:space="preserve">V = V₂ − V₁ = 63.0 − 45.0 = 18.0 cm³</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(c)</w:t>
            </w:r>
          </w:p>
          <w:tbl>
            <w:tblPr>
              <w:tblW w:type="dxa" w:w="8600"/>
              <w:tblBorders>
                <w:top w:val="single" w:color="D5E4DA" w:sz="4"/>
                <w:left w:val="single" w:color="D5E4DA" w:sz="4"/>
                <w:bottom w:val="single" w:color="D5E4DA" w:sz="4"/>
                <w:right w:val="single" w:color="D5E4DA" w:sz="4"/>
                <w:insideH w:val="none"/>
                <w:insideV w:val="none"/>
              </w:tblBorders>
            </w:tblPr>
            <w:tblGrid>
              <w:gridCol w:w="8600"/>
            </w:tblGrid>
            <w:tr>
              <w:tc>
                <w:tcPr>
                  <w:tcW w:type="dxa" w:w="8600"/>
                  <w:shd w:fill="FFFFFF" w:val="clear"/>
                  <w:tcMar>
                    <w:top w:type="dxa" w:w="70"/>
                    <w:left w:type="dxa" w:w="130"/>
                    <w:bottom w:type="dxa" w:w="70"/>
                    <w:right w:type="dxa" w:w="130"/>
                  </w:tcMar>
                </w:tcPr>
                <w:p>
                  <w:pPr>
                    <w:spacing w:after="0" w:line="250"/>
                  </w:pPr>
                  <w:r>
                    <w:rPr>
                      <w:rFonts w:ascii="Consolas" w:cs="Consolas" w:eastAsia="Consolas" w:hAnsi="Consolas"/>
                      <w:sz w:val="18"/>
                      <w:szCs w:val="18"/>
                    </w:rPr>
                    <w:t xml:space="preserve">ρ = m / V = 47.25 / 18.0</w:t>
                  </w:r>
                </w:p>
                <w:p>
                  <w:pPr>
                    <w:spacing w:after="0" w:line="250"/>
                  </w:pPr>
                  <w:r>
                    <w:rPr>
                      <w:rFonts w:ascii="Consolas" w:cs="Consolas" w:eastAsia="Consolas" w:hAnsi="Consolas"/>
                      <w:sz w:val="18"/>
                      <w:szCs w:val="18"/>
                    </w:rPr>
                    <w:t xml:space="preserve">  = 2.625 → 2.63 g/cm³</w:t>
                  </w:r>
                </w:p>
              </w:tc>
            </w:tr>
          </w:tbl>
          <w:p>
            <w:pPr>
              <w:spacing w:after="50" w:line="268"/>
            </w:pPr>
            <w:r>
              <w:rPr>
                <w:sz w:val="21"/>
                <w:szCs w:val="21"/>
              </w:rPr>
              <w:t xml:space="preserve">Correct substitution</w:t>
            </w:r>
            <w:r>
              <w:rPr>
                <w:rFonts w:ascii="Arial" w:cs="Arial" w:eastAsia="Arial" w:hAnsi="Arial"/>
                <w:b/>
                <w:bCs/>
                <w:color w:val="C0392B"/>
                <w:sz w:val="15"/>
                <w:szCs w:val="15"/>
              </w:rPr>
              <w:t xml:space="preserve"> [1]</w:t>
            </w:r>
            <w:r>
              <w:rPr>
                <w:sz w:val="21"/>
                <w:szCs w:val="21"/>
              </w:rPr>
              <w:t xml:space="preserve">; answer 2.63 g/cm³ to 3 s.f. with unit</w:t>
            </w:r>
            <w:r>
              <w:rPr>
                <w:rFonts w:ascii="Arial" w:cs="Arial" w:eastAsia="Arial" w:hAnsi="Arial"/>
                <w:b/>
                <w:bCs/>
                <w:color w:val="C0392B"/>
                <w:sz w:val="15"/>
                <w:szCs w:val="15"/>
              </w:rPr>
              <w:t xml:space="preserve"> [1]</w:t>
            </w:r>
            <w:r>
              <w:rPr>
                <w:sz w:val="21"/>
                <w:szCs w:val="21"/>
              </w:rPr>
              <w:t xml:space="preserve">. (3 s.f. because the raw data is given to 3 s.f.)</w:t>
            </w:r>
          </w:p>
          <w:p>
            <w:pPr>
              <w:spacing w:after="50" w:line="268"/>
            </w:pPr>
            <w:r>
              <w:rPr>
                <w:b/>
                <w:bCs/>
                <w:sz w:val="21"/>
                <w:szCs w:val="21"/>
              </w:rPr>
              <w:t xml:space="preserve">(d) </w:t>
            </w:r>
            <w:r>
              <w:rPr>
                <w:sz w:val="21"/>
                <w:szCs w:val="21"/>
              </w:rPr>
              <w:t xml:space="preserve">Air bubbles cling to the stone / it is not fully submerged, so the displaced volume reads too high</w:t>
            </w:r>
            <w:r>
              <w:rPr>
                <w:rFonts w:ascii="Arial" w:cs="Arial" w:eastAsia="Arial" w:hAnsi="Arial"/>
                <w:b/>
                <w:bCs/>
                <w:color w:val="C0392B"/>
                <w:sz w:val="15"/>
                <w:szCs w:val="15"/>
              </w:rPr>
              <w:t xml:space="preserve"> [1]</w:t>
            </w:r>
            <w:r>
              <w:rPr>
                <w:sz w:val="21"/>
                <w:szCs w:val="21"/>
              </w:rPr>
              <w:t xml:space="preserve">; tap or tilt to release bubbles and make sure the stone is completely under the water</w:t>
            </w:r>
            <w:r>
              <w:rPr>
                <w:rFonts w:ascii="Arial" w:cs="Arial" w:eastAsia="Arial" w:hAnsi="Arial"/>
                <w:b/>
                <w:bCs/>
                <w:color w:val="C0392B"/>
                <w:sz w:val="15"/>
                <w:szCs w:val="15"/>
              </w:rPr>
              <w:t xml:space="preserve"> [1]</w:t>
            </w:r>
            <w:r>
              <w:rPr>
                <w:sz w:val="21"/>
                <w:szCs w:val="21"/>
              </w:rPr>
              <w:t xml:space="preserve">.</w:t>
            </w:r>
          </w:p>
        </w:tc>
      </w:tr>
    </w:tbl>
    <w:p>
      <w:pPr>
        <w:spacing w:after="60"/>
      </w:pPr>
    </w:p>
    <w:tbl>
      <w:tblPr>
        <w:tblW w:type="dxa" w:w="9360"/>
        <w:tblBorders>
          <w:top w:val="single" w:color="CFE2D5" w:sz="4"/>
          <w:left w:val="single" w:color="CFE2D5" w:sz="4"/>
          <w:bottom w:val="single" w:color="CFE2D5" w:sz="4"/>
          <w:right w:val="single" w:color="CFE2D5" w:sz="4"/>
          <w:insideH w:val="none"/>
          <w:insideV w:val="none"/>
        </w:tblBorders>
      </w:tblPr>
      <w:tblGrid>
        <w:gridCol w:w="9360"/>
      </w:tblGrid>
      <w:tr>
        <w:tc>
          <w:tcPr>
            <w:tcW w:type="dxa" w:w="9360"/>
            <w:shd w:fill="F6FAF7" w:val="clear"/>
            <w:tcMar>
              <w:top w:type="dxa" w:w="100"/>
              <w:left w:type="dxa" w:w="160"/>
              <w:bottom w:type="dxa" w:w="100"/>
              <w:right w:type="dxa" w:w="150"/>
            </w:tcMar>
          </w:tcPr>
          <w:p>
            <w:pPr>
              <w:spacing w:after="50"/>
            </w:pPr>
            <w:r>
              <w:rPr>
                <w:rFonts w:ascii="Arial" w:cs="Arial" w:eastAsia="Arial" w:hAnsi="Arial"/>
                <w:b/>
                <w:bCs/>
                <w:color w:val="3A7150"/>
                <w:sz w:val="21"/>
                <w:szCs w:val="21"/>
              </w:rPr>
              <w:t xml:space="preserve">Question 2 — Simple pendulum → g  [11]</w:t>
            </w:r>
          </w:p>
          <w:p>
            <w:pPr>
              <w:spacing w:after="50" w:line="268"/>
            </w:pPr>
            <w:r>
              <w:rPr>
                <w:b/>
                <w:bCs/>
                <w:sz w:val="21"/>
                <w:szCs w:val="21"/>
              </w:rPr>
              <w:t xml:space="preserve">(a) </w:t>
            </w:r>
            <w:r>
              <w:rPr>
                <w:sz w:val="21"/>
                <w:szCs w:val="21"/>
              </w:rPr>
              <w:t xml:space="preserve">Timing one swing has a large percentage (reaction-time) error</w:t>
            </w:r>
            <w:r>
              <w:rPr>
                <w:rFonts w:ascii="Arial" w:cs="Arial" w:eastAsia="Arial" w:hAnsi="Arial"/>
                <w:b/>
                <w:bCs/>
                <w:color w:val="C0392B"/>
                <w:sz w:val="15"/>
                <w:szCs w:val="15"/>
              </w:rPr>
              <w:t xml:space="preserve"> [1]</w:t>
            </w:r>
            <w:r>
              <w:rPr>
                <w:sz w:val="21"/>
                <w:szCs w:val="21"/>
              </w:rPr>
              <w:t xml:space="preserve">; timing 20 and dividing by 20 spreads that fixed error over many swings, reducing the uncertainty in T</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(b) </w:t>
            </w:r>
            <w:r>
              <w:rPr>
                <w:sz w:val="21"/>
                <w:szCs w:val="21"/>
              </w:rPr>
              <w:t xml:space="preserve">Axes labelled with quantity and unit, sensible scale using &gt; half the grid</w:t>
            </w:r>
            <w:r>
              <w:rPr>
                <w:rFonts w:ascii="Arial" w:cs="Arial" w:eastAsia="Arial" w:hAnsi="Arial"/>
                <w:b/>
                <w:bCs/>
                <w:color w:val="C0392B"/>
                <w:sz w:val="15"/>
                <w:szCs w:val="15"/>
              </w:rPr>
              <w:t xml:space="preserve"> [1]</w:t>
            </w:r>
            <w:r>
              <w:rPr>
                <w:sz w:val="21"/>
                <w:szCs w:val="21"/>
              </w:rPr>
              <w:t xml:space="preserve">; all five points plotted correctly as small crosses</w:t>
            </w:r>
            <w:r>
              <w:rPr>
                <w:rFonts w:ascii="Arial" w:cs="Arial" w:eastAsia="Arial" w:hAnsi="Arial"/>
                <w:b/>
                <w:bCs/>
                <w:color w:val="C0392B"/>
                <w:sz w:val="15"/>
                <w:szCs w:val="15"/>
              </w:rPr>
              <w:t xml:space="preserve"> [1]</w:t>
            </w:r>
            <w:r>
              <w:rPr>
                <w:sz w:val="21"/>
                <w:szCs w:val="21"/>
              </w:rPr>
              <w:t xml:space="preserve">; single thin best-fit line, roughly balanced, passing near the origin</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(c) </w:t>
            </w:r>
            <w:r>
              <w:rPr>
                <w:sz w:val="21"/>
                <w:szCs w:val="21"/>
              </w:rPr>
              <w:t xml:space="preserve">Using a large triangle on the line, e.g. from (0.20, 0.80) to (1.00, 4.02):</w:t>
            </w:r>
          </w:p>
          <w:tbl>
            <w:tblPr>
              <w:tblW w:type="dxa" w:w="8600"/>
              <w:tblBorders>
                <w:top w:val="single" w:color="D5E4DA" w:sz="4"/>
                <w:left w:val="single" w:color="D5E4DA" w:sz="4"/>
                <w:bottom w:val="single" w:color="D5E4DA" w:sz="4"/>
                <w:right w:val="single" w:color="D5E4DA" w:sz="4"/>
                <w:insideH w:val="none"/>
                <w:insideV w:val="none"/>
              </w:tblBorders>
            </w:tblPr>
            <w:tblGrid>
              <w:gridCol w:w="8600"/>
            </w:tblGrid>
            <w:tr>
              <w:tc>
                <w:tcPr>
                  <w:tcW w:type="dxa" w:w="8600"/>
                  <w:shd w:fill="FFFFFF" w:val="clear"/>
                  <w:tcMar>
                    <w:top w:type="dxa" w:w="70"/>
                    <w:left w:type="dxa" w:w="130"/>
                    <w:bottom w:type="dxa" w:w="70"/>
                    <w:right w:type="dxa" w:w="130"/>
                  </w:tcMar>
                </w:tcPr>
                <w:p>
                  <w:pPr>
                    <w:spacing w:after="0" w:line="250"/>
                  </w:pPr>
                  <w:r>
                    <w:rPr>
                      <w:rFonts w:ascii="Consolas" w:cs="Consolas" w:eastAsia="Consolas" w:hAnsi="Consolas"/>
                      <w:sz w:val="18"/>
                      <w:szCs w:val="18"/>
                    </w:rPr>
                    <w:t xml:space="preserve">gradient = Δ(T²) / ΔL</w:t>
                  </w:r>
                </w:p>
                <w:p>
                  <w:pPr>
                    <w:spacing w:after="0" w:line="250"/>
                  </w:pPr>
                  <w:r>
                    <w:rPr>
                      <w:rFonts w:ascii="Consolas" w:cs="Consolas" w:eastAsia="Consolas" w:hAnsi="Consolas"/>
                      <w:sz w:val="18"/>
                      <w:szCs w:val="18"/>
                    </w:rPr>
                    <w:t xml:space="preserve">       = (4.02 − 0.80) / (1.00 − 0.20)</w:t>
                  </w:r>
                </w:p>
                <w:p>
                  <w:pPr>
                    <w:spacing w:after="0" w:line="250"/>
                  </w:pPr>
                  <w:r>
                    <w:rPr>
                      <w:rFonts w:ascii="Consolas" w:cs="Consolas" w:eastAsia="Consolas" w:hAnsi="Consolas"/>
                      <w:sz w:val="18"/>
                      <w:szCs w:val="18"/>
                    </w:rPr>
                    <w:t xml:space="preserve">       = 3.22 / 0.80  ≈  4.0 s²/m</w:t>
                  </w:r>
                </w:p>
              </w:tc>
            </w:tr>
          </w:tbl>
          <w:p>
            <w:pPr>
              <w:spacing w:after="50" w:line="268"/>
            </w:pPr>
            <w:r>
              <w:rPr>
                <w:sz w:val="21"/>
                <w:szCs w:val="21"/>
              </w:rPr>
              <w:t xml:space="preserve">Large triangle / values read off the line</w:t>
            </w:r>
            <w:r>
              <w:rPr>
                <w:rFonts w:ascii="Arial" w:cs="Arial" w:eastAsia="Arial" w:hAnsi="Arial"/>
                <w:b/>
                <w:bCs/>
                <w:color w:val="C0392B"/>
                <w:sz w:val="15"/>
                <w:szCs w:val="15"/>
              </w:rPr>
              <w:t xml:space="preserve"> [1]</w:t>
            </w:r>
            <w:r>
              <w:rPr>
                <w:sz w:val="21"/>
                <w:szCs w:val="21"/>
              </w:rPr>
              <w:t xml:space="preserve">; gradient ≈ 4.0 s²/m (accept 3.9–4.1)</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(d) </w:t>
            </w:r>
            <w:r>
              <w:rPr>
                <w:sz w:val="21"/>
                <w:szCs w:val="21"/>
              </w:rPr>
              <w:t xml:space="preserve">gradient = 4π²/g, so:</w:t>
            </w:r>
          </w:p>
          <w:tbl>
            <w:tblPr>
              <w:tblW w:type="dxa" w:w="8600"/>
              <w:tblBorders>
                <w:top w:val="single" w:color="D5E4DA" w:sz="4"/>
                <w:left w:val="single" w:color="D5E4DA" w:sz="4"/>
                <w:bottom w:val="single" w:color="D5E4DA" w:sz="4"/>
                <w:right w:val="single" w:color="D5E4DA" w:sz="4"/>
                <w:insideH w:val="none"/>
                <w:insideV w:val="none"/>
              </w:tblBorders>
            </w:tblPr>
            <w:tblGrid>
              <w:gridCol w:w="8600"/>
            </w:tblGrid>
            <w:tr>
              <w:tc>
                <w:tcPr>
                  <w:tcW w:type="dxa" w:w="8600"/>
                  <w:shd w:fill="FFFFFF" w:val="clear"/>
                  <w:tcMar>
                    <w:top w:type="dxa" w:w="70"/>
                    <w:left w:type="dxa" w:w="130"/>
                    <w:bottom w:type="dxa" w:w="70"/>
                    <w:right w:type="dxa" w:w="130"/>
                  </w:tcMar>
                </w:tcPr>
                <w:p>
                  <w:pPr>
                    <w:spacing w:after="0" w:line="250"/>
                  </w:pPr>
                  <w:r>
                    <w:rPr>
                      <w:rFonts w:ascii="Consolas" w:cs="Consolas" w:eastAsia="Consolas" w:hAnsi="Consolas"/>
                      <w:sz w:val="18"/>
                      <w:szCs w:val="18"/>
                    </w:rPr>
                    <w:t xml:space="preserve">g = 4π² / gradient = 39.48 / 4.0  ≈  9.9 m/s²</w:t>
                  </w:r>
                </w:p>
              </w:tc>
            </w:tr>
          </w:tbl>
          <w:p>
            <w:pPr>
              <w:spacing w:after="50" w:line="268"/>
            </w:pPr>
            <w:r>
              <w:rPr>
                <w:sz w:val="21"/>
                <w:szCs w:val="21"/>
              </w:rPr>
              <w:t xml:space="preserve">Correct rearrangement</w:t>
            </w:r>
            <w:r>
              <w:rPr>
                <w:rFonts w:ascii="Arial" w:cs="Arial" w:eastAsia="Arial" w:hAnsi="Arial"/>
                <w:b/>
                <w:bCs/>
                <w:color w:val="C0392B"/>
                <w:sz w:val="15"/>
                <w:szCs w:val="15"/>
              </w:rPr>
              <w:t xml:space="preserve"> [1]</w:t>
            </w:r>
            <w:r>
              <w:rPr>
                <w:sz w:val="21"/>
                <w:szCs w:val="21"/>
              </w:rPr>
              <w:t xml:space="preserve">; g ≈ 9.9 m/s² (accept 9.6–10.1)</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(e) </w:t>
            </w:r>
            <w:r>
              <w:rPr>
                <w:sz w:val="21"/>
                <w:szCs w:val="21"/>
              </w:rPr>
              <w:t xml:space="preserve">Any one</w:t>
            </w:r>
            <w:r>
              <w:rPr>
                <w:rFonts w:ascii="Arial" w:cs="Arial" w:eastAsia="Arial" w:hAnsi="Arial"/>
                <w:b/>
                <w:bCs/>
                <w:color w:val="C0392B"/>
                <w:sz w:val="15"/>
                <w:szCs w:val="15"/>
              </w:rPr>
              <w:t xml:space="preserve"> [1]</w:t>
            </w:r>
            <w:r>
              <w:rPr>
                <w:sz w:val="21"/>
                <w:szCs w:val="21"/>
              </w:rPr>
              <w:t xml:space="preserve">: reaction-time error; amplitude too large; air resistance/draughts; length not measured to centre of bob.</w:t>
            </w:r>
          </w:p>
        </w:tc>
      </w:tr>
    </w:tbl>
    <w:p>
      <w:pPr>
        <w:spacing w:after="60"/>
      </w:pPr>
    </w:p>
    <w:tbl>
      <w:tblPr>
        <w:tblW w:type="dxa" w:w="9360"/>
        <w:tblBorders>
          <w:top w:val="single" w:color="CFE2D5" w:sz="4"/>
          <w:left w:val="single" w:color="CFE2D5" w:sz="4"/>
          <w:bottom w:val="single" w:color="CFE2D5" w:sz="4"/>
          <w:right w:val="single" w:color="CFE2D5" w:sz="4"/>
          <w:insideH w:val="none"/>
          <w:insideV w:val="none"/>
        </w:tblBorders>
      </w:tblPr>
      <w:tblGrid>
        <w:gridCol w:w="9360"/>
      </w:tblGrid>
      <w:tr>
        <w:tc>
          <w:tcPr>
            <w:tcW w:type="dxa" w:w="9360"/>
            <w:shd w:fill="F6FAF7" w:val="clear"/>
            <w:tcMar>
              <w:top w:type="dxa" w:w="100"/>
              <w:left w:type="dxa" w:w="160"/>
              <w:bottom w:type="dxa" w:w="100"/>
              <w:right w:type="dxa" w:w="150"/>
            </w:tcMar>
          </w:tcPr>
          <w:p>
            <w:pPr>
              <w:spacing w:after="50"/>
            </w:pPr>
            <w:r>
              <w:rPr>
                <w:rFonts w:ascii="Arial" w:cs="Arial" w:eastAsia="Arial" w:hAnsi="Arial"/>
                <w:b/>
                <w:bCs/>
                <w:color w:val="3A7150"/>
                <w:sz w:val="21"/>
                <w:szCs w:val="21"/>
              </w:rPr>
              <w:t xml:space="preserve">Question 3 — Principle of moments  [8]</w:t>
            </w:r>
          </w:p>
          <w:p>
            <w:pPr>
              <w:spacing w:after="50" w:line="268"/>
            </w:pPr>
            <w:r>
              <w:rPr>
                <w:b/>
                <w:bCs/>
                <w:sz w:val="21"/>
                <w:szCs w:val="21"/>
              </w:rPr>
              <w:t xml:space="preserve">(a) </w:t>
            </w:r>
            <w:r>
              <w:rPr>
                <w:sz w:val="21"/>
                <w:szCs w:val="21"/>
              </w:rPr>
              <w:t xml:space="preserve">For a body in equilibrium, the sum of clockwise moments about a pivot equals the sum of anticlockwise moments about the same pivot</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(b) </w:t>
            </w:r>
            <w:r>
              <w:rPr>
                <w:sz w:val="21"/>
                <w:szCs w:val="21"/>
              </w:rPr>
              <w:t xml:space="preserve">100 g mass: 50.0 − 15.0 = 35.0 cm; mass M: 80.0 − 50.0 = 30.0 cm</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(c)</w:t>
            </w:r>
          </w:p>
          <w:tbl>
            <w:tblPr>
              <w:tblW w:type="dxa" w:w="8600"/>
              <w:tblBorders>
                <w:top w:val="single" w:color="D5E4DA" w:sz="4"/>
                <w:left w:val="single" w:color="D5E4DA" w:sz="4"/>
                <w:bottom w:val="single" w:color="D5E4DA" w:sz="4"/>
                <w:right w:val="single" w:color="D5E4DA" w:sz="4"/>
                <w:insideH w:val="none"/>
                <w:insideV w:val="none"/>
              </w:tblBorders>
            </w:tblPr>
            <w:tblGrid>
              <w:gridCol w:w="8600"/>
            </w:tblGrid>
            <w:tr>
              <w:tc>
                <w:tcPr>
                  <w:tcW w:type="dxa" w:w="8600"/>
                  <w:shd w:fill="FFFFFF" w:val="clear"/>
                  <w:tcMar>
                    <w:top w:type="dxa" w:w="70"/>
                    <w:left w:type="dxa" w:w="130"/>
                    <w:bottom w:type="dxa" w:w="70"/>
                    <w:right w:type="dxa" w:w="130"/>
                  </w:tcMar>
                </w:tcPr>
                <w:p>
                  <w:pPr>
                    <w:spacing w:after="0" w:line="250"/>
                  </w:pPr>
                  <w:r>
                    <w:rPr>
                      <w:rFonts w:ascii="Consolas" w:cs="Consolas" w:eastAsia="Consolas" w:hAnsi="Consolas"/>
                      <w:sz w:val="18"/>
                      <w:szCs w:val="18"/>
                    </w:rPr>
                    <w:t xml:space="preserve">100 × 35.0 = M × 30.0</w:t>
                  </w:r>
                </w:p>
                <w:p>
                  <w:pPr>
                    <w:spacing w:after="0" w:line="250"/>
                  </w:pPr>
                  <w:r>
                    <w:rPr>
                      <w:rFonts w:ascii="Consolas" w:cs="Consolas" w:eastAsia="Consolas" w:hAnsi="Consolas"/>
                      <w:sz w:val="18"/>
                      <w:szCs w:val="18"/>
                    </w:rPr>
                    <w:t xml:space="preserve">3500 = 30.0 M</w:t>
                  </w:r>
                </w:p>
                <w:p>
                  <w:pPr>
                    <w:spacing w:after="0" w:line="250"/>
                  </w:pPr>
                  <w:r>
                    <w:rPr>
                      <w:rFonts w:ascii="Consolas" w:cs="Consolas" w:eastAsia="Consolas" w:hAnsi="Consolas"/>
                      <w:sz w:val="18"/>
                      <w:szCs w:val="18"/>
                    </w:rPr>
                    <w:t xml:space="preserve">M = 3500 / 30.0 = 116.7 g</w:t>
                  </w:r>
                </w:p>
              </w:tc>
            </w:tr>
          </w:tbl>
          <w:p>
            <w:pPr>
              <w:spacing w:after="50" w:line="268"/>
            </w:pPr>
            <w:r>
              <w:rPr>
                <w:sz w:val="21"/>
                <w:szCs w:val="21"/>
              </w:rPr>
              <w:t xml:space="preserve">Correct moment equation</w:t>
            </w:r>
            <w:r>
              <w:rPr>
                <w:rFonts w:ascii="Arial" w:cs="Arial" w:eastAsia="Arial" w:hAnsi="Arial"/>
                <w:b/>
                <w:bCs/>
                <w:color w:val="C0392B"/>
                <w:sz w:val="15"/>
                <w:szCs w:val="15"/>
              </w:rPr>
              <w:t xml:space="preserve"> [1]</w:t>
            </w:r>
            <w:r>
              <w:rPr>
                <w:sz w:val="21"/>
                <w:szCs w:val="21"/>
              </w:rPr>
              <w:t xml:space="preserve">; rearrangement</w:t>
            </w:r>
            <w:r>
              <w:rPr>
                <w:rFonts w:ascii="Arial" w:cs="Arial" w:eastAsia="Arial" w:hAnsi="Arial"/>
                <w:b/>
                <w:bCs/>
                <w:color w:val="C0392B"/>
                <w:sz w:val="15"/>
                <w:szCs w:val="15"/>
              </w:rPr>
              <w:t xml:space="preserve"> [1]</w:t>
            </w:r>
            <w:r>
              <w:rPr>
                <w:sz w:val="21"/>
                <w:szCs w:val="21"/>
              </w:rPr>
              <w:t xml:space="preserve">; M ≈ 117 g (accept 116–117)</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(d) </w:t>
            </w:r>
            <w:r>
              <w:rPr>
                <w:sz w:val="21"/>
                <w:szCs w:val="21"/>
              </w:rPr>
              <w:t xml:space="preserve">The rule is uniform, so its weight acts at its centre of gravity, which is at the pivot; its perpendicular distance is zero, so its moment is zero</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(e) </w:t>
            </w:r>
            <w:r>
              <w:rPr>
                <w:sz w:val="21"/>
                <w:szCs w:val="21"/>
              </w:rPr>
              <w:t xml:space="preserve">Any one precaution with reason</w:t>
            </w:r>
            <w:r>
              <w:rPr>
                <w:rFonts w:ascii="Arial" w:cs="Arial" w:eastAsia="Arial" w:hAnsi="Arial"/>
                <w:b/>
                <w:bCs/>
                <w:color w:val="C0392B"/>
                <w:sz w:val="15"/>
                <w:szCs w:val="15"/>
              </w:rPr>
              <w:t xml:space="preserve"> [2]</w:t>
            </w:r>
            <w:r>
              <w:rPr>
                <w:sz w:val="21"/>
                <w:szCs w:val="21"/>
              </w:rPr>
              <w:t xml:space="preserve">: use a knife-edge pivot so the balance point is well defined; check the rule is horizontal with a set square; take the balance point as the midpoint of the range where it just tips.</w:t>
            </w:r>
          </w:p>
        </w:tc>
      </w:tr>
    </w:tbl>
    <w:p>
      <w:pPr>
        <w:spacing w:after="60"/>
      </w:pPr>
    </w:p>
    <w:tbl>
      <w:tblPr>
        <w:tblW w:type="dxa" w:w="9360"/>
        <w:tblBorders>
          <w:top w:val="single" w:color="CFE2D5" w:sz="4"/>
          <w:left w:val="single" w:color="CFE2D5" w:sz="4"/>
          <w:bottom w:val="single" w:color="CFE2D5" w:sz="4"/>
          <w:right w:val="single" w:color="CFE2D5" w:sz="4"/>
          <w:insideH w:val="none"/>
          <w:insideV w:val="none"/>
        </w:tblBorders>
      </w:tblPr>
      <w:tblGrid>
        <w:gridCol w:w="9360"/>
      </w:tblGrid>
      <w:tr>
        <w:tc>
          <w:tcPr>
            <w:tcW w:type="dxa" w:w="9360"/>
            <w:shd w:fill="F6FAF7" w:val="clear"/>
            <w:tcMar>
              <w:top w:type="dxa" w:w="100"/>
              <w:left w:type="dxa" w:w="160"/>
              <w:bottom w:type="dxa" w:w="100"/>
              <w:right w:type="dxa" w:w="150"/>
            </w:tcMar>
          </w:tcPr>
          <w:p>
            <w:pPr>
              <w:spacing w:after="50"/>
            </w:pPr>
            <w:r>
              <w:rPr>
                <w:rFonts w:ascii="Arial" w:cs="Arial" w:eastAsia="Arial" w:hAnsi="Arial"/>
                <w:b/>
                <w:bCs/>
                <w:color w:val="3A7150"/>
                <w:sz w:val="21"/>
                <w:szCs w:val="21"/>
              </w:rPr>
              <w:t xml:space="preserve">Question 4 — Resistance of a wire  [12]</w:t>
            </w:r>
          </w:p>
          <w:p>
            <w:pPr>
              <w:spacing w:after="50" w:line="268"/>
            </w:pPr>
            <w:r>
              <w:rPr>
                <w:b/>
                <w:bCs/>
                <w:sz w:val="21"/>
                <w:szCs w:val="21"/>
              </w:rPr>
              <w:t xml:space="preserve">(a) </w:t>
            </w:r>
            <w:r>
              <w:rPr>
                <w:sz w:val="21"/>
                <w:szCs w:val="21"/>
              </w:rPr>
              <w:t xml:space="preserve">R = V/I for each row:</w:t>
            </w:r>
          </w:p>
          <w:tbl>
            <w:tblPr>
              <w:tblW w:type="dxa" w:w="8600"/>
              <w:tblBorders>
                <w:top w:val="single" w:color="D5E4DA" w:sz="4"/>
                <w:left w:val="single" w:color="D5E4DA" w:sz="4"/>
                <w:bottom w:val="single" w:color="D5E4DA" w:sz="4"/>
                <w:right w:val="single" w:color="D5E4DA" w:sz="4"/>
                <w:insideH w:val="none"/>
                <w:insideV w:val="none"/>
              </w:tblBorders>
            </w:tblPr>
            <w:tblGrid>
              <w:gridCol w:w="8600"/>
            </w:tblGrid>
            <w:tr>
              <w:tc>
                <w:tcPr>
                  <w:tcW w:type="dxa" w:w="8600"/>
                  <w:shd w:fill="FFFFFF" w:val="clear"/>
                  <w:tcMar>
                    <w:top w:type="dxa" w:w="70"/>
                    <w:left w:type="dxa" w:w="130"/>
                    <w:bottom w:type="dxa" w:w="70"/>
                    <w:right w:type="dxa" w:w="130"/>
                  </w:tcMar>
                </w:tcPr>
                <w:p>
                  <w:pPr>
                    <w:spacing w:after="0" w:line="250"/>
                  </w:pPr>
                  <w:r>
                    <w:rPr>
                      <w:rFonts w:ascii="Consolas" w:cs="Consolas" w:eastAsia="Consolas" w:hAnsi="Consolas"/>
                      <w:sz w:val="18"/>
                      <w:szCs w:val="18"/>
                    </w:rPr>
                    <w:t xml:space="preserve">20.0 cm: 0.42/0.60 = 0.70 Ω</w:t>
                  </w:r>
                </w:p>
                <w:p>
                  <w:pPr>
                    <w:spacing w:after="0" w:line="250"/>
                  </w:pPr>
                  <w:r>
                    <w:rPr>
                      <w:rFonts w:ascii="Consolas" w:cs="Consolas" w:eastAsia="Consolas" w:hAnsi="Consolas"/>
                      <w:sz w:val="18"/>
                      <w:szCs w:val="18"/>
                    </w:rPr>
                    <w:t xml:space="preserve">40.0 cm: 0.84/0.60 = 1.40 Ω</w:t>
                  </w:r>
                </w:p>
                <w:p>
                  <w:pPr>
                    <w:spacing w:after="0" w:line="250"/>
                  </w:pPr>
                  <w:r>
                    <w:rPr>
                      <w:rFonts w:ascii="Consolas" w:cs="Consolas" w:eastAsia="Consolas" w:hAnsi="Consolas"/>
                      <w:sz w:val="18"/>
                      <w:szCs w:val="18"/>
                    </w:rPr>
                    <w:t xml:space="preserve">60.0 cm: 1.26/0.60 = 2.10 Ω</w:t>
                  </w:r>
                </w:p>
                <w:p>
                  <w:pPr>
                    <w:spacing w:after="0" w:line="250"/>
                  </w:pPr>
                  <w:r>
                    <w:rPr>
                      <w:rFonts w:ascii="Consolas" w:cs="Consolas" w:eastAsia="Consolas" w:hAnsi="Consolas"/>
                      <w:sz w:val="18"/>
                      <w:szCs w:val="18"/>
                    </w:rPr>
                    <w:t xml:space="preserve">80.0 cm: 1.68/0.60 = 2.80 Ω</w:t>
                  </w:r>
                </w:p>
                <w:p>
                  <w:pPr>
                    <w:spacing w:after="0" w:line="250"/>
                  </w:pPr>
                  <w:r>
                    <w:rPr>
                      <w:rFonts w:ascii="Consolas" w:cs="Consolas" w:eastAsia="Consolas" w:hAnsi="Consolas"/>
                      <w:sz w:val="18"/>
                      <w:szCs w:val="18"/>
                    </w:rPr>
                    <w:t xml:space="preserve">100.0 cm: 2.10/0.60 = 3.50 Ω</w:t>
                  </w:r>
                </w:p>
              </w:tc>
            </w:tr>
          </w:tbl>
          <w:p>
            <w:pPr>
              <w:spacing w:after="50" w:line="268"/>
            </w:pPr>
            <w:r>
              <w:rPr>
                <w:sz w:val="21"/>
                <w:szCs w:val="21"/>
              </w:rPr>
              <w:t xml:space="preserve">All values correct</w:t>
            </w:r>
            <w:r>
              <w:rPr>
                <w:rFonts w:ascii="Arial" w:cs="Arial" w:eastAsia="Arial" w:hAnsi="Arial"/>
                <w:b/>
                <w:bCs/>
                <w:color w:val="C0392B"/>
                <w:sz w:val="15"/>
                <w:szCs w:val="15"/>
              </w:rPr>
              <w:t xml:space="preserve"> [1]</w:t>
            </w:r>
            <w:r>
              <w:rPr>
                <w:sz w:val="21"/>
                <w:szCs w:val="21"/>
              </w:rPr>
              <w:t xml:space="preserve">; consistent 2–3 s.f. with unit Ω</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(b) </w:t>
            </w:r>
            <w:r>
              <w:rPr>
                <w:sz w:val="21"/>
                <w:szCs w:val="21"/>
              </w:rPr>
              <w:t xml:space="preserve">R is directly proportional to L (R ∝ L)</w:t>
            </w:r>
            <w:r>
              <w:rPr>
                <w:rFonts w:ascii="Arial" w:cs="Arial" w:eastAsia="Arial" w:hAnsi="Arial"/>
                <w:b/>
                <w:bCs/>
                <w:color w:val="C0392B"/>
                <w:sz w:val="15"/>
                <w:szCs w:val="15"/>
              </w:rPr>
              <w:t xml:space="preserve"> [1]</w:t>
            </w:r>
            <w:r>
              <w:rPr>
                <w:sz w:val="21"/>
                <w:szCs w:val="21"/>
              </w:rPr>
              <w:t xml:space="preserve">; e.g. when L doubles 20→40 cm, R doubles 0.70→1.40 Ω — R/L is constant</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(c) </w:t>
            </w:r>
            <w:r>
              <w:rPr>
                <w:sz w:val="21"/>
                <w:szCs w:val="21"/>
              </w:rPr>
              <w:t xml:space="preserve">Straight line</w:t>
            </w:r>
            <w:r>
              <w:rPr>
                <w:rFonts w:ascii="Arial" w:cs="Arial" w:eastAsia="Arial" w:hAnsi="Arial"/>
                <w:b/>
                <w:bCs/>
                <w:color w:val="C0392B"/>
                <w:sz w:val="15"/>
                <w:szCs w:val="15"/>
              </w:rPr>
              <w:t xml:space="preserve"> [1]</w:t>
            </w:r>
            <w:r>
              <w:rPr>
                <w:sz w:val="21"/>
                <w:szCs w:val="21"/>
              </w:rPr>
              <w:t xml:space="preserve"> through the origin, axes labelled R / Ω (y) against L / cm (x)</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(d) </w:t>
            </w:r>
            <w:r>
              <w:rPr>
                <w:sz w:val="21"/>
                <w:szCs w:val="21"/>
              </w:rPr>
              <w:t xml:space="preserve">Current heats the wire; a hotter wire has higher resistance</w:t>
            </w:r>
            <w:r>
              <w:rPr>
                <w:rFonts w:ascii="Arial" w:cs="Arial" w:eastAsia="Arial" w:hAnsi="Arial"/>
                <w:b/>
                <w:bCs/>
                <w:color w:val="C0392B"/>
                <w:sz w:val="15"/>
                <w:szCs w:val="15"/>
              </w:rPr>
              <w:t xml:space="preserve"> [1]</w:t>
            </w:r>
            <w:r>
              <w:rPr>
                <w:sz w:val="21"/>
                <w:szCs w:val="21"/>
              </w:rPr>
              <w:t xml:space="preserve">; switching off keeps it near room temperature so R depends only on length (avoids a systematic error)</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(e) </w:t>
            </w:r>
            <w:r>
              <w:rPr>
                <w:sz w:val="21"/>
                <w:szCs w:val="21"/>
              </w:rPr>
              <w:t xml:space="preserve">She adjusted the rheostat/variable resistor to bring the current back to 0.60 A</w:t>
            </w:r>
            <w:r>
              <w:rPr>
                <w:rFonts w:ascii="Arial" w:cs="Arial" w:eastAsia="Arial" w:hAnsi="Arial"/>
                <w:b/>
                <w:bCs/>
                <w:color w:val="C0392B"/>
                <w:sz w:val="15"/>
                <w:szCs w:val="15"/>
              </w:rPr>
              <w:t xml:space="preserve"> [1]</w:t>
            </w:r>
            <w:r>
              <w:rPr>
                <w:sz w:val="21"/>
                <w:szCs w:val="21"/>
              </w:rPr>
              <w:t xml:space="preserve">; component = rheostat (variable resistor)</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(f) </w:t>
            </w:r>
            <w:r>
              <w:rPr>
                <w:sz w:val="21"/>
                <w:szCs w:val="21"/>
              </w:rPr>
              <w:t xml:space="preserve">Any one</w:t>
            </w:r>
            <w:r>
              <w:rPr>
                <w:rFonts w:ascii="Arial" w:cs="Arial" w:eastAsia="Arial" w:hAnsi="Arial"/>
                <w:b/>
                <w:bCs/>
                <w:color w:val="C0392B"/>
                <w:sz w:val="15"/>
                <w:szCs w:val="15"/>
              </w:rPr>
              <w:t xml:space="preserve"> [2]</w:t>
            </w:r>
            <w:r>
              <w:rPr>
                <w:sz w:val="21"/>
                <w:szCs w:val="21"/>
              </w:rPr>
              <w:t xml:space="preserve">: end of wire not at the zero mark / hard to see the contact → view square-on, use a set square; wire not straight → keep it taut.</w:t>
            </w:r>
          </w:p>
        </w:tc>
      </w:tr>
    </w:tbl>
    <w:p>
      <w:pPr>
        <w:spacing w:after="60"/>
      </w:pPr>
    </w:p>
    <w:tbl>
      <w:tblPr>
        <w:tblW w:type="dxa" w:w="9360"/>
        <w:tblBorders>
          <w:top w:val="single" w:color="CFE2D5" w:sz="4"/>
          <w:left w:val="single" w:color="CFE2D5" w:sz="4"/>
          <w:bottom w:val="single" w:color="CFE2D5" w:sz="4"/>
          <w:right w:val="single" w:color="CFE2D5" w:sz="4"/>
          <w:insideH w:val="none"/>
          <w:insideV w:val="none"/>
        </w:tblBorders>
      </w:tblPr>
      <w:tblGrid>
        <w:gridCol w:w="9360"/>
      </w:tblGrid>
      <w:tr>
        <w:tc>
          <w:tcPr>
            <w:tcW w:type="dxa" w:w="9360"/>
            <w:shd w:fill="F6FAF7" w:val="clear"/>
            <w:tcMar>
              <w:top w:type="dxa" w:w="100"/>
              <w:left w:type="dxa" w:w="160"/>
              <w:bottom w:type="dxa" w:w="100"/>
              <w:right w:type="dxa" w:w="150"/>
            </w:tcMar>
          </w:tcPr>
          <w:p>
            <w:pPr>
              <w:spacing w:after="50"/>
            </w:pPr>
            <w:r>
              <w:rPr>
                <w:rFonts w:ascii="Arial" w:cs="Arial" w:eastAsia="Arial" w:hAnsi="Arial"/>
                <w:b/>
                <w:bCs/>
                <w:color w:val="3A7150"/>
                <w:sz w:val="21"/>
                <w:szCs w:val="21"/>
              </w:rPr>
              <w:t xml:space="preserve">Question 5 — Refraction through a glass block  [9]</w:t>
            </w:r>
          </w:p>
          <w:p>
            <w:pPr>
              <w:spacing w:after="50" w:line="268"/>
            </w:pPr>
            <w:r>
              <w:rPr>
                <w:b/>
                <w:bCs/>
                <w:sz w:val="21"/>
                <w:szCs w:val="21"/>
              </w:rPr>
              <w:t xml:space="preserve">(a) </w:t>
            </w:r>
            <w:r>
              <w:rPr>
                <w:sz w:val="21"/>
                <w:szCs w:val="21"/>
              </w:rPr>
              <w:t xml:space="preserve">Place both pins vertically (upright)</w:t>
            </w:r>
            <w:r>
              <w:rPr>
                <w:rFonts w:ascii="Arial" w:cs="Arial" w:eastAsia="Arial" w:hAnsi="Arial"/>
                <w:b/>
                <w:bCs/>
                <w:color w:val="C0392B"/>
                <w:sz w:val="15"/>
                <w:szCs w:val="15"/>
              </w:rPr>
              <w:t xml:space="preserve"> [1]</w:t>
            </w:r>
            <w:r>
              <w:rPr>
                <w:sz w:val="21"/>
                <w:szCs w:val="21"/>
              </w:rPr>
              <w:t xml:space="preserve"> and as far apart as possible along the ray, so the direction is defined accurately</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(b) </w:t>
            </w:r>
            <w:r>
              <w:rPr>
                <w:sz w:val="21"/>
                <w:szCs w:val="21"/>
              </w:rPr>
              <w:t xml:space="preserve">Light slows down on entering the denser glass</w:t>
            </w:r>
            <w:r>
              <w:rPr>
                <w:rFonts w:ascii="Arial" w:cs="Arial" w:eastAsia="Arial" w:hAnsi="Arial"/>
                <w:b/>
                <w:bCs/>
                <w:color w:val="C0392B"/>
                <w:sz w:val="15"/>
                <w:szCs w:val="15"/>
              </w:rPr>
              <w:t xml:space="preserve"> [1]</w:t>
            </w:r>
            <w:r>
              <w:rPr>
                <w:sz w:val="21"/>
                <w:szCs w:val="21"/>
              </w:rPr>
              <w:t xml:space="preserve">; the part of the wavefront that enters first slows first, so the ray bends towards the normal</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(c)</w:t>
            </w:r>
          </w:p>
          <w:tbl>
            <w:tblPr>
              <w:tblW w:type="dxa" w:w="8600"/>
              <w:tblBorders>
                <w:top w:val="single" w:color="D5E4DA" w:sz="4"/>
                <w:left w:val="single" w:color="D5E4DA" w:sz="4"/>
                <w:bottom w:val="single" w:color="D5E4DA" w:sz="4"/>
                <w:right w:val="single" w:color="D5E4DA" w:sz="4"/>
                <w:insideH w:val="none"/>
                <w:insideV w:val="none"/>
              </w:tblBorders>
            </w:tblPr>
            <w:tblGrid>
              <w:gridCol w:w="8600"/>
            </w:tblGrid>
            <w:tr>
              <w:tc>
                <w:tcPr>
                  <w:tcW w:type="dxa" w:w="8600"/>
                  <w:shd w:fill="FFFFFF" w:val="clear"/>
                  <w:tcMar>
                    <w:top w:type="dxa" w:w="70"/>
                    <w:left w:type="dxa" w:w="130"/>
                    <w:bottom w:type="dxa" w:w="70"/>
                    <w:right w:type="dxa" w:w="130"/>
                  </w:tcMar>
                </w:tcPr>
                <w:p>
                  <w:pPr>
                    <w:spacing w:after="0" w:line="250"/>
                  </w:pPr>
                  <w:r>
                    <w:rPr>
                      <w:rFonts w:ascii="Consolas" w:cs="Consolas" w:eastAsia="Consolas" w:hAnsi="Consolas"/>
                      <w:sz w:val="18"/>
                      <w:szCs w:val="18"/>
                    </w:rPr>
                    <w:t xml:space="preserve">n = sin i / sin r = sin 50° / sin 30°</w:t>
                  </w:r>
                </w:p>
                <w:p>
                  <w:pPr>
                    <w:spacing w:after="0" w:line="250"/>
                  </w:pPr>
                  <w:r>
                    <w:rPr>
                      <w:rFonts w:ascii="Consolas" w:cs="Consolas" w:eastAsia="Consolas" w:hAnsi="Consolas"/>
                      <w:sz w:val="18"/>
                      <w:szCs w:val="18"/>
                    </w:rPr>
                    <w:t xml:space="preserve">  = 0.766 / 0.500 = 1.53</w:t>
                  </w:r>
                </w:p>
              </w:tc>
            </w:tr>
          </w:tbl>
          <w:p>
            <w:pPr>
              <w:spacing w:after="50" w:line="268"/>
            </w:pPr>
            <w:r>
              <w:rPr>
                <w:sz w:val="21"/>
                <w:szCs w:val="21"/>
              </w:rPr>
              <w:t xml:space="preserve">Correct formula &amp; substitution</w:t>
            </w:r>
            <w:r>
              <w:rPr>
                <w:rFonts w:ascii="Arial" w:cs="Arial" w:eastAsia="Arial" w:hAnsi="Arial"/>
                <w:b/>
                <w:bCs/>
                <w:color w:val="C0392B"/>
                <w:sz w:val="15"/>
                <w:szCs w:val="15"/>
              </w:rPr>
              <w:t xml:space="preserve"> [1]</w:t>
            </w:r>
            <w:r>
              <w:rPr>
                <w:sz w:val="21"/>
                <w:szCs w:val="21"/>
              </w:rPr>
              <w:t xml:space="preserve">; n ≈ 1.53</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(d) </w:t>
            </w:r>
            <w:r>
              <w:rPr>
                <w:sz w:val="21"/>
                <w:szCs w:val="21"/>
              </w:rPr>
              <w:t xml:space="preserve">3 s.f. (or 2 s.f.), because the sine values / measured angles are known to about that precision</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(e) </w:t>
            </w:r>
            <w:r>
              <w:rPr>
                <w:sz w:val="21"/>
                <w:szCs w:val="21"/>
              </w:rPr>
              <w:t xml:space="preserve">Any two</w:t>
            </w:r>
            <w:r>
              <w:rPr>
                <w:rFonts w:ascii="Arial" w:cs="Arial" w:eastAsia="Arial" w:hAnsi="Arial"/>
                <w:b/>
                <w:bCs/>
                <w:color w:val="C0392B"/>
                <w:sz w:val="15"/>
                <w:szCs w:val="15"/>
              </w:rPr>
              <w:t xml:space="preserve"> [2]</w:t>
            </w:r>
            <w:r>
              <w:rPr>
                <w:sz w:val="21"/>
                <w:szCs w:val="21"/>
              </w:rPr>
              <w:t xml:space="preserve">: sharp pencil, measure from the normal; long ray lines; pins far apart; repeat for several angles and average / plot sin i vs sin r.</w:t>
            </w:r>
          </w:p>
        </w:tc>
      </w:tr>
    </w:tbl>
    <w:p>
      <w:pPr>
        <w:spacing w:after="60"/>
      </w:pPr>
    </w:p>
    <w:tbl>
      <w:tblPr>
        <w:tblW w:type="dxa" w:w="9360"/>
        <w:tblBorders>
          <w:top w:val="single" w:color="CFE2D5" w:sz="4"/>
          <w:left w:val="single" w:color="CFE2D5" w:sz="4"/>
          <w:bottom w:val="single" w:color="CFE2D5" w:sz="4"/>
          <w:right w:val="single" w:color="CFE2D5" w:sz="4"/>
          <w:insideH w:val="none"/>
          <w:insideV w:val="none"/>
        </w:tblBorders>
      </w:tblPr>
      <w:tblGrid>
        <w:gridCol w:w="9360"/>
      </w:tblGrid>
      <w:tr>
        <w:tc>
          <w:tcPr>
            <w:tcW w:type="dxa" w:w="9360"/>
            <w:shd w:fill="F6FAF7" w:val="clear"/>
            <w:tcMar>
              <w:top w:type="dxa" w:w="100"/>
              <w:left w:type="dxa" w:w="160"/>
              <w:bottom w:type="dxa" w:w="100"/>
              <w:right w:type="dxa" w:w="150"/>
            </w:tcMar>
          </w:tcPr>
          <w:p>
            <w:pPr>
              <w:spacing w:after="50"/>
            </w:pPr>
            <w:r>
              <w:rPr>
                <w:rFonts w:ascii="Arial" w:cs="Arial" w:eastAsia="Arial" w:hAnsi="Arial"/>
                <w:b/>
                <w:bCs/>
                <w:color w:val="3A7150"/>
                <w:sz w:val="21"/>
                <w:szCs w:val="21"/>
              </w:rPr>
              <w:t xml:space="preserve">Question 6 — Cooling curve &amp; heat loss  [10]</w:t>
            </w:r>
          </w:p>
          <w:p>
            <w:pPr>
              <w:spacing w:after="50" w:line="268"/>
            </w:pPr>
            <w:r>
              <w:rPr>
                <w:b/>
                <w:bCs/>
                <w:sz w:val="21"/>
                <w:szCs w:val="21"/>
              </w:rPr>
              <w:t xml:space="preserve">(a) </w:t>
            </w:r>
            <w:r>
              <w:rPr>
                <w:sz w:val="21"/>
                <w:szCs w:val="21"/>
              </w:rPr>
              <w:t xml:space="preserve">About 55 °C (accept 52–58 °C read at t = 4.0 min)</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(b) </w:t>
            </w:r>
            <w:r>
              <w:rPr>
                <w:sz w:val="21"/>
                <w:szCs w:val="21"/>
              </w:rPr>
              <w:t xml:space="preserve">Cooling is fast at first then slows / the curve gets less steep</w:t>
            </w:r>
            <w:r>
              <w:rPr>
                <w:rFonts w:ascii="Arial" w:cs="Arial" w:eastAsia="Arial" w:hAnsi="Arial"/>
                <w:b/>
                <w:bCs/>
                <w:color w:val="C0392B"/>
                <w:sz w:val="15"/>
                <w:szCs w:val="15"/>
              </w:rPr>
              <w:t xml:space="preserve"> [1]</w:t>
            </w:r>
            <w:r>
              <w:rPr>
                <w:sz w:val="21"/>
                <w:szCs w:val="21"/>
              </w:rPr>
              <w:t xml:space="preserve">; the rate of heat loss depends on the temperature difference with the surroundings</w:t>
            </w:r>
            <w:r>
              <w:rPr>
                <w:rFonts w:ascii="Arial" w:cs="Arial" w:eastAsia="Arial" w:hAnsi="Arial"/>
                <w:b/>
                <w:bCs/>
                <w:color w:val="C0392B"/>
                <w:sz w:val="15"/>
                <w:szCs w:val="15"/>
              </w:rPr>
              <w:t xml:space="preserve"> [1]</w:t>
            </w:r>
            <w:r>
              <w:rPr>
                <w:sz w:val="21"/>
                <w:szCs w:val="21"/>
              </w:rPr>
              <w:t xml:space="preserve">; as the water cools this difference shrinks, so energy transfers more slowly</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(c) </w:t>
            </w:r>
            <w:r>
              <w:rPr>
                <w:sz w:val="21"/>
                <w:szCs w:val="21"/>
              </w:rPr>
              <w:t xml:space="preserve">Any two changes, each with a reason</w:t>
            </w:r>
            <w:r>
              <w:rPr>
                <w:rFonts w:ascii="Arial" w:cs="Arial" w:eastAsia="Arial" w:hAnsi="Arial"/>
                <w:b/>
                <w:bCs/>
                <w:color w:val="C0392B"/>
                <w:sz w:val="15"/>
                <w:szCs w:val="15"/>
              </w:rPr>
              <w:t xml:space="preserve"> [4]</w:t>
            </w:r>
            <w:r>
              <w:rPr>
                <w:sz w:val="21"/>
                <w:szCs w:val="21"/>
              </w:rPr>
              <w:t xml:space="preserve">: lid → reduces evaporation/convection from the top; insulation/lagging → reduces conduction &amp; convection from the sides; insulating mat → reduces conduction through the base; cover shiny surface → reduces radiation.</w:t>
            </w:r>
          </w:p>
          <w:p>
            <w:pPr>
              <w:spacing w:after="50" w:line="268"/>
            </w:pPr>
            <w:r>
              <w:rPr>
                <w:b/>
                <w:bCs/>
                <w:sz w:val="21"/>
                <w:szCs w:val="21"/>
              </w:rPr>
              <w:t xml:space="preserve">(d) </w:t>
            </w:r>
            <w:r>
              <w:rPr>
                <w:sz w:val="21"/>
                <w:szCs w:val="21"/>
              </w:rPr>
              <w:t xml:space="preserve">Cooling stops at the temperature of the surroundings (room temperature)</w:t>
            </w:r>
            <w:r>
              <w:rPr>
                <w:rFonts w:ascii="Arial" w:cs="Arial" w:eastAsia="Arial" w:hAnsi="Arial"/>
                <w:b/>
                <w:bCs/>
                <w:color w:val="C0392B"/>
                <w:sz w:val="15"/>
                <w:szCs w:val="15"/>
              </w:rPr>
              <w:t xml:space="preserve"> [1]</w:t>
            </w:r>
            <w:r>
              <w:rPr>
                <w:sz w:val="21"/>
                <w:szCs w:val="21"/>
              </w:rPr>
              <w:t xml:space="preserve">; no temperature difference then means no net transfer of energy</w:t>
            </w:r>
            <w:r>
              <w:rPr>
                <w:rFonts w:ascii="Arial" w:cs="Arial" w:eastAsia="Arial" w:hAnsi="Arial"/>
                <w:b/>
                <w:bCs/>
                <w:color w:val="C0392B"/>
                <w:sz w:val="15"/>
                <w:szCs w:val="15"/>
              </w:rPr>
              <w:t xml:space="preserve"> [1]</w:t>
            </w:r>
            <w:r>
              <w:rPr>
                <w:sz w:val="21"/>
                <w:szCs w:val="21"/>
              </w:rPr>
              <w:t xml:space="preserve">.</w:t>
            </w:r>
          </w:p>
        </w:tc>
      </w:tr>
    </w:tbl>
    <w:p>
      <w:pPr>
        <w:spacing w:after="60"/>
      </w:pPr>
    </w:p>
    <w:tbl>
      <w:tblPr>
        <w:tblW w:type="dxa" w:w="9360"/>
        <w:tblBorders>
          <w:top w:val="single" w:color="CFE2D5" w:sz="4"/>
          <w:left w:val="single" w:color="CFE2D5" w:sz="4"/>
          <w:bottom w:val="single" w:color="CFE2D5" w:sz="4"/>
          <w:right w:val="single" w:color="CFE2D5" w:sz="4"/>
          <w:insideH w:val="none"/>
          <w:insideV w:val="none"/>
        </w:tblBorders>
      </w:tblPr>
      <w:tblGrid>
        <w:gridCol w:w="9360"/>
      </w:tblGrid>
      <w:tr>
        <w:tc>
          <w:tcPr>
            <w:tcW w:type="dxa" w:w="9360"/>
            <w:shd w:fill="F6FAF7" w:val="clear"/>
            <w:tcMar>
              <w:top w:type="dxa" w:w="100"/>
              <w:left w:type="dxa" w:w="160"/>
              <w:bottom w:type="dxa" w:w="100"/>
              <w:right w:type="dxa" w:w="150"/>
            </w:tcMar>
          </w:tcPr>
          <w:p>
            <w:pPr>
              <w:spacing w:after="50"/>
            </w:pPr>
            <w:r>
              <w:rPr>
                <w:rFonts w:ascii="Arial" w:cs="Arial" w:eastAsia="Arial" w:hAnsi="Arial"/>
                <w:b/>
                <w:bCs/>
                <w:color w:val="3A7150"/>
                <w:sz w:val="21"/>
                <w:szCs w:val="21"/>
              </w:rPr>
              <w:t xml:space="preserve">Question 7 — Planning task (Hooke's law)  [8]</w:t>
            </w:r>
          </w:p>
          <w:p>
            <w:pPr>
              <w:spacing w:after="50" w:line="268"/>
            </w:pPr>
            <w:r>
              <w:rPr>
                <w:b/>
                <w:bCs/>
                <w:sz w:val="21"/>
                <w:szCs w:val="21"/>
              </w:rPr>
              <w:t xml:space="preserve">(i) Variables</w:t>
            </w:r>
            <w:r>
              <w:rPr>
                <w:rFonts w:ascii="Arial" w:cs="Arial" w:eastAsia="Arial" w:hAnsi="Arial"/>
                <w:b/>
                <w:bCs/>
                <w:color w:val="C0392B"/>
                <w:sz w:val="15"/>
                <w:szCs w:val="15"/>
              </w:rPr>
              <w:t xml:space="preserve"> [2]</w:t>
            </w:r>
            <w:r>
              <w:rPr>
                <w:sz w:val="21"/>
                <w:szCs w:val="21"/>
              </w:rPr>
              <w:t xml:space="preserve">: IV = load/force; DV = extension; controlled = same spring, same starting length, constant temperature.</w:t>
            </w:r>
          </w:p>
          <w:p>
            <w:pPr>
              <w:spacing w:after="50" w:line="268"/>
            </w:pPr>
            <w:r>
              <w:rPr>
                <w:b/>
                <w:bCs/>
                <w:sz w:val="21"/>
                <w:szCs w:val="21"/>
              </w:rPr>
              <w:t xml:space="preserve">(ii) Apparatus &amp; method</w:t>
            </w:r>
            <w:r>
              <w:rPr>
                <w:rFonts w:ascii="Arial" w:cs="Arial" w:eastAsia="Arial" w:hAnsi="Arial"/>
                <w:b/>
                <w:bCs/>
                <w:color w:val="C0392B"/>
                <w:sz w:val="15"/>
                <w:szCs w:val="15"/>
              </w:rPr>
              <w:t xml:space="preserve"> [2]</w:t>
            </w:r>
            <w:r>
              <w:rPr>
                <w:sz w:val="21"/>
                <w:szCs w:val="21"/>
              </w:rPr>
              <w:t xml:space="preserve">: clamp the spring vertically; fix a rule alongside with a pointer at the lower end; record the unstretched reading; add a known mass, let it settle, record the new reading; extension = new − original; repeat in equal steps.</w:t>
            </w:r>
          </w:p>
          <w:p>
            <w:pPr>
              <w:spacing w:after="50" w:line="268"/>
            </w:pPr>
            <w:r>
              <w:rPr>
                <w:b/>
                <w:bCs/>
                <w:sz w:val="21"/>
                <w:szCs w:val="21"/>
              </w:rPr>
              <w:t xml:space="preserve">(iii) Readings &amp; graph</w:t>
            </w:r>
            <w:r>
              <w:rPr>
                <w:rFonts w:ascii="Arial" w:cs="Arial" w:eastAsia="Arial" w:hAnsi="Arial"/>
                <w:b/>
                <w:bCs/>
                <w:color w:val="C0392B"/>
                <w:sz w:val="15"/>
                <w:szCs w:val="15"/>
              </w:rPr>
              <w:t xml:space="preserve"> [2]</w:t>
            </w:r>
            <w:r>
              <w:rPr>
                <w:sz w:val="21"/>
                <w:szCs w:val="21"/>
              </w:rPr>
              <w:t xml:space="preserve">: 6–8 loads over a sensible range; table of load and extension; plot extension (y) against load (x).</w:t>
            </w:r>
          </w:p>
          <w:p>
            <w:pPr>
              <w:spacing w:after="50" w:line="268"/>
            </w:pPr>
            <w:r>
              <w:rPr>
                <w:b/>
                <w:bCs/>
                <w:sz w:val="21"/>
                <w:szCs w:val="21"/>
              </w:rPr>
              <w:t xml:space="preserve">(iv) Interpreting the graph</w:t>
            </w:r>
            <w:r>
              <w:rPr>
                <w:rFonts w:ascii="Arial" w:cs="Arial" w:eastAsia="Arial" w:hAnsi="Arial"/>
                <w:b/>
                <w:bCs/>
                <w:color w:val="C0392B"/>
                <w:sz w:val="15"/>
                <w:szCs w:val="15"/>
              </w:rPr>
              <w:t xml:space="preserve"> [1]</w:t>
            </w:r>
            <w:r>
              <w:rPr>
                <w:sz w:val="21"/>
                <w:szCs w:val="21"/>
              </w:rPr>
              <w:t xml:space="preserve">: straight line through the origin while it obeys Hooke's law; the load where the line starts to curve is the limit of proportionality.</w:t>
            </w:r>
          </w:p>
          <w:p>
            <w:pPr>
              <w:spacing w:after="50" w:line="268"/>
            </w:pPr>
            <w:r>
              <w:rPr>
                <w:b/>
                <w:bCs/>
                <w:sz w:val="21"/>
                <w:szCs w:val="21"/>
              </w:rPr>
              <w:t xml:space="preserve">(v) Safety</w:t>
            </w:r>
            <w:r>
              <w:rPr>
                <w:rFonts w:ascii="Arial" w:cs="Arial" w:eastAsia="Arial" w:hAnsi="Arial"/>
                <w:b/>
                <w:bCs/>
                <w:color w:val="C0392B"/>
                <w:sz w:val="15"/>
                <w:szCs w:val="15"/>
              </w:rPr>
              <w:t xml:space="preserve"> [1]</w:t>
            </w:r>
            <w:r>
              <w:rPr>
                <w:sz w:val="21"/>
                <w:szCs w:val="21"/>
              </w:rPr>
              <w:t xml:space="preserve">: masses may fall — keep feet clear / tray or cushion below; or wear eye protection in case the spring snaps.</w:t>
            </w:r>
          </w:p>
          <w:p>
            <w:pPr>
              <w:spacing w:after="50" w:line="268"/>
            </w:pPr>
            <w:r>
              <w:rPr>
                <w:i/>
                <w:iCs/>
                <w:color w:val="5A5A5A"/>
                <w:sz w:val="18"/>
                <w:szCs w:val="18"/>
              </w:rPr>
              <w:t xml:space="preserve">Award full marks only if the method is genuinely repeatable and the fair-test controls are stated.</w:t>
            </w:r>
          </w:p>
        </w:tc>
      </w:tr>
    </w:tbl>
    <w:p>
      <w:pPr>
        <w:spacing w:after="60"/>
      </w:pPr>
    </w:p>
    <w:tbl>
      <w:tblPr>
        <w:tblW w:type="dxa" w:w="9360"/>
        <w:tblBorders>
          <w:top w:val="single" w:color="CFE2D5" w:sz="4"/>
          <w:left w:val="single" w:color="CFE2D5" w:sz="4"/>
          <w:bottom w:val="single" w:color="CFE2D5" w:sz="4"/>
          <w:right w:val="single" w:color="CFE2D5" w:sz="4"/>
          <w:insideH w:val="none"/>
          <w:insideV w:val="none"/>
        </w:tblBorders>
      </w:tblPr>
      <w:tblGrid>
        <w:gridCol w:w="9360"/>
      </w:tblGrid>
      <w:tr>
        <w:tc>
          <w:tcPr>
            <w:tcW w:type="dxa" w:w="9360"/>
            <w:shd w:fill="F6FAF7" w:val="clear"/>
            <w:tcMar>
              <w:top w:type="dxa" w:w="100"/>
              <w:left w:type="dxa" w:w="160"/>
              <w:bottom w:type="dxa" w:w="100"/>
              <w:right w:type="dxa" w:w="150"/>
            </w:tcMar>
          </w:tcPr>
          <w:p>
            <w:pPr>
              <w:spacing w:after="50"/>
            </w:pPr>
            <w:r>
              <w:rPr>
                <w:rFonts w:ascii="Arial" w:cs="Arial" w:eastAsia="Arial" w:hAnsi="Arial"/>
                <w:b/>
                <w:bCs/>
                <w:color w:val="3A7150"/>
                <w:sz w:val="21"/>
                <w:szCs w:val="21"/>
              </w:rPr>
              <w:t xml:space="preserve">Question 8 — Errors &amp; evaluation drill  [7]</w:t>
            </w:r>
          </w:p>
          <w:p>
            <w:pPr>
              <w:spacing w:after="50" w:line="268"/>
            </w:pPr>
            <w:r>
              <w:rPr>
                <w:b/>
                <w:bCs/>
                <w:sz w:val="21"/>
                <w:szCs w:val="21"/>
              </w:rPr>
              <w:t xml:space="preserve">(a) </w:t>
            </w:r>
            <w:r>
              <w:rPr>
                <w:sz w:val="21"/>
                <w:szCs w:val="21"/>
              </w:rPr>
              <w:t xml:space="preserve">One swing is comparable to the ~0.2 s reaction time, so the percentage error is very large</w:t>
            </w:r>
            <w:r>
              <w:rPr>
                <w:rFonts w:ascii="Arial" w:cs="Arial" w:eastAsia="Arial" w:hAnsi="Arial"/>
                <w:b/>
                <w:bCs/>
                <w:color w:val="C0392B"/>
                <w:sz w:val="15"/>
                <w:szCs w:val="15"/>
              </w:rPr>
              <w:t xml:space="preserve"> [1]</w:t>
            </w:r>
            <w:r>
              <w:rPr>
                <w:sz w:val="21"/>
                <w:szCs w:val="21"/>
              </w:rPr>
              <w:t xml:space="preserve">; time many oscillations (e.g. 20) and divide, starting/stopping at a fiducial mark as the bob passes the centre</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(b) </w:t>
            </w:r>
            <w:r>
              <w:rPr>
                <w:sz w:val="21"/>
                <w:szCs w:val="21"/>
              </w:rPr>
              <w:t xml:space="preserve">Random error: scatters readings both sides of the true value (e.g. reaction-time timing) — reduced by repeating and averaging</w:t>
            </w:r>
            <w:r>
              <w:rPr>
                <w:rFonts w:ascii="Arial" w:cs="Arial" w:eastAsia="Arial" w:hAnsi="Arial"/>
                <w:b/>
                <w:bCs/>
                <w:color w:val="C0392B"/>
                <w:sz w:val="15"/>
                <w:szCs w:val="15"/>
              </w:rPr>
              <w:t xml:space="preserve"> [1]</w:t>
            </w:r>
            <w:r>
              <w:rPr>
                <w:sz w:val="21"/>
                <w:szCs w:val="21"/>
              </w:rPr>
              <w:t xml:space="preserve">. Systematic error: shifts every reading the same way (e.g. zero error, heat loss) — reduced by fixing the cause</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(c) </w:t>
            </w:r>
            <w:r>
              <w:rPr>
                <w:sz w:val="21"/>
                <w:szCs w:val="21"/>
              </w:rPr>
              <w:t xml:space="preserve">A zero error (systematic)</w:t>
            </w:r>
            <w:r>
              <w:rPr>
                <w:rFonts w:ascii="Arial" w:cs="Arial" w:eastAsia="Arial" w:hAnsi="Arial"/>
                <w:b/>
                <w:bCs/>
                <w:color w:val="C0392B"/>
                <w:sz w:val="15"/>
                <w:szCs w:val="15"/>
              </w:rPr>
              <w:t xml:space="preserve"> [1]</w:t>
            </w:r>
            <w:r>
              <w:rPr>
                <w:sz w:val="21"/>
                <w:szCs w:val="21"/>
              </w:rPr>
              <w:t xml:space="preserve">; subtract 0.03 mm from every reading</w:t>
            </w:r>
            <w:r>
              <w:rPr>
                <w:rFonts w:ascii="Arial" w:cs="Arial" w:eastAsia="Arial" w:hAnsi="Arial"/>
                <w:b/>
                <w:bCs/>
                <w:color w:val="C0392B"/>
                <w:sz w:val="15"/>
                <w:szCs w:val="15"/>
              </w:rPr>
              <w:t xml:space="preserve"> [1]</w:t>
            </w:r>
            <w:r>
              <w:rPr>
                <w:sz w:val="21"/>
                <w:szCs w:val="21"/>
              </w:rPr>
              <w:t xml:space="preserve">.</w:t>
            </w:r>
          </w:p>
          <w:p>
            <w:pPr>
              <w:spacing w:after="50" w:line="268"/>
            </w:pPr>
            <w:r>
              <w:rPr>
                <w:b/>
                <w:bCs/>
                <w:sz w:val="21"/>
                <w:szCs w:val="21"/>
              </w:rPr>
              <w:t xml:space="preserve">(d) </w:t>
            </w:r>
            <w:r>
              <w:rPr>
                <w:sz w:val="21"/>
                <w:szCs w:val="21"/>
              </w:rPr>
              <w:t xml:space="preserve">The same offset is present in every reading, so averaging keeps it — it does not cancel; only correcting the cause removes it</w:t>
            </w:r>
            <w:r>
              <w:rPr>
                <w:rFonts w:ascii="Arial" w:cs="Arial" w:eastAsia="Arial" w:hAnsi="Arial"/>
                <w:b/>
                <w:bCs/>
                <w:color w:val="C0392B"/>
                <w:sz w:val="15"/>
                <w:szCs w:val="15"/>
              </w:rPr>
              <w:t xml:space="preserve"> [1]</w:t>
            </w:r>
            <w:r>
              <w:rPr>
                <w:sz w:val="21"/>
                <w:szCs w:val="21"/>
              </w:rPr>
              <w:t xml:space="preserve">.</w:t>
            </w:r>
          </w:p>
        </w:tc>
      </w:tr>
    </w:tbl>
    <w:p>
      <w:pPr>
        <w:spacing w:after="120"/>
      </w:pPr>
    </w:p>
    <w:tbl>
      <w:tblPr>
        <w:tblW w:type="dxa" w:w="9360"/>
        <w:tblBorders>
          <w:top w:val="single" w:color="B7C4D4" w:sz="4"/>
          <w:left w:val="single" w:color="3A7150" w:sz="26"/>
          <w:bottom w:val="single" w:color="B7C4D4" w:sz="4"/>
          <w:right w:val="single" w:color="B7C4D4" w:sz="4"/>
          <w:insideH w:val="none"/>
          <w:insideV w:val="none"/>
        </w:tblBorders>
      </w:tblPr>
      <w:tblGrid>
        <w:gridCol w:w="9360"/>
      </w:tblGrid>
      <w:tr>
        <w:tc>
          <w:tcPr>
            <w:tcW w:type="dxa" w:w="9360"/>
            <w:shd w:fill="EEF6F0" w:val="clear"/>
            <w:tcMar>
              <w:top w:type="dxa" w:w="110"/>
              <w:left w:type="dxa" w:w="180"/>
              <w:bottom w:type="dxa" w:w="110"/>
              <w:right w:type="dxa" w:w="150"/>
            </w:tcMar>
          </w:tcPr>
          <w:p>
            <w:pPr>
              <w:spacing w:after="50"/>
            </w:pPr>
            <w:r>
              <w:rPr>
                <w:rFonts w:ascii="Arial" w:cs="Arial" w:eastAsia="Arial" w:hAnsi="Arial"/>
                <w:b/>
                <w:bCs/>
                <w:color w:val="3A7150"/>
                <w:sz w:val="19"/>
                <w:szCs w:val="19"/>
              </w:rPr>
              <w:t xml:space="preserve">Closing checklist to run with your tutee</w:t>
            </w:r>
          </w:p>
          <w:p>
            <w:pPr>
              <w:spacing w:after="0" w:line="264"/>
            </w:pPr>
            <w:r>
              <w:rPr>
                <w:sz w:val="20"/>
                <w:szCs w:val="20"/>
              </w:rPr>
              <w:t xml:space="preserve">Units in every column heading and final answer • consistent significant figures • graph fills &gt; half the grid with sensible scales • gradient triangle spans &gt; half the line • every “improvement” is specific and matched to a named error. Nail these five and the technique marks look after themselves.</w:t>
            </w:r>
          </w:p>
        </w:tc>
      </w:tr>
    </w:tbl>
    <w:p>
      <w:pPr>
        <w:spacing w:after="80"/>
      </w:pPr>
    </w:p>
    <w:p>
      <w:pPr>
        <w:pBdr>
          <w:top w:val="single" w:color="B7C4D4" w:sz="6" w:space="6"/>
        </w:pBdr>
        <w:spacing w:before="100"/>
      </w:pPr>
      <w:r>
        <w:rPr>
          <w:i/>
          <w:iCs/>
          <w:color w:val="5A5A5A"/>
          <w:sz w:val="16"/>
          <w:szCs w:val="16"/>
        </w:rPr>
        <w:t xml:space="preserve">Written to the SEAB Singapore–Cambridge O-Level Physics syllabus 6091 (first examined 2026). Original teaching material, not reproductions of past papers. From 2027 the O- and N-Level exams consolidate into the Singapore–Cambridge Secondary Education Certificate (SEC); confirm practical requirements against current SEAB documents for later cohorts.</w:t>
      </w:r>
    </w:p>
    <w:sectPr>
      <w:headerReference w:type="default" r:id="rId7"/>
      <w:footerReference w:type="default" r:id="rId8"/>
      <w:pgSz w:w="11906" w:h="16838" w:orient="portrait"/>
      <w:pgMar w:top="1080" w:right="1080" w:bottom="11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4" w:sz="4" w:space="3"/>
      </w:pBdr>
      <w:jc w:val="right"/>
    </w:pPr>
    <w:r>
      <w:rPr>
        <w:rFonts w:ascii="Arial" w:cs="Arial" w:eastAsia="Arial" w:hAnsi="Arial"/>
        <w:color w:val="5A5A5A"/>
        <w:sz w:val="16"/>
        <w:szCs w:val="16"/>
      </w:rPr>
      <w:t xml:space="preserve">O-Level Physics Practical Mock Pack — 6091/03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460" w:hanging="300"/>
      </w:pPr>
    </w:lvl>
  </w:abstractNum>
  <w:abstractNum w:abstractNumId="3" w15:restartNumberingAfterBreak="0">
    <w:multiLevelType w:val="hybridMultilevel"/>
    <w:lvl w:ilvl="0" w15:tentative="1">
      <w:start w:val="1"/>
      <w:numFmt w:val="lowerRoman"/>
      <w:lvlText w:val="(%1)"/>
      <w:lvlJc w:val="left"/>
      <w:pPr>
        <w:ind w:left="520" w:hanging="34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rPr>
  </w:style>
  <w:style w:type="paragraph" w:styleId="Heading2">
    <w:name w:val="Heading 2"/>
    <w:basedOn w:val="Normal"/>
    <w:next w:val="Normal"/>
    <w:qFormat/>
    <w:rPr>
      <w:rFonts w:ascii="Arial" w:cs="Arial" w:eastAsia="Arial" w:hAnsi="Arial"/>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44a2c01db569c3252096466ebe9a6c70957f8c.png"/><Relationship Id="rId10" Type="http://schemas.openxmlformats.org/officeDocument/2006/relationships/image" Target="media/ba8f0ffec19edf9a81fa92465ed537b16477ecb2.png"/><Relationship Id="rId11" Type="http://schemas.openxmlformats.org/officeDocument/2006/relationships/image" Target="media/ca0b7bd5433447218744caad4de0b53f3403f973.png"/><Relationship Id="rId12" Type="http://schemas.openxmlformats.org/officeDocument/2006/relationships/image" Target="media/344c03710abb697fc0cdc78fd576c23b7a381292.png"/><Relationship Id="rId13" Type="http://schemas.openxmlformats.org/officeDocument/2006/relationships/image" Target="media/a8663b5077d6e2e2501951104beb07b95b34672a.png"/><Relationship Id="rId14" Type="http://schemas.openxmlformats.org/officeDocument/2006/relationships/image" Target="media/51747e62c9612da6bd527583104ef96ffa5c5f3a.png"/><Relationship Id="rId15" Type="http://schemas.openxmlformats.org/officeDocument/2006/relationships/image" Target="media/28de893d6a7601c483540a7a655b03d01f217653.png"/><Relationship Id="rId16" Type="http://schemas.openxmlformats.org/officeDocument/2006/relationships/image" Target="media/46a3fc3ce0f561a475dc25c6f6ee1b9c0c4c51b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O-Level Physics Practical Mock Pack</dc:title>
  <dc:creator>Physics Practical Mock Pack</dc:creator>
  <cp:lastModifiedBy>Un-named</cp:lastModifiedBy>
  <cp:revision>1</cp:revision>
  <dcterms:created xsi:type="dcterms:W3CDTF">2026-07-30T07:30:59.970Z</dcterms:created>
  <dcterms:modified xsi:type="dcterms:W3CDTF">2026-07-30T07:30:59.981Z</dcterms:modified>
</cp:coreProperties>
</file>

<file path=docProps/custom.xml><?xml version="1.0" encoding="utf-8"?>
<Properties xmlns="http://schemas.openxmlformats.org/officeDocument/2006/custom-properties" xmlns:vt="http://schemas.openxmlformats.org/officeDocument/2006/docPropsVTypes"/>
</file>