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44"/>
          <w:szCs w:val="144"/>
        </w:rPr>
      </w:pPr>
      <w:r w:rsidDel="00000000" w:rsidR="00000000" w:rsidRPr="00000000">
        <w:rPr>
          <w:sz w:val="144"/>
          <w:szCs w:val="144"/>
          <w:rtl w:val="0"/>
        </w:rPr>
        <w:t xml:space="preserve">MY SQL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1#Obten el listado de los nombres y correos de los usuarios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63503" cy="262996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3503" cy="2629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#2 Obten el listado de los usuarios que tienen la membresía free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sz w:val="28"/>
          <w:szCs w:val="28"/>
          <w:rtl w:val="0"/>
        </w:rPr>
        <w:t xml:space="preserve">#3 Obten el listado de los nombres de los artistas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bookmarkStart w:colFirst="0" w:colLast="0" w:name="_ni5jf1kvu0h3" w:id="1"/>
      <w:bookmarkEnd w:id="1"/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#4 Obtener listado de artistas que su nombre inicie con la letra “T”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62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#5 Obtener listado de membresias que su costo sea mayor a 100 Pesos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#6 Obtener listado de playlist que tengan mas de 3 canciones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#7 Obtener listado de canciones del año 2024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#8 Obtener listado de nombre de la cancion y genero al que pertenece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#9 Obtener listado de nombre de usuario y nombre de la membresia que tiene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12130" cy="3149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