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The marketing team is spending way too much time typing in hashtags.</w:t>
        <w:br w:type="textWrapping"/>
        <w:t xml:space="preserve">Let's help them with our own Hashtag Generator!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Here's the deal: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It must start with a hashtag (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All words must have their first letter capitalized.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If the final result is longer than 140 chars it must return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12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If the input or the result is an empty string it must return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generate_hashtag(text):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 = text.strip()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.join(text.split())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hashtag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.join(word.capitalize()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text.split())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hashtag: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(hashtag)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hashtag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fefe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