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#381</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26 </w:t>
      </w:r>
      <w:r>
        <w:rPr>
          <w:b w:val="0"/>
          <w:color w:val="6B6B6B"/>
          <w:sz w:val="20"/>
        </w:rPr>
        <w:t xml:space="preserve">(Authority)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Every wrong answer on our practice tests traces back to a named mistake. That's how you stop making them.</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