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#471</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Text Story</w:t>
      </w:r>
    </w:p>
    <w:p>
      <w:pPr>
        <w:spacing w:after="120"/>
      </w:pPr>
      <w:r>
        <w:rPr>
          <w:b/>
          <w:color w:val="C8A951"/>
          <w:sz w:val="20"/>
        </w:rPr>
        <w:t xml:space="preserve">Hook 32 </w:t>
      </w:r>
      <w:r>
        <w:rPr>
          <w:b w:val="0"/>
          <w:color w:val="6B6B6B"/>
          <w:sz w:val="20"/>
        </w:rPr>
        <w:t xml:space="preserve">(Authority)  +  </w:t>
      </w:r>
      <w:r>
        <w:rPr>
          <w:b/>
          <w:color w:val="C8A951"/>
          <w:sz w:val="20"/>
        </w:rPr>
        <w:t xml:space="preserve">Meat 2C </w:t>
      </w:r>
      <w:r>
        <w:rPr>
          <w:b w:val="0"/>
          <w:color w:val="6B6B6B"/>
          <w:sz w:val="20"/>
        </w:rPr>
        <w:t xml:space="preserve">(The 6-Skill Reality)  +  </w:t>
      </w:r>
      <w:r>
        <w:rPr>
          <w:b/>
          <w:color w:val="C8A951"/>
          <w:sz w:val="20"/>
        </w:rPr>
        <w:t>CTA 3</w:t>
      </w:r>
    </w:p>
    <w:p>
      <w:r>
        <w:rPr>
          <w:color w:val="E8E4DA"/>
          <w:sz w:val="16"/>
        </w:rPr>
        <w:t>━━━━━━━━━━━━━━━━━━━━━━━━━━━━━━━━━━━━━━━━━━━━━━━━━━</w:t>
      </w:r>
    </w:p>
    <w:p>
      <w:r>
        <w:rPr>
          <w:b/>
          <w:color w:val="1B2A4A"/>
          <w:sz w:val="26"/>
        </w:rPr>
        <w:t>Acumen Logic doesn't sell motivation. We sell the 6 numerical skills that appear on every test and the pressure protocols to use them under a timer.</w:t>
      </w:r>
    </w:p>
    <w:p/>
    <w:p>
      <w:r>
        <w:rPr>
          <w:i/>
          <w:color w:val="2C2C2C"/>
          <w:sz w:val="22"/>
        </w:rPr>
        <w:t>I spent weeks stressing about aptitude tests before I realised something simple.</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