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#98</w:t>
      </w:r>
    </w:p>
    <w:p>
      <w:pPr>
        <w:spacing w:after="40"/>
      </w:pPr>
      <w:r>
        <w:rPr>
          <w:b w:val="0"/>
          <w:color w:val="6B6B6B"/>
          <w:sz w:val="20"/>
        </w:rPr>
        <w:t xml:space="preserve">Platform: </w:t>
      </w:r>
      <w:r>
        <w:rPr>
          <w:b/>
          <w:color w:val="1B2A4A"/>
          <w:sz w:val="20"/>
        </w:rPr>
        <w:t>Email</w:t>
      </w:r>
      <w:r>
        <w:rPr>
          <w:b w:val="0"/>
          <w:color w:val="6B6B6B"/>
          <w:sz w:val="20"/>
        </w:rPr>
        <w:t xml:space="preserve">  |  Format: </w:t>
      </w:r>
      <w:r>
        <w:rPr>
          <w:b/>
          <w:color w:val="C8A951"/>
          <w:sz w:val="20"/>
        </w:rPr>
        <w:t>Video Breakdown</w:t>
      </w:r>
    </w:p>
    <w:p>
      <w:pPr>
        <w:spacing w:after="120"/>
      </w:pPr>
      <w:r>
        <w:rPr>
          <w:b/>
          <w:color w:val="C8A951"/>
          <w:sz w:val="20"/>
        </w:rPr>
        <w:t xml:space="preserve">Hook 7 </w:t>
      </w:r>
      <w:r>
        <w:rPr>
          <w:b w:val="0"/>
          <w:color w:val="6B6B6B"/>
          <w:sz w:val="20"/>
        </w:rPr>
        <w:t xml:space="preserve">(Pain)  +  </w:t>
      </w:r>
      <w:r>
        <w:rPr>
          <w:b/>
          <w:color w:val="C8A951"/>
          <w:sz w:val="20"/>
        </w:rPr>
        <w:t xml:space="preserve">Meat 3A </w:t>
      </w:r>
      <w:r>
        <w:rPr>
          <w:b w:val="0"/>
          <w:color w:val="6B6B6B"/>
          <w:sz w:val="20"/>
        </w:rPr>
        <w:t xml:space="preserve">(Wrong vs. Right)  +  </w:t>
      </w:r>
      <w:r>
        <w:rPr>
          <w:b/>
          <w:color w:val="C8A951"/>
          <w:sz w:val="20"/>
        </w:rPr>
        <w:t>CTA 2</w:t>
      </w:r>
    </w:p>
    <w:p>
      <w:r>
        <w:rPr>
          <w:color w:val="E8E4DA"/>
          <w:sz w:val="16"/>
        </w:rPr>
        <w:t>━━━━━━━━━━━━━━━━━━━━━━━━━━━━━━━━━━━━━━━━━━━━━━━━━━</w:t>
      </w:r>
    </w:p>
    <w:p>
      <w:r>
        <w:rPr>
          <w:b/>
          <w:color w:val="1B2A4A"/>
          <w:sz w:val="26"/>
        </w:rPr>
        <w:t>Nobody tells you this — but the aptitude test is the hardest part of getting into finance. Not the interview. Not the CV. The test.</w:t>
      </w:r>
    </w:p>
    <w:p/>
    <w:p>
      <w:r>
        <w:rPr>
          <w:i/>
          <w:color w:val="C8A951"/>
          <w:sz w:val="20"/>
        </w:rPr>
        <w:t>*insert video: 90-second screen recording walking through a real Wrong vs. Right breakdown from the course. Show the question, the trap answer, explain why the trap feels correct, then show the correct method. Use screen recording of the actual course interface if possible. Key moment: the 'aha' when you see how the wrong answer was engineered.*</w:t>
      </w:r>
    </w:p>
    <w:p/>
    <w:p>
      <w:r>
        <w:rPr>
          <w:color w:val="2C2C2C"/>
          <w:sz w:val="22"/>
        </w:rPr>
        <w:t>Most test prep works like this: here's a question, here's the answer, here's the method. Move on.</w:t>
      </w:r>
    </w:p>
    <w:p/>
    <w:p>
      <w:r>
        <w:rPr>
          <w:color w:val="2C2C2C"/>
          <w:sz w:val="22"/>
        </w:rPr>
        <w:t>That teaches you how to get one question right. It doesn't teach you how to stop getting questions wrong.</w:t>
      </w:r>
    </w:p>
    <w:p/>
    <w:p>
      <w:r>
        <w:rPr>
          <w:color w:val="2C2C2C"/>
          <w:sz w:val="22"/>
        </w:rPr>
        <w:t>There's a difference — and it's the reason most candidates plateau after weeks of practice.</w:t>
      </w:r>
    </w:p>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