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#253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17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If you're applying to finance or consulting roles in the UK, stop updating your CV. Do this instead.</w:t>
      </w:r>
    </w:p>
    <w:p/>
    <w:p>
      <w:r>
        <w:rPr>
          <w:i/>
          <w:color w:val="2C2C2C"/>
          <w:sz w:val="22"/>
        </w:rPr>
        <w:t>When I look back at my first application cycle, one decision cost me more than any other.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