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#509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34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Our students don't just "pass." They score in the top percentiles — because the course is designed by the scoring logic, not against it.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