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#525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35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5C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3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elite candidates aren't smarter. They're just prepared for the thing nobody else prepares for.</w:t>
      </w:r>
    </w:p>
    <w:p/>
    <w:p>
      <w:r>
        <w:rPr>
          <w:color w:val="2C2C2C"/>
          <w:sz w:val="22"/>
        </w:rPr>
        <w:t>Let me tell you about two candidates.</w:t>
      </w:r>
    </w:p>
    <w:p/>
    <w:p>
      <w:r>
        <w:rPr>
          <w:color w:val="2C2C2C"/>
          <w:sz w:val="22"/>
        </w:rPr>
        <w:t>Both apply to the same investment bank. Both have 2:1 degrees from Russell Group universities. Both have relevant internships. Both have polished CVs.</w:t>
      </w:r>
    </w:p>
    <w:p/>
    <w:p>
      <w:r>
        <w:rPr>
          <w:color w:val="2C2C2C"/>
          <w:sz w:val="22"/>
        </w:rPr>
        <w:t>Candidate A spends three weeks perfecting their cover letter and rehearsing competency-based interview questions. The night before the aptitude test, they do two free practice tests online. They feel reasonably confident.</w:t>
      </w:r>
    </w:p>
    <w:p/>
    <w:p>
      <w:r>
        <w:rPr>
          <w:color w:val="2C2C2C"/>
          <w:sz w:val="22"/>
        </w:rPr>
        <w:t>Candidate B spends those same three weeks differently. Two hours on the cover letter. Two hours on interview prep. And 15+ hours working through a structured aptitude preparation course — learning the 6 core skills, studying the trap patterns, practising under timed conditions, training their stress response.</w:t>
      </w:r>
    </w:p>
    <w:p/>
    <w:p>
      <w:r>
        <w:rPr>
          <w:color w:val="2C2C2C"/>
          <w:sz w:val="22"/>
        </w:rPr>
        <w:t>Candidate A fails the aptitude test. Their cover letter and interview prep are now irrelevant — they never get to use them. They wait 12 months to reapply.</w:t>
      </w:r>
    </w:p>
    <w:p/>
    <w:p>
      <w:r>
        <w:rPr>
          <w:color w:val="2C2C2C"/>
          <w:sz w:val="22"/>
        </w:rPr>
        <w:t>Candidate B scores in the top 20%. They advance to the interview. They get the offer. Starting salary: £65,000 plus bonus.</w:t>
      </w:r>
    </w:p>
    <w:p/>
    <w:p>
      <w:r>
        <w:rPr>
          <w:color w:val="2C2C2C"/>
          <w:sz w:val="22"/>
        </w:rPr>
        <w:t>Same degree. Same university. Same intelligence. Different preparation for the one stage that actually decides the outcome.</w:t>
      </w:r>
    </w:p>
    <w:p/>
    <w:p>
      <w:r>
        <w:rPr>
          <w:color w:val="2C2C2C"/>
          <w:sz w:val="22"/>
        </w:rPr>
        <w:t>The question isn't whether you can afford to prepare. It's whether you can afford not to.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Recruitment season doesn't wait.</w:t>
      </w:r>
    </w:p>
    <w:p/>
    <w:p>
      <w:r>
        <w:rPr>
          <w:color w:val="2C2C2C"/>
          <w:sz w:val="22"/>
        </w:rPr>
        <w:t>Top UK banks and consulting firms recruit once a year. The aptitude test comes within days of submitting your application. By the time you get the invite, it's too late to start from scratch.</w:t>
      </w:r>
    </w:p>
    <w:p/>
    <w:p>
      <w:r>
        <w:rPr>
          <w:color w:val="2C2C2C"/>
          <w:sz w:val="22"/>
        </w:rPr>
        <w:t>Acumen Logic gives you:</w:t>
      </w:r>
    </w:p>
    <w:p>
      <w:r>
        <w:rPr>
          <w:color w:val="2C2C2C"/>
          <w:sz w:val="22"/>
        </w:rPr>
        <w:t>- 34 lessons covering every reasoning skill</w:t>
      </w:r>
    </w:p>
    <w:p>
      <w:r>
        <w:rPr>
          <w:color w:val="2C2C2C"/>
          <w:sz w:val="22"/>
        </w:rPr>
        <w:t>- Trap-mapped practice questions</w:t>
      </w:r>
    </w:p>
    <w:p>
      <w:r>
        <w:rPr>
          <w:color w:val="2C2C2C"/>
          <w:sz w:val="22"/>
        </w:rPr>
        <w:t>- A full Pressure Protocols module</w:t>
      </w:r>
    </w:p>
    <w:p>
      <w:r>
        <w:rPr>
          <w:color w:val="2C2C2C"/>
          <w:sz w:val="22"/>
        </w:rPr>
        <w:t>- Mock assessments under real conditions</w:t>
      </w:r>
    </w:p>
    <w:p/>
    <w:p>
      <w:r>
        <w:rPr>
          <w:color w:val="2C2C2C"/>
          <w:sz w:val="22"/>
        </w:rPr>
        <w:t>Self-paced. Complete in 2-3 weeks.</w:t>
      </w:r>
    </w:p>
    <w:p/>
    <w:p>
      <w:r>
        <w:rPr>
          <w:b/>
          <w:color w:val="C8A951"/>
          <w:sz w:val="22"/>
        </w:rPr>
        <w:t>Your test could be weeks away.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