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#535</w:t>
      </w:r>
    </w:p>
    <w:p>
      <w:pPr>
        <w:spacing w:after="40"/>
      </w:pPr>
      <w:r>
        <w:rPr>
          <w:b w:val="0"/>
          <w:color w:val="6B6B6B"/>
          <w:sz w:val="20"/>
        </w:rPr>
        <w:t xml:space="preserve">Platform: </w:t>
      </w:r>
      <w:r>
        <w:rPr>
          <w:b/>
          <w:color w:val="1B2A4A"/>
          <w:sz w:val="20"/>
        </w:rPr>
        <w:t>Email</w:t>
      </w:r>
      <w:r>
        <w:rPr>
          <w:b w:val="0"/>
          <w:color w:val="6B6B6B"/>
          <w:sz w:val="20"/>
        </w:rPr>
        <w:t xml:space="preserve">  |  Format: </w:t>
      </w:r>
      <w:r>
        <w:rPr>
          <w:b/>
          <w:color w:val="C8A951"/>
          <w:sz w:val="20"/>
        </w:rPr>
        <w:t>Text Story</w:t>
      </w:r>
    </w:p>
    <w:p>
      <w:pPr>
        <w:spacing w:after="120"/>
      </w:pPr>
      <w:r>
        <w:rPr>
          <w:b/>
          <w:color w:val="C8A951"/>
          <w:sz w:val="20"/>
        </w:rPr>
        <w:t xml:space="preserve">Hook 36 </w:t>
      </w:r>
      <w:r>
        <w:rPr>
          <w:b w:val="0"/>
          <w:color w:val="6B6B6B"/>
          <w:sz w:val="20"/>
        </w:rPr>
        <w:t xml:space="preserve">(Aspirational)  +  </w:t>
      </w:r>
      <w:r>
        <w:rPr>
          <w:b/>
          <w:color w:val="C8A951"/>
          <w:sz w:val="20"/>
        </w:rPr>
        <w:t xml:space="preserve">Meat 4B </w:t>
      </w:r>
      <w:r>
        <w:rPr>
          <w:b w:val="0"/>
          <w:color w:val="6B6B6B"/>
          <w:sz w:val="20"/>
        </w:rPr>
        <w:t xml:space="preserve">(The Pressure Protocol)  +  </w:t>
      </w:r>
      <w:r>
        <w:rPr>
          <w:b/>
          <w:color w:val="C8A951"/>
          <w:sz w:val="20"/>
        </w:rPr>
        <w:t>CTA 1</w:t>
      </w:r>
    </w:p>
    <w:p>
      <w:r>
        <w:rPr>
          <w:color w:val="E8E4DA"/>
          <w:sz w:val="16"/>
        </w:rPr>
        <w:t>━━━━━━━━━━━━━━━━━━━━━━━━━━━━━━━━━━━━━━━━━━━━━━━━━━</w:t>
      </w:r>
    </w:p>
    <w:p>
      <w:r>
        <w:rPr>
          <w:b/>
          <w:color w:val="1B2A4A"/>
          <w:sz w:val="26"/>
        </w:rPr>
        <w:t>In 34 lessons, you'll go from "I hope I pass" to "I know I'll score in the top 20%."</w:t>
      </w:r>
    </w:p>
    <w:p/>
    <w:p>
      <w:r>
        <w:rPr>
          <w:i/>
          <w:color w:val="2C2C2C"/>
          <w:sz w:val="22"/>
        </w:rPr>
        <w:t>I knew the maths. I'd practised for weeks. And I still underperformed on test day. Here's why.</w:t>
      </w:r>
    </w:p>
    <w:p/>
    <w:p>
      <w:r>
        <w:rPr>
          <w:color w:val="2C2C2C"/>
          <w:sz w:val="22"/>
        </w:rPr>
        <w:t>Let me ask you a question.</w:t>
      </w:r>
    </w:p>
    <w:p/>
    <w:p>
      <w:r>
        <w:rPr>
          <w:color w:val="2C2C2C"/>
          <w:sz w:val="22"/>
        </w:rPr>
        <w:t>If I gave you this problem with no time limit — 'Calculate the percentage change in revenue from Q1 (£3,200k) to Q2 (£3,680k)' — could you solve it?</w:t>
      </w:r>
    </w:p>
    <w:p/>
    <w:p>
      <w:r>
        <w:rPr>
          <w:color w:val="2C2C2C"/>
          <w:sz w:val="22"/>
        </w:rPr>
        <w:t>Of course you could. (It's 15%.)</w:t>
      </w:r>
    </w:p>
    <w:p/>
    <w:p>
      <w:r>
        <w:rPr>
          <w:color w:val="2C2C2C"/>
          <w:sz w:val="22"/>
        </w:rPr>
        <w:t>Now imagine this: you have 65 seconds. There's a countdown timer. The data is in a table with 6 columns and 14 rows. You need to find the right numbers first. Four answer options are staring at you, and three of them match common calculation errors. And in the back of your mind: 'This test determines whether I get an interview at Deloitte.'</w:t>
      </w:r>
    </w:p>
    <w:p/>
    <w:p>
      <w:r>
        <w:rPr>
          <w:color w:val="2C2C2C"/>
          <w:sz w:val="22"/>
        </w:rPr>
        <w:t>Different situation entirely, isn't it?</w:t>
      </w:r>
    </w:p>
    <w:p/>
    <w:p>
      <w:r>
        <w:rPr>
          <w:color w:val="2C2C2C"/>
          <w:sz w:val="22"/>
        </w:rPr>
        <w:t>The maths hasn't changed. The conditions have. And most people's performance drops dramatically under pressure — not because they lack knowledge, but because they lack pressure training.</w:t>
      </w:r>
    </w:p>
    <w:p/>
    <w:p>
      <w:r>
        <w:rPr>
          <w:color w:val="2C2C2C"/>
          <w:sz w:val="22"/>
        </w:rPr>
        <w:t>At Acumen Logic, we don't just teach the maths. We train the performance.</w:t>
      </w:r>
    </w:p>
    <w:p/>
    <w:p>
      <w:r>
        <w:rPr>
          <w:color w:val="2C2C2C"/>
          <w:sz w:val="22"/>
        </w:rPr>
        <w:t>Our Pressure Protocols module uses techniques from performance psychology — the same principles used by athletes, surgeons, and military operators. Progressive exposure. Error pattern recognition. Stress inoculation.</w:t>
      </w:r>
    </w:p>
    <w:p/>
    <w:p>
      <w:r>
        <w:rPr>
          <w:color w:val="2C2C2C"/>
          <w:sz w:val="22"/>
        </w:rPr>
        <w:t>By the time you sit the real test, the conditions feel familiar. And when the conditions feel familiar, your brain does what it's been trained to do: solve the problem.</w:t>
      </w:r>
    </w:p>
    <w:p/>
    <w:p>
      <w:r>
        <w:rPr>
          <w:color w:val="E8E4DA"/>
        </w:rPr>
        <w:t>—</w:t>
      </w:r>
    </w:p>
    <w:p/>
    <w:p/>
    <w:p>
      <w:r>
        <w:rPr>
          <w:color w:val="2C2C2C"/>
          <w:sz w:val="22"/>
        </w:rPr>
        <w:t>Here's what you get with Acumen Logic:</w:t>
      </w:r>
    </w:p>
    <w:p/>
    <w:p>
      <w:r>
        <w:rPr>
          <w:color w:val="2C2C2C"/>
          <w:sz w:val="22"/>
        </w:rPr>
        <w:t>- 34 structured lessons covering every question type</w:t>
      </w:r>
    </w:p>
    <w:p>
      <w:r>
        <w:rPr>
          <w:color w:val="2C2C2C"/>
          <w:sz w:val="22"/>
        </w:rPr>
        <w:t>- 6 core skill modules built from the ground up</w:t>
      </w:r>
    </w:p>
    <w:p>
      <w:r>
        <w:rPr>
          <w:color w:val="2C2C2C"/>
          <w:sz w:val="22"/>
        </w:rPr>
        <w:t>- Wrong vs. Right breakdowns on every practice question</w:t>
      </w:r>
    </w:p>
    <w:p>
      <w:r>
        <w:rPr>
          <w:color w:val="2C2C2C"/>
          <w:sz w:val="22"/>
        </w:rPr>
        <w:t>- Pressure Protocol training for test-day performance</w:t>
      </w:r>
    </w:p>
    <w:p>
      <w:r>
        <w:rPr>
          <w:color w:val="2C2C2C"/>
          <w:sz w:val="22"/>
        </w:rPr>
        <w:t>- Full-length timed mock assessments</w:t>
      </w:r>
    </w:p>
    <w:p>
      <w:r>
        <w:rPr>
          <w:color w:val="2C2C2C"/>
          <w:sz w:val="22"/>
        </w:rPr>
        <w:t>- Pure self-paced learning — your timetable, your pace</w:t>
      </w:r>
    </w:p>
    <w:p/>
    <w:p>
      <w:r>
        <w:rPr>
          <w:color w:val="2C2C2C"/>
          <w:sz w:val="22"/>
        </w:rPr>
        <w:t>You've spent years getting to this point. Don't leave the aptitude test to chance.</w:t>
      </w:r>
    </w:p>
    <w:p/>
    <w:p>
      <w:r>
        <w:rPr>
          <w:b/>
          <w:color w:val="C8A951"/>
          <w:sz w:val="22"/>
        </w:rPr>
        <w:t>Enrol in Acumen Logic now and start your first lesson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