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#732</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Text Breakdown</w:t>
      </w:r>
    </w:p>
    <w:p>
      <w:pPr>
        <w:spacing w:after="120"/>
      </w:pPr>
      <w:r>
        <w:rPr>
          <w:b/>
          <w:color w:val="C8A951"/>
          <w:sz w:val="20"/>
        </w:rPr>
        <w:t xml:space="preserve">Hook 49 </w:t>
      </w:r>
      <w:r>
        <w:rPr>
          <w:b w:val="0"/>
          <w:color w:val="6B6B6B"/>
          <w:sz w:val="20"/>
        </w:rPr>
        <w:t xml:space="preserve">(Contrarian)  +  </w:t>
      </w:r>
      <w:r>
        <w:rPr>
          <w:b/>
          <w:color w:val="C8A951"/>
          <w:sz w:val="20"/>
        </w:rPr>
        <w:t xml:space="preserve">Meat 4B </w:t>
      </w:r>
      <w:r>
        <w:rPr>
          <w:b w:val="0"/>
          <w:color w:val="6B6B6B"/>
          <w:sz w:val="20"/>
        </w:rPr>
        <w:t xml:space="preserve">(The Pressure Protocol)  +  </w:t>
      </w:r>
      <w:r>
        <w:rPr>
          <w:b/>
          <w:color w:val="C8A951"/>
          <w:sz w:val="20"/>
        </w:rPr>
        <w:t>CTA 3</w:t>
      </w:r>
    </w:p>
    <w:p>
      <w:r>
        <w:rPr>
          <w:color w:val="E8E4DA"/>
          <w:sz w:val="16"/>
        </w:rPr>
        <w:t>━━━━━━━━━━━━━━━━━━━━━━━━━━━━━━━━━━━━━━━━━━━━━━━━━━</w:t>
      </w:r>
    </w:p>
    <w:p>
      <w:r>
        <w:rPr>
          <w:b/>
          <w:color w:val="1B2A4A"/>
          <w:sz w:val="26"/>
        </w:rPr>
        <w:t>Your university didn't prepare you for this. Neither did your internship. Neither did your career advisor. Here's what actually will.</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