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1B2A4A"/>
        </w:rPr>
        <w:t>Ad #37</w:t>
      </w:r>
    </w:p>
    <w:p>
      <w:pPr>
        <w:spacing w:after="40"/>
      </w:pPr>
      <w:r>
        <w:rPr>
          <w:b w:val="0"/>
          <w:color w:val="6B6B6B"/>
          <w:sz w:val="20"/>
        </w:rPr>
        <w:t xml:space="preserve">Platform: </w:t>
      </w:r>
      <w:r>
        <w:rPr>
          <w:b/>
          <w:color w:val="1B2A4A"/>
          <w:sz w:val="20"/>
        </w:rPr>
        <w:t>LinkedIn</w:t>
      </w:r>
      <w:r>
        <w:rPr>
          <w:b w:val="0"/>
          <w:color w:val="6B6B6B"/>
          <w:sz w:val="20"/>
        </w:rPr>
        <w:t xml:space="preserve">  |  Format: </w:t>
      </w:r>
      <w:r>
        <w:rPr>
          <w:b/>
          <w:color w:val="C8A951"/>
          <w:sz w:val="20"/>
        </w:rPr>
        <w:t>Text Breakdown</w:t>
      </w:r>
    </w:p>
    <w:p>
      <w:pPr>
        <w:spacing w:after="120"/>
      </w:pPr>
      <w:r>
        <w:rPr>
          <w:b/>
          <w:color w:val="C8A951"/>
          <w:sz w:val="20"/>
        </w:rPr>
        <w:t xml:space="preserve">Hook 3 </w:t>
      </w:r>
      <w:r>
        <w:rPr>
          <w:b w:val="0"/>
          <w:color w:val="6B6B6B"/>
          <w:sz w:val="20"/>
        </w:rPr>
        <w:t xml:space="preserve">(Pain)  +  </w:t>
      </w:r>
      <w:r>
        <w:rPr>
          <w:b/>
          <w:color w:val="C8A951"/>
          <w:sz w:val="20"/>
        </w:rPr>
        <w:t xml:space="preserve">Meat 3B </w:t>
      </w:r>
      <w:r>
        <w:rPr>
          <w:b w:val="0"/>
          <w:color w:val="6B6B6B"/>
          <w:sz w:val="20"/>
        </w:rPr>
        <w:t xml:space="preserve">(Wrong vs. Right)  +  </w:t>
      </w:r>
      <w:r>
        <w:rPr>
          <w:b/>
          <w:color w:val="C8A951"/>
          <w:sz w:val="20"/>
        </w:rPr>
        <w:t>CTA 1</w:t>
      </w:r>
    </w:p>
    <w:p>
      <w:r>
        <w:rPr>
          <w:color w:val="E8E4DA"/>
          <w:sz w:val="16"/>
        </w:rPr>
        <w:t>━━━━━━━━━━━━━━━━━━━━━━━━━━━━━━━━━━━━━━━━━━━━━━━━━━</w:t>
      </w:r>
    </w:p>
    <w:p>
      <w:r>
        <w:rPr>
          <w:b/>
          <w:color w:val="1B2A4A"/>
          <w:sz w:val="26"/>
        </w:rPr>
        <w:t>The maths on an aptitude test is GCSE-level. So why do most graduates still fail it?</w:t>
      </w:r>
    </w:p>
    <w:p/>
    <w:p>
      <w:r>
        <w:rPr>
          <w:color w:val="2C2C2C"/>
          <w:sz w:val="22"/>
        </w:rPr>
        <w:t>Let me show you exactly how we teach at Acumen Logic. This is what makes our approach different from every free test and every other prep course.</w:t>
      </w:r>
    </w:p>
    <w:p/>
    <w:p>
      <w:r>
        <w:rPr>
          <w:color w:val="2C2C2C"/>
          <w:sz w:val="22"/>
        </w:rPr>
        <w:t>*insert screenshot of a Wrong vs. Right comparison from the course — side-by-side boxes, red on the left (Common Mistake), green on the right (Correct Method), with a worked example showing a percentage calculation where the wrong answer comes from using annual revenue instead of quarterly*</w:t>
      </w:r>
    </w:p>
    <w:p/>
    <w:p>
      <w:r>
        <w:rPr>
          <w:color w:val="2C2C2C"/>
          <w:sz w:val="22"/>
        </w:rPr>
        <w:t>See the red box? That's the trap. The number it produces — £504k — is one of the answer options on the test. It's there because test designers know that a significant percentage of candidates will use the annual total instead of the quarterly figure.</w:t>
      </w:r>
    </w:p>
    <w:p/>
    <w:p>
      <w:r>
        <w:rPr>
          <w:color w:val="2C2C2C"/>
          <w:sz w:val="22"/>
        </w:rPr>
        <w:t>Now see the green box? That's the correct method. Step by step, with the result highlighted.</w:t>
      </w:r>
    </w:p>
    <w:p/>
    <w:p>
      <w:r>
        <w:rPr>
          <w:color w:val="2C2C2C"/>
          <w:sz w:val="22"/>
        </w:rPr>
        <w:t>Every single practice question in our course has this breakdown. Every wrong answer is mapped to the specific cognitive error that produces it.</w:t>
      </w:r>
    </w:p>
    <w:p/>
    <w:p>
      <w:r>
        <w:rPr>
          <w:color w:val="2C2C2C"/>
          <w:sz w:val="22"/>
        </w:rPr>
        <w:t>This does three things:</w:t>
      </w:r>
    </w:p>
    <w:p>
      <w:r>
        <w:rPr>
          <w:color w:val="2C2C2C"/>
          <w:sz w:val="22"/>
        </w:rPr>
        <w:t>1. It makes traps visible — once you've seen the pattern, you spot it instantly</w:t>
      </w:r>
    </w:p>
    <w:p>
      <w:r>
        <w:rPr>
          <w:color w:val="2C2C2C"/>
          <w:sz w:val="22"/>
        </w:rPr>
        <w:t>2. It builds pattern recognition, not memorisation — you start predicting traps before calculating</w:t>
      </w:r>
    </w:p>
    <w:p>
      <w:r>
        <w:rPr>
          <w:color w:val="2C2C2C"/>
          <w:sz w:val="22"/>
        </w:rPr>
        <w:t>3. It eliminates test anxiety — when you know exactly what 'doing it wrong' looks like, uncertainty disappears</w:t>
      </w:r>
    </w:p>
    <w:p/>
    <w:p>
      <w:r>
        <w:rPr>
          <w:color w:val="2C2C2C"/>
          <w:sz w:val="22"/>
        </w:rPr>
        <w:t>This is what separates preparation from practice. Practice is volume. Preparation is understanding.</w:t>
      </w:r>
    </w:p>
    <w:p/>
    <w:p>
      <w:r>
        <w:rPr>
          <w:color w:val="E8E4DA"/>
        </w:rPr>
        <w:t>—</w:t>
      </w:r>
    </w:p>
    <w:p/>
    <w:p/>
    <w:p>
      <w:r>
        <w:rPr>
          <w:color w:val="2C2C2C"/>
          <w:sz w:val="22"/>
        </w:rPr>
        <w:t>Here's what you get with Acumen Logic:</w:t>
      </w:r>
    </w:p>
    <w:p/>
    <w:p>
      <w:r>
        <w:rPr>
          <w:color w:val="2C2C2C"/>
          <w:sz w:val="22"/>
        </w:rPr>
        <w:t>- 34 structured lessons covering every question type</w:t>
      </w:r>
    </w:p>
    <w:p>
      <w:r>
        <w:rPr>
          <w:color w:val="2C2C2C"/>
          <w:sz w:val="22"/>
        </w:rPr>
        <w:t>- 6 core skill modules built from the ground up</w:t>
      </w:r>
    </w:p>
    <w:p>
      <w:r>
        <w:rPr>
          <w:color w:val="2C2C2C"/>
          <w:sz w:val="22"/>
        </w:rPr>
        <w:t>- Wrong vs. Right breakdowns on every practice question</w:t>
      </w:r>
    </w:p>
    <w:p>
      <w:r>
        <w:rPr>
          <w:color w:val="2C2C2C"/>
          <w:sz w:val="22"/>
        </w:rPr>
        <w:t>- Pressure Protocol training for test-day performance</w:t>
      </w:r>
    </w:p>
    <w:p>
      <w:r>
        <w:rPr>
          <w:color w:val="2C2C2C"/>
          <w:sz w:val="22"/>
        </w:rPr>
        <w:t>- Full-length timed mock assessments</w:t>
      </w:r>
    </w:p>
    <w:p>
      <w:r>
        <w:rPr>
          <w:color w:val="2C2C2C"/>
          <w:sz w:val="22"/>
        </w:rPr>
        <w:t>- Pure self-paced learning — your timetable, your pace</w:t>
      </w:r>
    </w:p>
    <w:p/>
    <w:p>
      <w:r>
        <w:rPr>
          <w:color w:val="2C2C2C"/>
          <w:sz w:val="22"/>
        </w:rPr>
        <w:t>You've spent years getting to this point. Don't leave the aptitude test to chance.</w:t>
      </w:r>
    </w:p>
    <w:p/>
    <w:p>
      <w:r>
        <w:rPr>
          <w:b/>
          <w:color w:val="C8A951"/>
          <w:sz w:val="22"/>
        </w:rPr>
        <w:t>Enrol in Acumen Logic now and start your first lesson today. [Link in bio / comments]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2C2C2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B2A4A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B2A4A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B2A4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1B2A4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