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#80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6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2C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difference between a £65k graduate offer and a rejection email? 18 questions in 20 minutes.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I'm going to demystify something that terrifies thousands of UK graduates every year.</w:t>
      </w:r>
    </w:p>
    <w:p/>
    <w:p>
      <w:r>
        <w:rPr>
          <w:color w:val="2C2C2C"/>
          <w:sz w:val="22"/>
        </w:rPr>
        <w:t>Aptitude tests feel intimidating because nobody explains what they actually are. So let me do that now.</w:t>
      </w:r>
    </w:p>
    <w:p/>
    <w:p>
      <w:r>
        <w:rPr>
          <w:color w:val="2C2C2C"/>
          <w:sz w:val="22"/>
        </w:rPr>
        <w:t>There are exactly 6 skills that appear on every numerical reasoning test used by UK banks and consulting firms: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