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#175</w:t>
      </w:r>
    </w:p>
    <w:p>
      <w:pPr>
        <w:spacing w:after="40"/>
      </w:pPr>
      <w:r>
        <w:rPr>
          <w:b w:val="0"/>
          <w:color w:val="6B6B6B"/>
          <w:sz w:val="20"/>
        </w:rPr>
        <w:t xml:space="preserve">Platform: </w:t>
      </w:r>
      <w:r>
        <w:rPr>
          <w:b/>
          <w:color w:val="1B2A4A"/>
          <w:sz w:val="20"/>
        </w:rPr>
        <w:t>LinkedIn</w:t>
      </w:r>
      <w:r>
        <w:rPr>
          <w:b w:val="0"/>
          <w:color w:val="6B6B6B"/>
          <w:sz w:val="20"/>
        </w:rPr>
        <w:t xml:space="preserve">  |  Format: </w:t>
      </w:r>
      <w:r>
        <w:rPr>
          <w:b/>
          <w:color w:val="C8A951"/>
          <w:sz w:val="20"/>
        </w:rPr>
        <w:t>Screenshot Question</w:t>
      </w:r>
    </w:p>
    <w:p>
      <w:pPr>
        <w:spacing w:after="120"/>
      </w:pPr>
      <w:r>
        <w:rPr>
          <w:b/>
          <w:color w:val="C8A951"/>
          <w:sz w:val="20"/>
        </w:rPr>
        <w:t xml:space="preserve">Hook 12 </w:t>
      </w:r>
      <w:r>
        <w:rPr>
          <w:b w:val="0"/>
          <w:color w:val="6B6B6B"/>
          <w:sz w:val="20"/>
        </w:rPr>
        <w:t xml:space="preserve">(Pain)  +  </w:t>
      </w:r>
      <w:r>
        <w:rPr>
          <w:b/>
          <w:color w:val="C8A951"/>
          <w:sz w:val="20"/>
        </w:rPr>
        <w:t xml:space="preserve">Meat 4B </w:t>
      </w:r>
      <w:r>
        <w:rPr>
          <w:b w:val="0"/>
          <w:color w:val="6B6B6B"/>
          <w:sz w:val="20"/>
        </w:rPr>
        <w:t xml:space="preserve">(The Pressure Protocol)  +  </w:t>
      </w:r>
      <w:r>
        <w:rPr>
          <w:b/>
          <w:color w:val="C8A951"/>
          <w:sz w:val="20"/>
        </w:rPr>
        <w:t>CTA 1</w:t>
      </w:r>
    </w:p>
    <w:p>
      <w:r>
        <w:rPr>
          <w:color w:val="E8E4DA"/>
          <w:sz w:val="16"/>
        </w:rPr>
        <w:t>━━━━━━━━━━━━━━━━━━━━━━━━━━━━━━━━━━━━━━━━━━━━━━━━━━</w:t>
      </w:r>
    </w:p>
    <w:p>
      <w:r>
        <w:rPr>
          <w:b/>
          <w:color w:val="1B2A4A"/>
          <w:sz w:val="26"/>
        </w:rPr>
        <w:t>There are candidates with worse degrees than you working at the firm that rejected you. The only difference? They prepared for the test differently.</w:t>
      </w:r>
    </w:p>
    <w:p/>
    <w:p>
      <w:r>
        <w:rPr>
          <w:i/>
          <w:color w:val="C8A951"/>
          <w:sz w:val="20"/>
        </w:rPr>
        <w:t>*insert image: screenshot of a timed practice question from the course with a visible countdown timer showing 47 seconds remaining. The question involves a multi-row data table with a pie chart. The point: this is what real test pressure looks like.*</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