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#305</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Text Breakdown</w:t>
      </w:r>
    </w:p>
    <w:p>
      <w:pPr>
        <w:spacing w:after="120"/>
      </w:pPr>
      <w:r>
        <w:rPr>
          <w:b/>
          <w:color w:val="C8A951"/>
          <w:sz w:val="20"/>
        </w:rPr>
        <w:t xml:space="preserve">Hook 21 </w:t>
      </w:r>
      <w:r>
        <w:rPr>
          <w:b w:val="0"/>
          <w:color w:val="6B6B6B"/>
          <w:sz w:val="20"/>
        </w:rPr>
        <w:t xml:space="preserve">(Curiosity)  +  </w:t>
      </w:r>
      <w:r>
        <w:rPr>
          <w:b/>
          <w:color w:val="C8A951"/>
          <w:sz w:val="20"/>
        </w:rPr>
        <w:t xml:space="preserve">Meat 2C </w:t>
      </w:r>
      <w:r>
        <w:rPr>
          <w:b w:val="0"/>
          <w:color w:val="6B6B6B"/>
          <w:sz w:val="20"/>
        </w:rPr>
        <w:t xml:space="preserve">(The 6-Skill Reality)  +  </w:t>
      </w:r>
      <w:r>
        <w:rPr>
          <w:b/>
          <w:color w:val="C8A951"/>
          <w:sz w:val="20"/>
        </w:rPr>
        <w:t>CTA 2</w:t>
      </w:r>
    </w:p>
    <w:p>
      <w:r>
        <w:rPr>
          <w:color w:val="E8E4DA"/>
          <w:sz w:val="16"/>
        </w:rPr>
        <w:t>━━━━━━━━━━━━━━━━━━━━━━━━━━━━━━━━━━━━━━━━━━━━━━━━━━</w:t>
      </w:r>
    </w:p>
    <w:p>
      <w:r>
        <w:rPr>
          <w:b/>
          <w:color w:val="1B2A4A"/>
          <w:sz w:val="26"/>
        </w:rPr>
        <w:t>There are only 6 core skills on every numerical reasoning test. Master them and you'll outperform 85% of candidates.</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