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2A4A"/>
        </w:rPr>
        <w:t>Ad #487</w:t>
      </w:r>
    </w:p>
    <w:p>
      <w:pPr>
        <w:spacing w:after="40"/>
      </w:pPr>
      <w:r>
        <w:rPr>
          <w:b w:val="0"/>
          <w:color w:val="6B6B6B"/>
          <w:sz w:val="20"/>
        </w:rPr>
        <w:t xml:space="preserve">Platform: </w:t>
      </w:r>
      <w:r>
        <w:rPr>
          <w:b/>
          <w:color w:val="1B2A4A"/>
          <w:sz w:val="20"/>
        </w:rPr>
        <w:t>LinkedIn</w:t>
      </w:r>
      <w:r>
        <w:rPr>
          <w:b w:val="0"/>
          <w:color w:val="6B6B6B"/>
          <w:sz w:val="20"/>
        </w:rPr>
        <w:t xml:space="preserve">  |  Format: </w:t>
      </w:r>
      <w:r>
        <w:rPr>
          <w:b/>
          <w:color w:val="C8A951"/>
          <w:sz w:val="20"/>
        </w:rPr>
        <w:t>Video Breakdown</w:t>
      </w:r>
    </w:p>
    <w:p>
      <w:pPr>
        <w:spacing w:after="120"/>
      </w:pPr>
      <w:r>
        <w:rPr>
          <w:b/>
          <w:color w:val="C8A951"/>
          <w:sz w:val="20"/>
        </w:rPr>
        <w:t xml:space="preserve">Hook 33 </w:t>
      </w:r>
      <w:r>
        <w:rPr>
          <w:b w:val="0"/>
          <w:color w:val="6B6B6B"/>
          <w:sz w:val="20"/>
        </w:rPr>
        <w:t xml:space="preserve">(Authority)  +  </w:t>
      </w:r>
      <w:r>
        <w:rPr>
          <w:b/>
          <w:color w:val="C8A951"/>
          <w:sz w:val="20"/>
        </w:rPr>
        <w:t xml:space="preserve">Meat 3B </w:t>
      </w:r>
      <w:r>
        <w:rPr>
          <w:b w:val="0"/>
          <w:color w:val="6B6B6B"/>
          <w:sz w:val="20"/>
        </w:rPr>
        <w:t xml:space="preserve">(Wrong vs. Right)  +  </w:t>
      </w:r>
      <w:r>
        <w:rPr>
          <w:b/>
          <w:color w:val="C8A951"/>
          <w:sz w:val="20"/>
        </w:rPr>
        <w:t>CTA 1</w:t>
      </w:r>
    </w:p>
    <w:p>
      <w:r>
        <w:rPr>
          <w:color w:val="E8E4DA"/>
          <w:sz w:val="16"/>
        </w:rPr>
        <w:t>━━━━━━━━━━━━━━━━━━━━━━━━━━━━━━━━━━━━━━━━━━━━━━━━━━</w:t>
      </w:r>
    </w:p>
    <w:p>
      <w:r>
        <w:rPr>
          <w:b/>
          <w:color w:val="1B2A4A"/>
          <w:sz w:val="26"/>
        </w:rPr>
        <w:t>We've mapped every trap answer to the specific cognitive error that produces it. That's the difference between practice and preparation.</w:t>
      </w:r>
    </w:p>
    <w:p/>
    <w:p>
      <w:r>
        <w:rPr>
          <w:i/>
          <w:color w:val="C8A951"/>
          <w:sz w:val="20"/>
        </w:rPr>
        <w:t>*insert video: 90-second screen recording walking through a real Wrong vs. Right breakdown from the course. Show the question, the trap answer, explain why the trap feels correct, then show the correct method. Use screen recording of the actual course interface if possible. Key moment: the 'aha' when you see how the wrong answer was engineered.*</w:t>
      </w:r>
    </w:p>
    <w:p/>
    <w:p>
      <w:r>
        <w:rPr>
          <w:color w:val="2C2C2C"/>
          <w:sz w:val="22"/>
        </w:rPr>
        <w:t>Let me show you exactly how we teach at Acumen Logic. This is what makes our approach different from every free test and every other prep course.</w:t>
      </w:r>
    </w:p>
    <w:p/>
    <w:p>
      <w:r>
        <w:rPr>
          <w:color w:val="2C2C2C"/>
          <w:sz w:val="22"/>
        </w:rPr>
        <w:t>*insert screenshot of a Wrong vs. Right comparison from the course — side-by-side boxes, red on the left (Common Mistake), green on the right (Correct Method), with a worked example showing a percentage calculation where the wrong answer comes from using annual revenue instead of quarterly*</w:t>
      </w:r>
    </w:p>
    <w:p/>
    <w:p>
      <w:r>
        <w:rPr>
          <w:color w:val="2C2C2C"/>
          <w:sz w:val="22"/>
        </w:rPr>
        <w:t>See the red box? That's the trap. The number it produces — £504k — is one of the answer options on the test. It's there because test designers know that a significant percentage of candidates will use the annual total instead of the quarterly figure.</w:t>
      </w:r>
    </w:p>
    <w:p/>
    <w:p/>
    <w:p>
      <w:r>
        <w:rPr>
          <w:color w:val="E8E4DA"/>
        </w:rPr>
        <w:t>—</w:t>
      </w:r>
    </w:p>
    <w:p/>
    <w:p/>
    <w:p>
      <w:r>
        <w:rPr>
          <w:color w:val="2C2C2C"/>
          <w:sz w:val="22"/>
        </w:rPr>
        <w:t>Here's what you get with Acumen Logic:</w:t>
      </w:r>
    </w:p>
    <w:p/>
    <w:p>
      <w:r>
        <w:rPr>
          <w:color w:val="2C2C2C"/>
          <w:sz w:val="22"/>
        </w:rPr>
        <w:t>- 34 structured lessons covering every question type</w:t>
      </w:r>
    </w:p>
    <w:p>
      <w:r>
        <w:rPr>
          <w:color w:val="2C2C2C"/>
          <w:sz w:val="22"/>
        </w:rPr>
        <w:t>- 6 core skill modules built from the ground up</w:t>
      </w:r>
    </w:p>
    <w:p>
      <w:r>
        <w:rPr>
          <w:color w:val="2C2C2C"/>
          <w:sz w:val="22"/>
        </w:rPr>
        <w:t>- Wrong vs. Right breakdowns on every practice question</w:t>
      </w:r>
    </w:p>
    <w:p>
      <w:r>
        <w:rPr>
          <w:color w:val="2C2C2C"/>
          <w:sz w:val="22"/>
        </w:rPr>
        <w:t>- Pressure Protocol training for test-day performance</w:t>
      </w:r>
    </w:p>
    <w:p>
      <w:r>
        <w:rPr>
          <w:color w:val="2C2C2C"/>
          <w:sz w:val="22"/>
        </w:rPr>
        <w:t>- Full-length timed mock assessments</w:t>
      </w:r>
    </w:p>
    <w:p>
      <w:r>
        <w:rPr>
          <w:color w:val="2C2C2C"/>
          <w:sz w:val="22"/>
        </w:rPr>
        <w:t>- Pure self-paced learning — your timetable, your pace</w:t>
      </w:r>
    </w:p>
    <w:p/>
    <w:p>
      <w:r>
        <w:rPr>
          <w:color w:val="2C2C2C"/>
          <w:sz w:val="22"/>
        </w:rPr>
        <w:t>You've spent years getting to this point. Don't leave the aptitude test to chance.</w:t>
      </w:r>
    </w:p>
    <w:p/>
    <w:p>
      <w:r>
        <w:rPr>
          <w:b/>
          <w:color w:val="C8A951"/>
          <w:sz w:val="22"/>
        </w:rPr>
        <w:t>Enrol in Acumen Logic now and start your first lesson today. [Link in bio / comments]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C2C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2A4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B2A4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