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#593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Poll</w:t>
      </w:r>
    </w:p>
    <w:p>
      <w:pPr>
        <w:spacing w:after="120"/>
      </w:pPr>
      <w:r>
        <w:rPr>
          <w:b/>
          <w:color w:val="C8A951"/>
          <w:sz w:val="20"/>
        </w:rPr>
        <w:t xml:space="preserve">Hook 40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Imagine walking into test day knowing you've already solved harder questions than anything they can throw at you.</w:t>
      </w:r>
    </w:p>
    <w:p/>
    <w:p>
      <w:r>
        <w:rPr>
          <w:b/>
          <w:color w:val="2C2C2C"/>
          <w:sz w:val="22"/>
        </w:rPr>
        <w:t>Pop quiz. Try this without a calculator:</w:t>
      </w:r>
    </w:p>
    <w:p/>
    <w:p>
      <w:r>
        <w:rPr>
          <w:b/>
          <w:color w:val="2C2C2C"/>
          <w:sz w:val="22"/>
        </w:rPr>
        <w:t>A company's Q2 revenue was £2,400k. Q3 grew by 18%.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Drop your answer in the comments. I'll reveal the answer — and the traps — in 24 hours.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