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#209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Short Ad</w:t>
      </w:r>
    </w:p>
    <w:p>
      <w:pPr>
        <w:spacing w:after="120"/>
      </w:pPr>
      <w:r>
        <w:rPr>
          <w:b/>
          <w:color w:val="C8A951"/>
          <w:sz w:val="20"/>
        </w:rPr>
        <w:t xml:space="preserve">Hook 14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5B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I've seen candidates go from failing every aptitude test to scoring in the top 15%. Here's the method.</w:t>
      </w:r>
    </w:p>
    <w:p/>
    <w:p>
      <w:r>
        <w:rPr>
          <w:color w:val="2C2C2C"/>
          <w:sz w:val="22"/>
        </w:rPr>
        <w:t>A £65k starting salary vs. a 12-month wait to reapply. The aptitude test decides which one you get. Prepare properly.</w:t>
      </w:r>
    </w:p>
    <w:p/>
    <w:p/>
    <w:p>
      <w:r>
        <w:rPr>
          <w:b/>
          <w:color w:val="C8A951"/>
          <w:sz w:val="22"/>
        </w:rPr>
        <w:t>Want to see how proper aptitude test prep actually works?</w:t>
      </w:r>
    </w:p>
    <w:p/>
    <w:p>
      <w:r>
        <w:rPr>
          <w:b/>
          <w:color w:val="C8A951"/>
          <w:sz w:val="22"/>
        </w:rPr>
        <w:t>Check out Acumen Logic — link in bio / comments. No pressure. Just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